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E5B" w:rsidRDefault="000F70FE" w:rsidP="00203E5B">
      <w:pPr>
        <w:pStyle w:val="LonnekeAJCN"/>
        <w:rPr>
          <w:b/>
          <w:sz w:val="26"/>
          <w:szCs w:val="26"/>
          <w:lang w:val="en-US"/>
        </w:rPr>
      </w:pPr>
      <w:r>
        <w:rPr>
          <w:b/>
          <w:sz w:val="26"/>
          <w:szCs w:val="26"/>
          <w:lang w:val="en-US"/>
        </w:rPr>
        <w:t>Plasma citrulline concentration</w:t>
      </w:r>
      <w:r w:rsidR="00203E5B" w:rsidRPr="00203E5B">
        <w:rPr>
          <w:b/>
          <w:sz w:val="26"/>
          <w:szCs w:val="26"/>
          <w:lang w:val="en-US"/>
        </w:rPr>
        <w:t>, a marker for intestinal functionality</w:t>
      </w:r>
      <w:r w:rsidR="008E709D">
        <w:rPr>
          <w:b/>
          <w:sz w:val="26"/>
          <w:szCs w:val="26"/>
          <w:lang w:val="en-US"/>
        </w:rPr>
        <w:t xml:space="preserve">, </w:t>
      </w:r>
      <w:r w:rsidR="00203E5B" w:rsidRPr="00203E5B">
        <w:rPr>
          <w:b/>
          <w:sz w:val="26"/>
          <w:szCs w:val="26"/>
          <w:lang w:val="en-US"/>
        </w:rPr>
        <w:t xml:space="preserve">reflects exercise intensity in healthy young men </w:t>
      </w:r>
    </w:p>
    <w:p w:rsidR="00B50718" w:rsidRPr="00203E5B" w:rsidRDefault="00B50718" w:rsidP="00203E5B">
      <w:pPr>
        <w:pStyle w:val="LonnekeAJCN"/>
        <w:rPr>
          <w:b/>
          <w:sz w:val="26"/>
          <w:szCs w:val="26"/>
          <w:lang w:val="en-US"/>
        </w:rPr>
      </w:pPr>
    </w:p>
    <w:p w:rsidR="002F3F5A" w:rsidRPr="00A424AF" w:rsidRDefault="002F3F5A" w:rsidP="006611DA">
      <w:pPr>
        <w:spacing w:line="360" w:lineRule="auto"/>
        <w:rPr>
          <w:rFonts w:asciiTheme="minorHAnsi" w:hAnsiTheme="minorHAnsi"/>
          <w:lang w:val="en-GB"/>
        </w:rPr>
      </w:pPr>
      <w:r w:rsidRPr="00AC3307">
        <w:rPr>
          <w:rFonts w:asciiTheme="minorHAnsi" w:hAnsiTheme="minorHAnsi"/>
          <w:lang w:val="en-GB"/>
        </w:rPr>
        <w:t>Shirley</w:t>
      </w:r>
      <w:r w:rsidR="00BC68F1">
        <w:rPr>
          <w:rFonts w:asciiTheme="minorHAnsi" w:hAnsiTheme="minorHAnsi"/>
          <w:lang w:val="en-GB"/>
        </w:rPr>
        <w:t xml:space="preserve"> </w:t>
      </w:r>
      <w:r w:rsidRPr="00AC3307">
        <w:rPr>
          <w:rFonts w:asciiTheme="minorHAnsi" w:hAnsiTheme="minorHAnsi"/>
          <w:lang w:val="en-GB"/>
        </w:rPr>
        <w:t>Kartaram¹,</w:t>
      </w:r>
      <w:r w:rsidR="00BC68F1">
        <w:rPr>
          <w:rFonts w:asciiTheme="minorHAnsi" w:hAnsiTheme="minorHAnsi"/>
          <w:lang w:val="en-GB"/>
        </w:rPr>
        <w:t xml:space="preserve"> </w:t>
      </w:r>
      <w:r w:rsidRPr="00AC3307">
        <w:rPr>
          <w:rFonts w:asciiTheme="minorHAnsi" w:hAnsiTheme="minorHAnsi"/>
          <w:lang w:val="en-GB"/>
        </w:rPr>
        <w:t>Marco Mensink</w:t>
      </w:r>
      <w:r w:rsidRPr="00AC3307">
        <w:rPr>
          <w:rFonts w:asciiTheme="minorHAnsi" w:hAnsiTheme="minorHAnsi"/>
          <w:vertAlign w:val="superscript"/>
          <w:lang w:val="en-GB"/>
        </w:rPr>
        <w:t>6</w:t>
      </w:r>
      <w:r w:rsidRPr="00AC3307">
        <w:rPr>
          <w:rFonts w:asciiTheme="minorHAnsi" w:hAnsiTheme="minorHAnsi"/>
          <w:lang w:val="en-GB"/>
        </w:rPr>
        <w:t>, Marc Teunis¹, Eric Schoen</w:t>
      </w:r>
      <w:r w:rsidRPr="00AC3307">
        <w:rPr>
          <w:rFonts w:asciiTheme="minorHAnsi" w:hAnsiTheme="minorHAnsi"/>
          <w:vertAlign w:val="superscript"/>
          <w:lang w:val="en-GB"/>
        </w:rPr>
        <w:t>4</w:t>
      </w:r>
      <w:r w:rsidRPr="00AC3307">
        <w:rPr>
          <w:rFonts w:asciiTheme="minorHAnsi" w:hAnsiTheme="minorHAnsi"/>
          <w:lang w:val="en-GB"/>
        </w:rPr>
        <w:t>, Gerrit Witte</w:t>
      </w:r>
      <w:r w:rsidRPr="00AC3307">
        <w:rPr>
          <w:rFonts w:asciiTheme="minorHAnsi" w:hAnsiTheme="minorHAnsi"/>
          <w:vertAlign w:val="superscript"/>
          <w:lang w:val="en-GB"/>
        </w:rPr>
        <w:t>7</w:t>
      </w:r>
      <w:r w:rsidRPr="00AC3307">
        <w:rPr>
          <w:rFonts w:asciiTheme="minorHAnsi" w:hAnsiTheme="minorHAnsi"/>
          <w:lang w:val="en-GB"/>
        </w:rPr>
        <w:t>,</w:t>
      </w:r>
      <w:r w:rsidRPr="00A424AF">
        <w:rPr>
          <w:rFonts w:asciiTheme="minorHAnsi" w:hAnsiTheme="minorHAnsi"/>
          <w:lang w:val="en-GB"/>
        </w:rPr>
        <w:t xml:space="preserve"> Lonneke Janssen Duijghuijsen</w:t>
      </w:r>
      <w:r w:rsidRPr="00A424AF">
        <w:rPr>
          <w:rFonts w:asciiTheme="minorHAnsi" w:hAnsiTheme="minorHAnsi"/>
          <w:vertAlign w:val="superscript"/>
          <w:lang w:val="en-GB"/>
        </w:rPr>
        <w:t>6</w:t>
      </w:r>
      <w:r w:rsidRPr="00A424AF">
        <w:rPr>
          <w:rFonts w:asciiTheme="minorHAnsi" w:hAnsiTheme="minorHAnsi"/>
          <w:lang w:val="en-GB"/>
        </w:rPr>
        <w:t>, Martie Verschuren</w:t>
      </w:r>
      <w:r w:rsidRPr="00A424AF">
        <w:rPr>
          <w:rFonts w:asciiTheme="minorHAnsi" w:hAnsiTheme="minorHAnsi"/>
          <w:vertAlign w:val="superscript"/>
          <w:lang w:val="en-GB"/>
        </w:rPr>
        <w:t>2</w:t>
      </w:r>
      <w:r w:rsidRPr="00A424AF">
        <w:rPr>
          <w:rFonts w:asciiTheme="minorHAnsi" w:hAnsiTheme="minorHAnsi"/>
          <w:lang w:val="en-GB"/>
        </w:rPr>
        <w:t xml:space="preserve">, Laura M’Rabet¹, </w:t>
      </w:r>
      <w:r w:rsidR="00A424AF" w:rsidRPr="00A424AF">
        <w:rPr>
          <w:rFonts w:asciiTheme="minorHAnsi" w:hAnsiTheme="minorHAnsi"/>
          <w:lang w:val="en-GB"/>
        </w:rPr>
        <w:t>Karen Knipping</w:t>
      </w:r>
      <w:r w:rsidR="00A424AF" w:rsidRPr="00A424AF">
        <w:rPr>
          <w:rFonts w:asciiTheme="minorHAnsi" w:hAnsiTheme="minorHAnsi"/>
          <w:vertAlign w:val="superscript"/>
          <w:lang w:val="en-GB"/>
        </w:rPr>
        <w:t>7</w:t>
      </w:r>
      <w:r w:rsidR="00A424AF" w:rsidRPr="00A424AF">
        <w:rPr>
          <w:rFonts w:asciiTheme="minorHAnsi" w:hAnsiTheme="minorHAnsi"/>
          <w:lang w:val="en-GB"/>
        </w:rPr>
        <w:t xml:space="preserve">, </w:t>
      </w:r>
      <w:r w:rsidR="00A424AF" w:rsidRPr="00BC68F1">
        <w:rPr>
          <w:rFonts w:asciiTheme="minorHAnsi" w:hAnsiTheme="minorHAnsi"/>
          <w:highlight w:val="yellow"/>
          <w:lang w:val="en-GB"/>
        </w:rPr>
        <w:t>Harriet Wittink</w:t>
      </w:r>
      <w:r w:rsidR="00A424AF" w:rsidRPr="00BC68F1">
        <w:rPr>
          <w:rFonts w:asciiTheme="minorHAnsi" w:hAnsiTheme="minorHAnsi"/>
          <w:highlight w:val="yellow"/>
          <w:vertAlign w:val="superscript"/>
          <w:lang w:val="en-GB"/>
        </w:rPr>
        <w:t>9</w:t>
      </w:r>
      <w:r w:rsidR="00A424AF" w:rsidRPr="00A424AF">
        <w:rPr>
          <w:rFonts w:asciiTheme="minorHAnsi" w:hAnsiTheme="minorHAnsi"/>
          <w:lang w:val="en-GB"/>
        </w:rPr>
        <w:t xml:space="preserve">, </w:t>
      </w:r>
      <w:r w:rsidRPr="00A424AF">
        <w:rPr>
          <w:rFonts w:asciiTheme="minorHAnsi" w:hAnsiTheme="minorHAnsi"/>
          <w:lang w:val="en-GB"/>
        </w:rPr>
        <w:t>Ardy van Helvoort</w:t>
      </w:r>
      <w:r w:rsidRPr="00A424AF">
        <w:rPr>
          <w:rFonts w:asciiTheme="minorHAnsi" w:hAnsiTheme="minorHAnsi"/>
          <w:vertAlign w:val="superscript"/>
          <w:lang w:val="en-GB"/>
        </w:rPr>
        <w:t>7,8</w:t>
      </w:r>
      <w:r w:rsidRPr="00A424AF">
        <w:rPr>
          <w:rFonts w:asciiTheme="minorHAnsi" w:hAnsiTheme="minorHAnsi"/>
          <w:lang w:val="en-GB"/>
        </w:rPr>
        <w:t>,</w:t>
      </w:r>
      <w:r w:rsidR="00A424AF" w:rsidRPr="00A424AF">
        <w:rPr>
          <w:rFonts w:asciiTheme="minorHAnsi" w:hAnsiTheme="minorHAnsi"/>
          <w:lang w:val="en-GB"/>
        </w:rPr>
        <w:t xml:space="preserve"> </w:t>
      </w:r>
      <w:r w:rsidRPr="00A424AF">
        <w:rPr>
          <w:rFonts w:asciiTheme="minorHAnsi" w:hAnsiTheme="minorHAnsi"/>
          <w:lang w:val="en-GB"/>
        </w:rPr>
        <w:t>Johan Garssen</w:t>
      </w:r>
      <w:r w:rsidRPr="00A424AF">
        <w:rPr>
          <w:rFonts w:asciiTheme="minorHAnsi" w:hAnsiTheme="minorHAnsi"/>
          <w:vertAlign w:val="superscript"/>
          <w:lang w:val="en-GB"/>
        </w:rPr>
        <w:t>3,7</w:t>
      </w:r>
      <w:r w:rsidRPr="00A424AF">
        <w:rPr>
          <w:rFonts w:asciiTheme="minorHAnsi" w:hAnsiTheme="minorHAnsi"/>
          <w:lang w:val="en-GB"/>
        </w:rPr>
        <w:t>, Renger Witkamp</w:t>
      </w:r>
      <w:r w:rsidRPr="00A424AF">
        <w:rPr>
          <w:rFonts w:asciiTheme="minorHAnsi" w:hAnsiTheme="minorHAnsi"/>
          <w:vertAlign w:val="superscript"/>
          <w:lang w:val="en-GB"/>
        </w:rPr>
        <w:t>6</w:t>
      </w:r>
      <w:r w:rsidRPr="00A424AF">
        <w:rPr>
          <w:rFonts w:asciiTheme="minorHAnsi" w:hAnsiTheme="minorHAnsi"/>
          <w:lang w:val="en-GB"/>
        </w:rPr>
        <w:t>, Raymond Pieters¹</w:t>
      </w:r>
      <w:r w:rsidRPr="00A424AF">
        <w:rPr>
          <w:rFonts w:asciiTheme="minorHAnsi" w:hAnsiTheme="minorHAnsi"/>
          <w:vertAlign w:val="superscript"/>
          <w:lang w:val="en-GB"/>
        </w:rPr>
        <w:t>,5</w:t>
      </w:r>
      <w:r w:rsidR="00BC68F1">
        <w:rPr>
          <w:rFonts w:asciiTheme="minorHAnsi" w:hAnsiTheme="minorHAnsi"/>
          <w:vertAlign w:val="superscript"/>
          <w:lang w:val="en-GB"/>
        </w:rPr>
        <w:t xml:space="preserve"> </w:t>
      </w:r>
      <w:r w:rsidR="00BC68F1">
        <w:rPr>
          <w:rFonts w:asciiTheme="minorHAnsi" w:hAnsiTheme="minorHAnsi"/>
          <w:lang w:val="en-GB"/>
        </w:rPr>
        <w:t xml:space="preserve"> </w:t>
      </w:r>
      <w:r w:rsidRPr="00A424AF">
        <w:rPr>
          <w:rFonts w:asciiTheme="minorHAnsi" w:hAnsiTheme="minorHAnsi"/>
          <w:lang w:val="en-GB"/>
        </w:rPr>
        <w:t>and Klaske van Norren</w:t>
      </w:r>
      <w:r w:rsidRPr="00A424AF">
        <w:rPr>
          <w:rFonts w:asciiTheme="minorHAnsi" w:hAnsiTheme="minorHAnsi"/>
          <w:vertAlign w:val="superscript"/>
          <w:lang w:val="en-GB"/>
        </w:rPr>
        <w:t xml:space="preserve">6 </w:t>
      </w:r>
    </w:p>
    <w:p w:rsidR="002F3F5A" w:rsidRPr="00A424AF" w:rsidRDefault="002F3F5A" w:rsidP="000C3C91">
      <w:pPr>
        <w:spacing w:line="360" w:lineRule="auto"/>
        <w:jc w:val="both"/>
        <w:rPr>
          <w:rFonts w:asciiTheme="minorHAnsi" w:hAnsiTheme="minorHAnsi"/>
          <w:b/>
          <w:lang w:val="en-GB"/>
        </w:rPr>
      </w:pPr>
    </w:p>
    <w:p w:rsidR="002F3F5A" w:rsidRPr="002F3F5A" w:rsidRDefault="002F3F5A" w:rsidP="001454E1">
      <w:pPr>
        <w:spacing w:line="360" w:lineRule="auto"/>
        <w:rPr>
          <w:rFonts w:asciiTheme="minorHAnsi" w:hAnsiTheme="minorHAnsi"/>
          <w:i/>
          <w:lang w:val="en-US"/>
        </w:rPr>
      </w:pPr>
      <w:r w:rsidRPr="002F3F5A">
        <w:rPr>
          <w:rFonts w:asciiTheme="minorHAnsi" w:hAnsiTheme="minorHAnsi"/>
          <w:i/>
          <w:iCs/>
          <w:lang w:val="en-US"/>
        </w:rPr>
        <w:t>¹</w:t>
      </w:r>
      <w:r w:rsidR="00A424AF" w:rsidRPr="00A424AF">
        <w:rPr>
          <w:rFonts w:asciiTheme="minorHAnsi" w:hAnsiTheme="minorHAnsi"/>
          <w:i/>
          <w:iCs/>
          <w:lang w:val="en-US"/>
        </w:rPr>
        <w:t xml:space="preserve">Research group </w:t>
      </w:r>
      <w:r w:rsidRPr="002F3F5A">
        <w:rPr>
          <w:rFonts w:asciiTheme="minorHAnsi" w:hAnsiTheme="minorHAnsi"/>
          <w:i/>
          <w:iCs/>
          <w:lang w:val="en-US"/>
        </w:rPr>
        <w:t xml:space="preserve">Innovative Testing in Life Sciences and Chemistry, University of Applied Sciences </w:t>
      </w:r>
      <w:r w:rsidR="00203E5B" w:rsidRPr="002F3F5A">
        <w:rPr>
          <w:rFonts w:asciiTheme="minorHAnsi" w:hAnsiTheme="minorHAnsi"/>
          <w:i/>
          <w:iCs/>
          <w:lang w:val="en-US"/>
        </w:rPr>
        <w:t>Utrecht</w:t>
      </w:r>
      <w:r w:rsidRPr="002F3F5A">
        <w:rPr>
          <w:rFonts w:asciiTheme="minorHAnsi" w:hAnsiTheme="minorHAnsi"/>
          <w:i/>
          <w:iCs/>
          <w:lang w:val="en-US"/>
        </w:rPr>
        <w:t>;</w:t>
      </w:r>
      <w:r w:rsidR="003451F3">
        <w:rPr>
          <w:rFonts w:asciiTheme="minorHAnsi" w:hAnsiTheme="minorHAnsi"/>
          <w:i/>
          <w:iCs/>
          <w:lang w:val="en-US"/>
        </w:rPr>
        <w:t xml:space="preserve"> </w:t>
      </w:r>
      <w:r w:rsidRPr="002F3F5A">
        <w:rPr>
          <w:rFonts w:asciiTheme="minorHAnsi" w:hAnsiTheme="minorHAnsi"/>
          <w:i/>
          <w:iCs/>
          <w:vertAlign w:val="superscript"/>
          <w:lang w:val="en-US"/>
        </w:rPr>
        <w:t>2</w:t>
      </w:r>
      <w:r w:rsidRPr="002F3F5A">
        <w:rPr>
          <w:rFonts w:asciiTheme="minorHAnsi" w:hAnsiTheme="minorHAnsi"/>
          <w:i/>
          <w:iCs/>
          <w:lang w:val="en-US"/>
        </w:rPr>
        <w:t>Research group Analysis techniques in the Life Science</w:t>
      </w:r>
      <w:r w:rsidR="004D63CA">
        <w:rPr>
          <w:rFonts w:asciiTheme="minorHAnsi" w:hAnsiTheme="minorHAnsi"/>
          <w:i/>
          <w:iCs/>
          <w:lang w:val="en-US"/>
        </w:rPr>
        <w:t>s</w:t>
      </w:r>
      <w:r w:rsidRPr="002F3F5A">
        <w:rPr>
          <w:rFonts w:asciiTheme="minorHAnsi" w:hAnsiTheme="minorHAnsi"/>
          <w:i/>
          <w:iCs/>
          <w:lang w:val="en-US"/>
        </w:rPr>
        <w:t>, Avans University of Applied Sciences, Breda;</w:t>
      </w:r>
      <w:r w:rsidR="003451F3">
        <w:rPr>
          <w:rFonts w:asciiTheme="minorHAnsi" w:hAnsiTheme="minorHAnsi"/>
          <w:i/>
          <w:iCs/>
          <w:lang w:val="en-US"/>
        </w:rPr>
        <w:t xml:space="preserve"> </w:t>
      </w:r>
      <w:r w:rsidRPr="002F3F5A">
        <w:rPr>
          <w:rFonts w:asciiTheme="minorHAnsi" w:hAnsiTheme="minorHAnsi"/>
          <w:i/>
          <w:iCs/>
          <w:vertAlign w:val="superscript"/>
          <w:lang w:val="en-US"/>
        </w:rPr>
        <w:t>3</w:t>
      </w:r>
      <w:r w:rsidRPr="002F3F5A">
        <w:rPr>
          <w:rFonts w:asciiTheme="minorHAnsi" w:hAnsiTheme="minorHAnsi"/>
          <w:i/>
          <w:iCs/>
          <w:lang w:val="en-US"/>
        </w:rPr>
        <w:t>Department of Pharmaceutical Sciences, Utrecht University, Ut</w:t>
      </w:r>
      <w:r w:rsidR="003451F3">
        <w:rPr>
          <w:rFonts w:asciiTheme="minorHAnsi" w:hAnsiTheme="minorHAnsi"/>
          <w:i/>
          <w:iCs/>
          <w:lang w:val="en-US"/>
        </w:rPr>
        <w:t>recht</w:t>
      </w:r>
      <w:r w:rsidR="00576772">
        <w:rPr>
          <w:rFonts w:asciiTheme="minorHAnsi" w:hAnsiTheme="minorHAnsi"/>
          <w:i/>
          <w:iCs/>
          <w:lang w:val="en-US"/>
        </w:rPr>
        <w:t xml:space="preserve">, </w:t>
      </w:r>
      <w:r w:rsidR="00576772">
        <w:rPr>
          <w:rFonts w:asciiTheme="minorHAnsi" w:hAnsiTheme="minorHAnsi"/>
          <w:i/>
          <w:iCs/>
          <w:vertAlign w:val="superscript"/>
          <w:lang w:val="en-US"/>
        </w:rPr>
        <w:t>4</w:t>
      </w:r>
      <w:r w:rsidRPr="002F3F5A">
        <w:rPr>
          <w:rFonts w:asciiTheme="minorHAnsi" w:hAnsiTheme="minorHAnsi"/>
          <w:i/>
          <w:iCs/>
          <w:lang w:val="en-US"/>
        </w:rPr>
        <w:t xml:space="preserve">Netherlands Organization for Applied Scientific Research (TNO), Zeist; </w:t>
      </w:r>
      <w:r w:rsidRPr="002F3F5A">
        <w:rPr>
          <w:rFonts w:asciiTheme="minorHAnsi" w:hAnsiTheme="minorHAnsi"/>
          <w:i/>
          <w:iCs/>
          <w:vertAlign w:val="superscript"/>
          <w:lang w:val="en-US"/>
        </w:rPr>
        <w:t>5</w:t>
      </w:r>
      <w:r w:rsidRPr="002F3F5A">
        <w:rPr>
          <w:rFonts w:asciiTheme="minorHAnsi" w:hAnsiTheme="minorHAnsi"/>
          <w:i/>
          <w:iCs/>
          <w:lang w:val="en-US"/>
        </w:rPr>
        <w:t xml:space="preserve">Institute for Risk Assessment Sciences, Immunotoxicology (IRAS), Utrecht University, Utrecht; </w:t>
      </w:r>
      <w:r w:rsidRPr="002F3F5A">
        <w:rPr>
          <w:rFonts w:asciiTheme="minorHAnsi" w:hAnsiTheme="minorHAnsi"/>
          <w:i/>
          <w:iCs/>
          <w:vertAlign w:val="superscript"/>
          <w:lang w:val="en-US"/>
        </w:rPr>
        <w:t>6</w:t>
      </w:r>
      <w:r w:rsidRPr="002F3F5A">
        <w:rPr>
          <w:rFonts w:asciiTheme="minorHAnsi" w:hAnsiTheme="minorHAnsi"/>
          <w:i/>
          <w:iCs/>
          <w:lang w:val="en-US"/>
        </w:rPr>
        <w:t xml:space="preserve">Division Human Nutrition, Wageningen University &amp; Research, Wageningen; </w:t>
      </w:r>
      <w:r w:rsidRPr="002F3F5A">
        <w:rPr>
          <w:rFonts w:asciiTheme="minorHAnsi" w:hAnsiTheme="minorHAnsi"/>
          <w:i/>
          <w:iCs/>
          <w:vertAlign w:val="superscript"/>
          <w:lang w:val="en-US"/>
        </w:rPr>
        <w:t>7</w:t>
      </w:r>
      <w:r w:rsidRPr="002F3F5A">
        <w:rPr>
          <w:rFonts w:asciiTheme="minorHAnsi" w:hAnsiTheme="minorHAnsi"/>
          <w:i/>
          <w:iCs/>
          <w:lang w:val="en-US"/>
        </w:rPr>
        <w:t xml:space="preserve">Nutricia Research, Utrecht; </w:t>
      </w:r>
      <w:r w:rsidRPr="002F3F5A">
        <w:rPr>
          <w:rFonts w:asciiTheme="minorHAnsi" w:hAnsiTheme="minorHAnsi"/>
          <w:i/>
          <w:iCs/>
          <w:vertAlign w:val="superscript"/>
          <w:lang w:val="en-US"/>
        </w:rPr>
        <w:t>8</w:t>
      </w:r>
      <w:r w:rsidRPr="002F3F5A">
        <w:rPr>
          <w:rFonts w:asciiTheme="minorHAnsi" w:hAnsiTheme="minorHAnsi"/>
          <w:i/>
          <w:iCs/>
          <w:lang w:val="en-GB"/>
        </w:rPr>
        <w:t>School of Nutrition and Translational Research in Metabolism (</w:t>
      </w:r>
      <w:r w:rsidRPr="002F3F5A">
        <w:rPr>
          <w:rFonts w:asciiTheme="minorHAnsi" w:hAnsiTheme="minorHAnsi"/>
          <w:i/>
          <w:iCs/>
          <w:lang w:val="en-US"/>
        </w:rPr>
        <w:t>NUTRIM), Maastricht University;</w:t>
      </w:r>
      <w:r w:rsidR="001454E1">
        <w:rPr>
          <w:rFonts w:asciiTheme="minorHAnsi" w:hAnsiTheme="minorHAnsi"/>
          <w:i/>
          <w:iCs/>
          <w:lang w:val="en-US"/>
        </w:rPr>
        <w:t xml:space="preserve"> </w:t>
      </w:r>
      <w:r w:rsidR="00A424AF" w:rsidRPr="001454E1">
        <w:rPr>
          <w:rFonts w:asciiTheme="minorHAnsi" w:hAnsiTheme="minorHAnsi"/>
          <w:i/>
          <w:iCs/>
          <w:highlight w:val="yellow"/>
          <w:vertAlign w:val="superscript"/>
          <w:lang w:val="en-US"/>
        </w:rPr>
        <w:t>9</w:t>
      </w:r>
      <w:r w:rsidR="006D60E5" w:rsidRPr="001454E1">
        <w:rPr>
          <w:rFonts w:asciiTheme="minorHAnsi" w:hAnsiTheme="minorHAnsi"/>
          <w:i/>
          <w:iCs/>
          <w:highlight w:val="yellow"/>
          <w:lang w:val="en-US"/>
        </w:rPr>
        <w:t>Research group Lifestyle and Health, University of Applied Sciences Utrecht;</w:t>
      </w:r>
      <w:r w:rsidR="006D60E5">
        <w:rPr>
          <w:rFonts w:asciiTheme="minorHAnsi" w:hAnsiTheme="minorHAnsi"/>
          <w:i/>
          <w:iCs/>
          <w:lang w:val="en-US"/>
        </w:rPr>
        <w:t xml:space="preserve"> </w:t>
      </w:r>
      <w:r w:rsidRPr="002F3F5A">
        <w:rPr>
          <w:rFonts w:asciiTheme="minorHAnsi" w:hAnsiTheme="minorHAnsi"/>
          <w:i/>
          <w:iCs/>
          <w:lang w:val="en-US"/>
        </w:rPr>
        <w:t>The Netherlands</w:t>
      </w:r>
    </w:p>
    <w:p w:rsidR="003D6BCA" w:rsidRDefault="003D6BCA" w:rsidP="00267E1C">
      <w:pPr>
        <w:spacing w:line="360" w:lineRule="auto"/>
        <w:rPr>
          <w:rFonts w:asciiTheme="minorHAnsi" w:hAnsiTheme="minorHAnsi"/>
          <w:b/>
          <w:lang w:val="en-US"/>
        </w:rPr>
      </w:pPr>
    </w:p>
    <w:p w:rsidR="00267E1C" w:rsidRPr="000F1B6D" w:rsidRDefault="00267E1C" w:rsidP="00642C8E">
      <w:pPr>
        <w:spacing w:line="360" w:lineRule="auto"/>
        <w:jc w:val="both"/>
        <w:rPr>
          <w:rFonts w:asciiTheme="minorHAnsi" w:hAnsiTheme="minorHAnsi"/>
          <w:lang w:val="en-US"/>
        </w:rPr>
      </w:pPr>
      <w:r>
        <w:rPr>
          <w:rFonts w:asciiTheme="minorHAnsi" w:hAnsiTheme="minorHAnsi"/>
          <w:b/>
          <w:lang w:val="en-US"/>
        </w:rPr>
        <w:t>Keywords:</w:t>
      </w:r>
      <w:r w:rsidRPr="000F1B6D">
        <w:rPr>
          <w:rFonts w:asciiTheme="minorHAnsi" w:hAnsiTheme="minorHAnsi"/>
          <w:lang w:val="en-US"/>
        </w:rPr>
        <w:t xml:space="preserve"> </w:t>
      </w:r>
      <w:r w:rsidR="00CE4C4B">
        <w:rPr>
          <w:rFonts w:asciiTheme="minorHAnsi" w:hAnsiTheme="minorHAnsi"/>
          <w:lang w:val="en-US"/>
        </w:rPr>
        <w:t>exercise</w:t>
      </w:r>
      <w:r w:rsidR="00B50718">
        <w:rPr>
          <w:rFonts w:asciiTheme="minorHAnsi" w:hAnsiTheme="minorHAnsi"/>
          <w:lang w:val="en-US"/>
        </w:rPr>
        <w:t xml:space="preserve"> intensity</w:t>
      </w:r>
      <w:r w:rsidR="00CE4C4B">
        <w:rPr>
          <w:rFonts w:asciiTheme="minorHAnsi" w:hAnsiTheme="minorHAnsi"/>
          <w:lang w:val="en-US"/>
        </w:rPr>
        <w:t xml:space="preserve">, </w:t>
      </w:r>
      <w:r w:rsidR="00966AB8" w:rsidRPr="000F1B6D">
        <w:rPr>
          <w:rFonts w:asciiTheme="minorHAnsi" w:hAnsiTheme="minorHAnsi"/>
          <w:lang w:val="en-US"/>
        </w:rPr>
        <w:t>citrullin</w:t>
      </w:r>
      <w:r w:rsidR="001E07A3">
        <w:rPr>
          <w:rFonts w:asciiTheme="minorHAnsi" w:hAnsiTheme="minorHAnsi"/>
          <w:lang w:val="en-US"/>
        </w:rPr>
        <w:t>e, intestinal f</w:t>
      </w:r>
      <w:r w:rsidR="00966AB8">
        <w:rPr>
          <w:rFonts w:asciiTheme="minorHAnsi" w:hAnsiTheme="minorHAnsi"/>
          <w:lang w:val="en-US"/>
        </w:rPr>
        <w:t xml:space="preserve">atty </w:t>
      </w:r>
      <w:r w:rsidR="001E07A3">
        <w:rPr>
          <w:rFonts w:asciiTheme="minorHAnsi" w:hAnsiTheme="minorHAnsi"/>
          <w:lang w:val="en-US"/>
        </w:rPr>
        <w:t>acid binding p</w:t>
      </w:r>
      <w:r w:rsidR="00966AB8">
        <w:rPr>
          <w:rFonts w:asciiTheme="minorHAnsi" w:hAnsiTheme="minorHAnsi"/>
          <w:lang w:val="en-US"/>
        </w:rPr>
        <w:t xml:space="preserve">rotein, </w:t>
      </w:r>
      <w:r>
        <w:rPr>
          <w:rFonts w:asciiTheme="minorHAnsi" w:hAnsiTheme="minorHAnsi"/>
          <w:lang w:val="en-US"/>
        </w:rPr>
        <w:t>intestinal</w:t>
      </w:r>
      <w:r w:rsidR="00F45CF3">
        <w:rPr>
          <w:rFonts w:asciiTheme="minorHAnsi" w:hAnsiTheme="minorHAnsi"/>
          <w:lang w:val="en-US"/>
        </w:rPr>
        <w:t xml:space="preserve"> </w:t>
      </w:r>
      <w:r w:rsidR="00BB383F">
        <w:rPr>
          <w:rFonts w:asciiTheme="minorHAnsi" w:hAnsiTheme="minorHAnsi"/>
          <w:lang w:val="en-US"/>
        </w:rPr>
        <w:t>function</w:t>
      </w:r>
      <w:r>
        <w:rPr>
          <w:rFonts w:asciiTheme="minorHAnsi" w:hAnsiTheme="minorHAnsi"/>
          <w:lang w:val="en-US"/>
        </w:rPr>
        <w:t xml:space="preserve"> </w:t>
      </w:r>
    </w:p>
    <w:p w:rsidR="00267E1C" w:rsidRDefault="00203C19" w:rsidP="00F11D0C">
      <w:pPr>
        <w:spacing w:line="480" w:lineRule="auto"/>
        <w:rPr>
          <w:rFonts w:asciiTheme="minorHAnsi" w:hAnsiTheme="minorHAnsi"/>
          <w:b/>
          <w:sz w:val="32"/>
          <w:szCs w:val="32"/>
          <w:lang w:val="en-US"/>
        </w:rPr>
      </w:pPr>
      <w:r>
        <w:rPr>
          <w:rFonts w:asciiTheme="minorHAnsi" w:hAnsiTheme="minorHAnsi"/>
          <w:b/>
          <w:sz w:val="32"/>
          <w:szCs w:val="32"/>
          <w:lang w:val="en-US"/>
        </w:rPr>
        <w:br w:type="column"/>
      </w:r>
      <w:r w:rsidR="00267E1C" w:rsidRPr="0078250A">
        <w:rPr>
          <w:rFonts w:asciiTheme="minorHAnsi" w:hAnsiTheme="minorHAnsi"/>
          <w:b/>
          <w:sz w:val="32"/>
          <w:szCs w:val="32"/>
          <w:lang w:val="en-US"/>
        </w:rPr>
        <w:t>Abstract</w:t>
      </w:r>
    </w:p>
    <w:p w:rsidR="003D6BCA" w:rsidRDefault="003D6BCA" w:rsidP="006D5AE7">
      <w:pPr>
        <w:spacing w:line="480" w:lineRule="auto"/>
        <w:rPr>
          <w:rFonts w:asciiTheme="minorHAnsi" w:hAnsiTheme="minorHAnsi"/>
          <w:b/>
          <w:lang w:val="en-US"/>
        </w:rPr>
      </w:pPr>
      <w:r w:rsidRPr="003D6BCA">
        <w:rPr>
          <w:rFonts w:asciiTheme="minorHAnsi" w:hAnsiTheme="minorHAnsi"/>
          <w:b/>
          <w:lang w:val="en-US"/>
        </w:rPr>
        <w:t>Background</w:t>
      </w:r>
      <w:r w:rsidR="00823F21">
        <w:rPr>
          <w:rFonts w:asciiTheme="minorHAnsi" w:hAnsiTheme="minorHAnsi"/>
          <w:b/>
          <w:lang w:val="en-US"/>
        </w:rPr>
        <w:t xml:space="preserve"> &amp; aims</w:t>
      </w:r>
    </w:p>
    <w:p w:rsidR="00DD5370" w:rsidRDefault="0046423E" w:rsidP="006D5AE7">
      <w:pPr>
        <w:pStyle w:val="LonnekeAJCN"/>
      </w:pPr>
      <w:r w:rsidRPr="0046423E">
        <w:t xml:space="preserve">The ability to produce citrulline from a </w:t>
      </w:r>
      <w:r w:rsidR="00B31539" w:rsidRPr="0046423E">
        <w:t xml:space="preserve">glutamine </w:t>
      </w:r>
      <w:r w:rsidRPr="0046423E">
        <w:t xml:space="preserve">bolus is a marker for enterocyte metabolic mass </w:t>
      </w:r>
      <w:r w:rsidR="007B4900">
        <w:t>which</w:t>
      </w:r>
      <w:r w:rsidR="007B4900" w:rsidRPr="0046423E">
        <w:t xml:space="preserve"> </w:t>
      </w:r>
      <w:r w:rsidRPr="0046423E">
        <w:t xml:space="preserve">is reduced in case of intestinal dysfunction. </w:t>
      </w:r>
      <w:r w:rsidR="00823F21">
        <w:t>In this study</w:t>
      </w:r>
      <w:r w:rsidR="001707A9">
        <w:t xml:space="preserve">, </w:t>
      </w:r>
      <w:r w:rsidR="00B31539">
        <w:t xml:space="preserve">we investigated </w:t>
      </w:r>
      <w:r w:rsidR="001811D7">
        <w:t>the effect</w:t>
      </w:r>
      <w:r w:rsidR="00823F21">
        <w:t>s</w:t>
      </w:r>
      <w:r w:rsidR="001811D7">
        <w:t xml:space="preserve"> of </w:t>
      </w:r>
      <w:r w:rsidR="00890814">
        <w:t>exercise-</w:t>
      </w:r>
      <w:r w:rsidR="001811D7">
        <w:t xml:space="preserve">intensity on </w:t>
      </w:r>
      <w:r w:rsidR="00890814">
        <w:t>citrulline</w:t>
      </w:r>
      <w:r w:rsidR="009367B3">
        <w:t xml:space="preserve"> </w:t>
      </w:r>
      <w:r w:rsidR="00890814">
        <w:t xml:space="preserve">and intestinal Fatty </w:t>
      </w:r>
      <w:r w:rsidR="008C38A8">
        <w:t>A</w:t>
      </w:r>
      <w:r w:rsidR="00890814">
        <w:t xml:space="preserve">cid Binding Protein (iFABP) </w:t>
      </w:r>
      <w:r w:rsidR="000E626C">
        <w:t xml:space="preserve">levels applying protocols differing in </w:t>
      </w:r>
      <w:r w:rsidR="003D6721">
        <w:t xml:space="preserve">exercise load </w:t>
      </w:r>
      <w:r w:rsidR="000E626C">
        <w:t>and hydration state</w:t>
      </w:r>
      <w:r w:rsidR="001811D7">
        <w:t>.</w:t>
      </w:r>
    </w:p>
    <w:p w:rsidR="00267E1C" w:rsidRDefault="00267E1C" w:rsidP="00267E1C">
      <w:pPr>
        <w:spacing w:line="360" w:lineRule="auto"/>
        <w:rPr>
          <w:rFonts w:asciiTheme="minorHAnsi" w:hAnsiTheme="minorHAnsi"/>
          <w:b/>
          <w:lang w:val="en-US"/>
        </w:rPr>
      </w:pPr>
      <w:r w:rsidRPr="00877241">
        <w:rPr>
          <w:rFonts w:asciiTheme="minorHAnsi" w:hAnsiTheme="minorHAnsi"/>
          <w:b/>
          <w:lang w:val="en-US"/>
        </w:rPr>
        <w:t>Methods</w:t>
      </w:r>
    </w:p>
    <w:p w:rsidR="003D6BCA" w:rsidRPr="003D6BCA" w:rsidRDefault="003D6BCA" w:rsidP="003D6BCA">
      <w:pPr>
        <w:pStyle w:val="LonnekeAJCN"/>
        <w:rPr>
          <w:lang w:val="en-US"/>
        </w:rPr>
      </w:pPr>
      <w:r w:rsidRPr="003D6BCA">
        <w:rPr>
          <w:lang w:val="en-US"/>
        </w:rPr>
        <w:t>Fifteen healthy young men (20-35 yrs</w:t>
      </w:r>
      <w:r w:rsidR="00A74FF4">
        <w:rPr>
          <w:lang w:val="en-US"/>
        </w:rPr>
        <w:t>,</w:t>
      </w:r>
      <w:r w:rsidR="00A74FF4" w:rsidRPr="00A74FF4">
        <w:rPr>
          <w:lang w:val="en-US"/>
        </w:rPr>
        <w:t xml:space="preserve"> VO</w:t>
      </w:r>
      <w:r w:rsidR="00A74FF4" w:rsidRPr="00A74FF4">
        <w:rPr>
          <w:vertAlign w:val="subscript"/>
          <w:lang w:val="en-US"/>
        </w:rPr>
        <w:t xml:space="preserve">2 </w:t>
      </w:r>
      <w:r w:rsidR="00A74FF4" w:rsidRPr="00A74FF4">
        <w:rPr>
          <w:lang w:val="en-US"/>
        </w:rPr>
        <w:t>max 56.9 ± 3.9 ml kg</w:t>
      </w:r>
      <w:r w:rsidR="00A74FF4" w:rsidRPr="00A74FF4">
        <w:rPr>
          <w:vertAlign w:val="superscript"/>
          <w:lang w:val="en-US"/>
        </w:rPr>
        <w:t>-1</w:t>
      </w:r>
      <w:r w:rsidR="00A74FF4" w:rsidRPr="00A74FF4">
        <w:rPr>
          <w:lang w:val="en-US"/>
        </w:rPr>
        <w:t>min</w:t>
      </w:r>
      <w:r w:rsidR="00A74FF4" w:rsidRPr="00A74FF4">
        <w:rPr>
          <w:vertAlign w:val="superscript"/>
          <w:lang w:val="en-US"/>
        </w:rPr>
        <w:t>-1</w:t>
      </w:r>
      <w:r w:rsidRPr="00A74FF4">
        <w:rPr>
          <w:lang w:val="en-US"/>
        </w:rPr>
        <w:t>)</w:t>
      </w:r>
      <w:r w:rsidRPr="003D6BCA">
        <w:rPr>
          <w:lang w:val="en-US"/>
        </w:rPr>
        <w:t xml:space="preserve"> performed </w:t>
      </w:r>
      <w:r w:rsidR="00B6042C" w:rsidRPr="003D6BCA">
        <w:rPr>
          <w:lang w:val="en-US"/>
        </w:rPr>
        <w:t xml:space="preserve">in a </w:t>
      </w:r>
      <w:r w:rsidR="002E3C30">
        <w:rPr>
          <w:lang w:val="en-US"/>
        </w:rPr>
        <w:t xml:space="preserve">partial </w:t>
      </w:r>
      <w:r w:rsidR="00B6042C" w:rsidRPr="003D6BCA">
        <w:rPr>
          <w:lang w:val="en-US"/>
        </w:rPr>
        <w:t>randomly assigned cross-over design</w:t>
      </w:r>
      <w:r w:rsidR="00B6042C">
        <w:rPr>
          <w:lang w:val="en-US"/>
        </w:rPr>
        <w:t xml:space="preserve">, </w:t>
      </w:r>
      <w:r w:rsidR="001B1394">
        <w:rPr>
          <w:lang w:val="en-US"/>
        </w:rPr>
        <w:t xml:space="preserve">a rest </w:t>
      </w:r>
      <w:r w:rsidR="00257954">
        <w:rPr>
          <w:lang w:val="en-US"/>
        </w:rPr>
        <w:t xml:space="preserve">(protocol 1) </w:t>
      </w:r>
      <w:r w:rsidR="001B1394">
        <w:rPr>
          <w:lang w:val="en-US"/>
        </w:rPr>
        <w:t xml:space="preserve">and four </w:t>
      </w:r>
      <w:r w:rsidR="001B1394" w:rsidRPr="001B1394">
        <w:rPr>
          <w:lang w:val="en-US"/>
        </w:rPr>
        <w:t xml:space="preserve">cycle ergometer </w:t>
      </w:r>
      <w:r w:rsidR="001B1394" w:rsidRPr="003D6BCA">
        <w:rPr>
          <w:lang w:val="en-US"/>
        </w:rPr>
        <w:t>protocols</w:t>
      </w:r>
      <w:r w:rsidR="00297D50">
        <w:rPr>
          <w:lang w:val="en-US"/>
        </w:rPr>
        <w:t xml:space="preserve">. The volunteers cycled </w:t>
      </w:r>
      <w:r w:rsidR="00257954">
        <w:rPr>
          <w:lang w:val="en-US"/>
        </w:rPr>
        <w:t xml:space="preserve">submaximal </w:t>
      </w:r>
      <w:r w:rsidR="00297D50">
        <w:rPr>
          <w:lang w:val="en-US"/>
        </w:rPr>
        <w:t xml:space="preserve">at different </w:t>
      </w:r>
      <w:r w:rsidR="00B6042C">
        <w:rPr>
          <w:lang w:val="en-US"/>
        </w:rPr>
        <w:t xml:space="preserve">percentages of their individual </w:t>
      </w:r>
      <w:r w:rsidR="00257954">
        <w:rPr>
          <w:lang w:val="en-US"/>
        </w:rPr>
        <w:t xml:space="preserve">pre-assessed </w:t>
      </w:r>
      <w:r w:rsidR="00B6042C">
        <w:rPr>
          <w:lang w:val="en-US"/>
        </w:rPr>
        <w:t>maximum workload (Wmax)</w:t>
      </w:r>
      <w:r w:rsidRPr="003D6BCA">
        <w:rPr>
          <w:lang w:val="en-US"/>
        </w:rPr>
        <w:t>:</w:t>
      </w:r>
      <w:r w:rsidR="00297D50">
        <w:rPr>
          <w:lang w:val="en-US"/>
        </w:rPr>
        <w:t xml:space="preserve"> </w:t>
      </w:r>
      <w:r w:rsidRPr="003D6BCA">
        <w:rPr>
          <w:lang w:val="en-US"/>
        </w:rPr>
        <w:t>70% Wmax</w:t>
      </w:r>
      <w:r w:rsidR="00297D50">
        <w:rPr>
          <w:lang w:val="en-US"/>
        </w:rPr>
        <w:t xml:space="preserve"> in </w:t>
      </w:r>
      <w:r w:rsidRPr="003D6BCA">
        <w:rPr>
          <w:lang w:val="en-US"/>
        </w:rPr>
        <w:t>hydrated</w:t>
      </w:r>
      <w:r w:rsidR="00343A16">
        <w:rPr>
          <w:lang w:val="en-US"/>
        </w:rPr>
        <w:t xml:space="preserve"> </w:t>
      </w:r>
      <w:r w:rsidR="00257954">
        <w:rPr>
          <w:lang w:val="en-US"/>
        </w:rPr>
        <w:t xml:space="preserve">(protocol 2) </w:t>
      </w:r>
      <w:r w:rsidRPr="003D6BCA">
        <w:rPr>
          <w:lang w:val="en-US"/>
        </w:rPr>
        <w:t>and dehydrated</w:t>
      </w:r>
      <w:r w:rsidR="00721552">
        <w:rPr>
          <w:lang w:val="en-US"/>
        </w:rPr>
        <w:t xml:space="preserve"> </w:t>
      </w:r>
      <w:r w:rsidR="00297D50">
        <w:rPr>
          <w:lang w:val="en-US"/>
        </w:rPr>
        <w:t>state</w:t>
      </w:r>
      <w:r w:rsidR="00257954">
        <w:rPr>
          <w:lang w:val="en-US"/>
        </w:rPr>
        <w:t xml:space="preserve"> (protocol 3)</w:t>
      </w:r>
      <w:r w:rsidRPr="003D6BCA">
        <w:rPr>
          <w:lang w:val="en-US"/>
        </w:rPr>
        <w:t>, 50% Wmax</w:t>
      </w:r>
      <w:r w:rsidR="00343A16">
        <w:rPr>
          <w:lang w:val="en-US"/>
        </w:rPr>
        <w:t xml:space="preserve"> </w:t>
      </w:r>
      <w:r w:rsidR="00257954">
        <w:rPr>
          <w:lang w:val="en-US"/>
        </w:rPr>
        <w:t xml:space="preserve">(protocol 4) </w:t>
      </w:r>
      <w:r w:rsidR="00343A16">
        <w:rPr>
          <w:lang w:val="en-US"/>
        </w:rPr>
        <w:t>and</w:t>
      </w:r>
      <w:r w:rsidR="00D02873">
        <w:rPr>
          <w:lang w:val="en-US"/>
        </w:rPr>
        <w:t xml:space="preserve"> </w:t>
      </w:r>
      <w:r w:rsidRPr="003D6BCA">
        <w:rPr>
          <w:lang w:val="en-US"/>
        </w:rPr>
        <w:t>intermittent 85/55% Wmax in blocks of 2 min</w:t>
      </w:r>
      <w:r w:rsidR="00257954">
        <w:rPr>
          <w:lang w:val="en-US"/>
        </w:rPr>
        <w:t xml:space="preserve"> (protocol 5)</w:t>
      </w:r>
      <w:r w:rsidR="00297D50">
        <w:rPr>
          <w:lang w:val="en-US"/>
        </w:rPr>
        <w:t>.</w:t>
      </w:r>
      <w:r w:rsidR="00343A16">
        <w:rPr>
          <w:lang w:val="en-US"/>
        </w:rPr>
        <w:t xml:space="preserve"> </w:t>
      </w:r>
      <w:r w:rsidR="001F621E">
        <w:rPr>
          <w:lang w:val="en-US"/>
        </w:rPr>
        <w:t>Immediately a</w:t>
      </w:r>
      <w:r w:rsidRPr="003D6BCA">
        <w:rPr>
          <w:lang w:val="en-US"/>
        </w:rPr>
        <w:t xml:space="preserve">fter </w:t>
      </w:r>
      <w:r w:rsidR="007D5F98">
        <w:rPr>
          <w:lang w:val="en-US"/>
        </w:rPr>
        <w:t xml:space="preserve">1 hour </w:t>
      </w:r>
      <w:r w:rsidRPr="003D6BCA">
        <w:rPr>
          <w:lang w:val="en-US"/>
        </w:rPr>
        <w:t>exercise or rest</w:t>
      </w:r>
      <w:r w:rsidR="00343A16">
        <w:rPr>
          <w:lang w:val="en-US"/>
        </w:rPr>
        <w:t>,</w:t>
      </w:r>
      <w:r w:rsidRPr="003D6BCA">
        <w:rPr>
          <w:lang w:val="en-US"/>
        </w:rPr>
        <w:t xml:space="preserve"> subjects </w:t>
      </w:r>
      <w:r>
        <w:rPr>
          <w:lang w:val="en-US"/>
        </w:rPr>
        <w:t xml:space="preserve">were supplemented with </w:t>
      </w:r>
      <w:r w:rsidRPr="003D6BCA">
        <w:rPr>
          <w:lang w:val="en-US"/>
        </w:rPr>
        <w:t>a glutamine bolus</w:t>
      </w:r>
      <w:r>
        <w:rPr>
          <w:lang w:val="en-US"/>
        </w:rPr>
        <w:t xml:space="preserve"> </w:t>
      </w:r>
      <w:r w:rsidR="00C20E59">
        <w:rPr>
          <w:lang w:val="en-US"/>
        </w:rPr>
        <w:t xml:space="preserve">with added alanine as </w:t>
      </w:r>
      <w:r w:rsidR="00343A16">
        <w:rPr>
          <w:lang w:val="en-US"/>
        </w:rPr>
        <w:t xml:space="preserve">an </w:t>
      </w:r>
      <w:r w:rsidR="00C20E59">
        <w:rPr>
          <w:lang w:val="en-US"/>
        </w:rPr>
        <w:t>iso</w:t>
      </w:r>
      <w:r w:rsidR="00343A16">
        <w:rPr>
          <w:lang w:val="en-US"/>
        </w:rPr>
        <w:t>-</w:t>
      </w:r>
      <w:r w:rsidR="00C20E59">
        <w:rPr>
          <w:lang w:val="en-US"/>
        </w:rPr>
        <w:t>caloric internal standard</w:t>
      </w:r>
      <w:r w:rsidR="009227AC">
        <w:rPr>
          <w:lang w:val="en-US"/>
        </w:rPr>
        <w:t xml:space="preserve"> (7.5 g of each amino acid)</w:t>
      </w:r>
      <w:r w:rsidRPr="003D6BCA">
        <w:rPr>
          <w:lang w:val="en-US"/>
        </w:rPr>
        <w:t>.</w:t>
      </w:r>
      <w:r>
        <w:rPr>
          <w:lang w:val="en-US"/>
        </w:rPr>
        <w:t xml:space="preserve"> </w:t>
      </w:r>
      <w:r w:rsidRPr="003D6BCA">
        <w:rPr>
          <w:lang w:val="en-US"/>
        </w:rPr>
        <w:t>Blood samples were collected before, during and</w:t>
      </w:r>
      <w:r>
        <w:rPr>
          <w:lang w:val="en-US"/>
        </w:rPr>
        <w:t xml:space="preserve"> after </w:t>
      </w:r>
      <w:r w:rsidR="004953DF">
        <w:rPr>
          <w:lang w:val="en-US"/>
        </w:rPr>
        <w:t xml:space="preserve">rest or </w:t>
      </w:r>
      <w:r>
        <w:rPr>
          <w:lang w:val="en-US"/>
        </w:rPr>
        <w:t>exercise, u</w:t>
      </w:r>
      <w:r w:rsidR="006202B1">
        <w:rPr>
          <w:lang w:val="en-US"/>
        </w:rPr>
        <w:t>p to</w:t>
      </w:r>
      <w:r w:rsidR="001F621E">
        <w:rPr>
          <w:lang w:val="en-US"/>
        </w:rPr>
        <w:t xml:space="preserve"> </w:t>
      </w:r>
      <w:r w:rsidR="006202B1">
        <w:rPr>
          <w:lang w:val="en-US"/>
        </w:rPr>
        <w:t>24h</w:t>
      </w:r>
      <w:r w:rsidR="007D5F98">
        <w:rPr>
          <w:lang w:val="en-US"/>
        </w:rPr>
        <w:t xml:space="preserve"> post onset of the experiment.</w:t>
      </w:r>
      <w:r w:rsidR="006202B1">
        <w:rPr>
          <w:lang w:val="en-US"/>
        </w:rPr>
        <w:t xml:space="preserve"> Amino acids </w:t>
      </w:r>
      <w:r w:rsidR="00CD33DC">
        <w:rPr>
          <w:lang w:val="en-US"/>
        </w:rPr>
        <w:t xml:space="preserve">and urea </w:t>
      </w:r>
      <w:r w:rsidR="006202B1">
        <w:rPr>
          <w:lang w:val="en-US"/>
        </w:rPr>
        <w:t xml:space="preserve">were </w:t>
      </w:r>
      <w:r w:rsidRPr="003D6BCA">
        <w:rPr>
          <w:lang w:val="en-US"/>
        </w:rPr>
        <w:t>analyzed</w:t>
      </w:r>
      <w:r w:rsidR="001F621E">
        <w:rPr>
          <w:lang w:val="en-US"/>
        </w:rPr>
        <w:t xml:space="preserve"> </w:t>
      </w:r>
      <w:r w:rsidR="00CD33DC">
        <w:rPr>
          <w:lang w:val="en-US"/>
        </w:rPr>
        <w:t>as metabolic markers</w:t>
      </w:r>
      <w:r w:rsidR="00EB0370">
        <w:rPr>
          <w:lang w:val="en-US"/>
        </w:rPr>
        <w:t xml:space="preserve"> and </w:t>
      </w:r>
      <w:r w:rsidRPr="003D6BCA">
        <w:rPr>
          <w:lang w:val="en-US"/>
        </w:rPr>
        <w:t>iFABP</w:t>
      </w:r>
      <w:r w:rsidR="00343A16">
        <w:rPr>
          <w:lang w:val="en-US"/>
        </w:rPr>
        <w:t xml:space="preserve"> </w:t>
      </w:r>
      <w:r w:rsidRPr="003D6BCA">
        <w:rPr>
          <w:lang w:val="en-US"/>
        </w:rPr>
        <w:t>a</w:t>
      </w:r>
      <w:r w:rsidR="006202B1">
        <w:rPr>
          <w:lang w:val="en-US"/>
        </w:rPr>
        <w:t>s</w:t>
      </w:r>
      <w:r w:rsidRPr="003D6BCA">
        <w:rPr>
          <w:lang w:val="en-US"/>
        </w:rPr>
        <w:t xml:space="preserve"> </w:t>
      </w:r>
      <w:r w:rsidR="004953DF">
        <w:rPr>
          <w:lang w:val="en-US"/>
        </w:rPr>
        <w:t xml:space="preserve">a </w:t>
      </w:r>
      <w:r w:rsidRPr="003D6BCA">
        <w:rPr>
          <w:lang w:val="en-US"/>
        </w:rPr>
        <w:t>marker</w:t>
      </w:r>
      <w:r w:rsidR="006202B1">
        <w:rPr>
          <w:lang w:val="en-US"/>
        </w:rPr>
        <w:t xml:space="preserve"> </w:t>
      </w:r>
      <w:r w:rsidRPr="003D6BCA">
        <w:rPr>
          <w:lang w:val="en-US"/>
        </w:rPr>
        <w:t>of</w:t>
      </w:r>
      <w:r w:rsidR="006202B1">
        <w:rPr>
          <w:lang w:val="en-US"/>
        </w:rPr>
        <w:t xml:space="preserve"> intestinal </w:t>
      </w:r>
      <w:r w:rsidRPr="003D6BCA">
        <w:rPr>
          <w:lang w:val="en-US"/>
        </w:rPr>
        <w:t>d</w:t>
      </w:r>
      <w:r w:rsidR="006202B1">
        <w:rPr>
          <w:lang w:val="en-US"/>
        </w:rPr>
        <w:t>amage</w:t>
      </w:r>
      <w:r w:rsidR="00CD33DC">
        <w:rPr>
          <w:lang w:val="en-US"/>
        </w:rPr>
        <w:t xml:space="preserve">. </w:t>
      </w:r>
      <w:r w:rsidRPr="003D6BCA">
        <w:rPr>
          <w:lang w:val="en-US"/>
        </w:rPr>
        <w:t xml:space="preserve">Data </w:t>
      </w:r>
      <w:r w:rsidR="00343A16">
        <w:rPr>
          <w:lang w:val="en-US"/>
        </w:rPr>
        <w:t>were</w:t>
      </w:r>
      <w:r w:rsidR="00343A16" w:rsidRPr="003D6BCA">
        <w:rPr>
          <w:lang w:val="en-US"/>
        </w:rPr>
        <w:t xml:space="preserve"> </w:t>
      </w:r>
      <w:r w:rsidRPr="003D6BCA">
        <w:rPr>
          <w:lang w:val="en-US"/>
        </w:rPr>
        <w:t>analyzed using a</w:t>
      </w:r>
      <w:r w:rsidR="00E30A3F">
        <w:rPr>
          <w:lang w:val="en-US"/>
        </w:rPr>
        <w:t xml:space="preserve"> </w:t>
      </w:r>
      <w:r w:rsidRPr="003D6BCA">
        <w:rPr>
          <w:lang w:val="en-US"/>
        </w:rPr>
        <w:t>multilevel mixed linear statistical model</w:t>
      </w:r>
      <w:r w:rsidR="00A74185">
        <w:rPr>
          <w:lang w:val="en-US"/>
        </w:rPr>
        <w:t xml:space="preserve">. P values were corrected for </w:t>
      </w:r>
      <w:r w:rsidRPr="003D6BCA">
        <w:rPr>
          <w:lang w:val="en-US"/>
        </w:rPr>
        <w:t xml:space="preserve"> multiple test</w:t>
      </w:r>
      <w:r w:rsidR="00A74185">
        <w:rPr>
          <w:lang w:val="en-US"/>
        </w:rPr>
        <w:t xml:space="preserve">ing. </w:t>
      </w:r>
    </w:p>
    <w:p w:rsidR="00267E1C" w:rsidRDefault="00A333AB" w:rsidP="00267E1C">
      <w:pPr>
        <w:spacing w:line="360" w:lineRule="auto"/>
        <w:rPr>
          <w:rFonts w:asciiTheme="minorHAnsi" w:hAnsiTheme="minorHAnsi"/>
          <w:b/>
          <w:lang w:val="en-US"/>
        </w:rPr>
      </w:pPr>
      <w:r>
        <w:rPr>
          <w:rFonts w:asciiTheme="minorHAnsi" w:hAnsiTheme="minorHAnsi"/>
          <w:b/>
          <w:lang w:val="en-US"/>
        </w:rPr>
        <w:t>Results</w:t>
      </w:r>
    </w:p>
    <w:p w:rsidR="00A333AB" w:rsidRPr="00A333AB" w:rsidRDefault="00AB239D" w:rsidP="009A09E1">
      <w:pPr>
        <w:pStyle w:val="LonnekeAJCN"/>
      </w:pPr>
      <w:r>
        <w:t>Citrulline levels already increased</w:t>
      </w:r>
      <w:r w:rsidRPr="007D385E">
        <w:t xml:space="preserve"> before glutamine supplementation during </w:t>
      </w:r>
      <w:r>
        <w:t>normal hydrated</w:t>
      </w:r>
      <w:r w:rsidRPr="007D385E">
        <w:t xml:space="preserve"> exercise,</w:t>
      </w:r>
      <w:r>
        <w:t xml:space="preserve"> while </w:t>
      </w:r>
      <w:r w:rsidR="007D5F98">
        <w:t xml:space="preserve">this was not observed </w:t>
      </w:r>
      <w:r>
        <w:t xml:space="preserve"> in the dehydrated and rest protocol</w:t>
      </w:r>
      <w:r w:rsidR="00AA31E0">
        <w:t>s</w:t>
      </w:r>
      <w:r w:rsidRPr="007D385E">
        <w:t xml:space="preserve">. </w:t>
      </w:r>
      <w:r w:rsidR="00A333AB" w:rsidRPr="00A333AB">
        <w:t xml:space="preserve">The </w:t>
      </w:r>
      <w:r w:rsidR="00A778B9">
        <w:t>low intensity</w:t>
      </w:r>
      <w:r w:rsidR="00A778B9" w:rsidRPr="00A333AB">
        <w:t xml:space="preserve"> </w:t>
      </w:r>
      <w:r w:rsidR="00A333AB" w:rsidRPr="00A333AB">
        <w:t xml:space="preserve">exercise protocol (50% Wmax) showed the highest increase in citrulline levels </w:t>
      </w:r>
      <w:r w:rsidR="003E4CA6">
        <w:t xml:space="preserve">both during exercise </w:t>
      </w:r>
      <w:r w:rsidR="00920A70">
        <w:t>(</w:t>
      </w:r>
      <w:r w:rsidR="009A32F0" w:rsidRPr="009A32F0">
        <w:t>43.</w:t>
      </w:r>
      <w:r w:rsidR="009A32F0">
        <w:t>83</w:t>
      </w:r>
      <w:r w:rsidR="009A32F0" w:rsidRPr="009A32F0">
        <w:rPr>
          <w:rFonts w:ascii="Calibri" w:hAnsi="Calibri" w:cs="Calibri"/>
          <w:color w:val="000000"/>
          <w:sz w:val="22"/>
          <w:szCs w:val="22"/>
          <w:lang w:val="en-US"/>
        </w:rPr>
        <w:t xml:space="preserve"> </w:t>
      </w:r>
      <w:r w:rsidR="009A32F0">
        <w:rPr>
          <w:rFonts w:ascii="Calibri" w:hAnsi="Calibri" w:cs="Calibri"/>
          <w:color w:val="000000"/>
          <w:sz w:val="22"/>
          <w:szCs w:val="22"/>
          <w:lang w:val="en-US"/>
        </w:rPr>
        <w:t>µmol/</w:t>
      </w:r>
      <w:r w:rsidR="00B04599">
        <w:rPr>
          <w:rFonts w:ascii="Calibri" w:hAnsi="Calibri" w:cs="Calibri"/>
          <w:color w:val="000000"/>
          <w:sz w:val="22"/>
          <w:szCs w:val="22"/>
          <w:lang w:val="en-US"/>
        </w:rPr>
        <w:t xml:space="preserve">L </w:t>
      </w:r>
      <w:r w:rsidR="009A32F0" w:rsidRPr="00A333AB">
        <w:t>±</w:t>
      </w:r>
      <w:r w:rsidR="009A32F0">
        <w:t xml:space="preserve"> </w:t>
      </w:r>
      <w:r w:rsidR="009A32F0" w:rsidRPr="009A32F0">
        <w:t>2.6</w:t>
      </w:r>
      <w:r w:rsidR="009A32F0">
        <w:t>3</w:t>
      </w:r>
      <w:r w:rsidR="009A32F0" w:rsidRPr="009A32F0">
        <w:t xml:space="preserve"> </w:t>
      </w:r>
      <w:r w:rsidR="003E4CA6">
        <w:t>(</w:t>
      </w:r>
      <w:r w:rsidR="004C50D1">
        <w:t>p</w:t>
      </w:r>
      <w:r w:rsidR="004C50D1" w:rsidRPr="004C50D1">
        <w:t xml:space="preserve"> &lt; 0.001</w:t>
      </w:r>
      <w:r w:rsidR="003E4CA6">
        <w:t>)</w:t>
      </w:r>
      <w:r w:rsidR="00920A70">
        <w:t>)</w:t>
      </w:r>
      <w:r w:rsidR="003E4CA6">
        <w:t xml:space="preserve"> and after glutamine consumption </w:t>
      </w:r>
      <w:r w:rsidR="00A333AB" w:rsidRPr="00A333AB">
        <w:t>(</w:t>
      </w:r>
      <w:r w:rsidR="009A32F0" w:rsidRPr="009A32F0">
        <w:t>50.5</w:t>
      </w:r>
      <w:r w:rsidR="009A32F0">
        <w:t xml:space="preserve">4 </w:t>
      </w:r>
      <w:r w:rsidR="004C50D1">
        <w:rPr>
          <w:rFonts w:ascii="Calibri" w:hAnsi="Calibri" w:cs="Calibri"/>
          <w:color w:val="000000"/>
          <w:sz w:val="22"/>
          <w:szCs w:val="22"/>
          <w:lang w:val="en-US"/>
        </w:rPr>
        <w:t>µmol/</w:t>
      </w:r>
      <w:r w:rsidR="00B04599">
        <w:rPr>
          <w:rFonts w:ascii="Calibri" w:hAnsi="Calibri" w:cs="Calibri"/>
          <w:color w:val="000000"/>
          <w:sz w:val="22"/>
          <w:szCs w:val="22"/>
          <w:lang w:val="en-US"/>
        </w:rPr>
        <w:t>L</w:t>
      </w:r>
      <w:r w:rsidR="00B04599">
        <w:t xml:space="preserve"> </w:t>
      </w:r>
      <w:r w:rsidR="00A333AB" w:rsidRPr="00A333AB">
        <w:t>± 2.</w:t>
      </w:r>
      <w:r w:rsidR="009A32F0">
        <w:t>62)</w:t>
      </w:r>
      <w:r w:rsidR="003B3A38">
        <w:t xml:space="preserve"> </w:t>
      </w:r>
      <w:r w:rsidR="00A333AB" w:rsidRPr="00A333AB">
        <w:t xml:space="preserve">compared to </w:t>
      </w:r>
      <w:r w:rsidR="00944452">
        <w:t xml:space="preserve">the </w:t>
      </w:r>
      <w:r w:rsidR="00A333AB" w:rsidRPr="00A333AB">
        <w:t>rest</w:t>
      </w:r>
      <w:r w:rsidR="009367B3">
        <w:t xml:space="preserve"> protocol</w:t>
      </w:r>
      <w:r w:rsidR="00A333AB" w:rsidRPr="00A333AB">
        <w:t xml:space="preserve"> </w:t>
      </w:r>
      <w:r w:rsidR="009A32F0">
        <w:t>(</w:t>
      </w:r>
      <w:r w:rsidR="00DA3039" w:rsidRPr="00DA3039">
        <w:t>28.97</w:t>
      </w:r>
      <w:r w:rsidR="00A333AB" w:rsidRPr="00A333AB">
        <w:t xml:space="preserve"> </w:t>
      </w:r>
      <w:r w:rsidR="004C50D1">
        <w:t>µmol/</w:t>
      </w:r>
      <w:r w:rsidR="00B04599">
        <w:t xml:space="preserve">L </w:t>
      </w:r>
      <w:r w:rsidR="00A333AB" w:rsidRPr="00A333AB">
        <w:t xml:space="preserve">± </w:t>
      </w:r>
      <w:r w:rsidR="00DA3039" w:rsidRPr="00DA3039">
        <w:t>1.503</w:t>
      </w:r>
      <w:r w:rsidR="00DA3039">
        <w:t xml:space="preserve"> </w:t>
      </w:r>
      <w:r w:rsidR="00920A70">
        <w:t>and</w:t>
      </w:r>
      <w:r w:rsidR="00DA3039">
        <w:t xml:space="preserve"> 41.65 </w:t>
      </w:r>
      <w:r w:rsidR="00DA3039" w:rsidRPr="00DA3039">
        <w:t>µmol/</w:t>
      </w:r>
      <w:r w:rsidR="00B04599">
        <w:t>L</w:t>
      </w:r>
      <w:r w:rsidR="00B04599" w:rsidRPr="00DA3039">
        <w:t xml:space="preserve"> </w:t>
      </w:r>
      <w:r w:rsidR="00DA3039" w:rsidRPr="00DA3039">
        <w:t>±</w:t>
      </w:r>
      <w:r w:rsidR="00DA3039">
        <w:t xml:space="preserve"> </w:t>
      </w:r>
      <w:r w:rsidR="00DA3039" w:rsidRPr="00DA3039">
        <w:t>1.96</w:t>
      </w:r>
      <w:r w:rsidR="00C20E59" w:rsidRPr="00A333AB">
        <w:t xml:space="preserve">, </w:t>
      </w:r>
      <w:r w:rsidR="00920A70">
        <w:t xml:space="preserve">respectively, </w:t>
      </w:r>
      <w:r w:rsidR="00C20E59" w:rsidRPr="00A333AB">
        <w:t>p&lt;0.05</w:t>
      </w:r>
      <w:r w:rsidR="00A333AB" w:rsidRPr="00A333AB">
        <w:t xml:space="preserve">). </w:t>
      </w:r>
      <w:r w:rsidR="009651D5">
        <w:t>However, following s</w:t>
      </w:r>
      <w:r w:rsidR="00A333AB" w:rsidRPr="00A333AB">
        <w:t xml:space="preserve">trenuous exercise </w:t>
      </w:r>
      <w:r w:rsidR="009651D5">
        <w:t xml:space="preserve">at </w:t>
      </w:r>
      <w:r w:rsidR="00A333AB" w:rsidRPr="00A333AB">
        <w:t xml:space="preserve">70% Wmax in </w:t>
      </w:r>
      <w:r w:rsidR="009651D5">
        <w:t xml:space="preserve">the </w:t>
      </w:r>
      <w:r w:rsidR="00A333AB" w:rsidRPr="00A333AB">
        <w:t xml:space="preserve">dehydrated </w:t>
      </w:r>
      <w:r w:rsidR="009651D5">
        <w:t>state</w:t>
      </w:r>
      <w:r w:rsidR="00A333AB" w:rsidRPr="00A333AB">
        <w:t xml:space="preserve">, </w:t>
      </w:r>
      <w:r w:rsidR="00C20E59">
        <w:t xml:space="preserve">citrulline </w:t>
      </w:r>
      <w:r w:rsidR="0027452D">
        <w:t xml:space="preserve">levels </w:t>
      </w:r>
      <w:r w:rsidR="009651D5">
        <w:t xml:space="preserve">did not </w:t>
      </w:r>
      <w:r w:rsidR="00944452">
        <w:t xml:space="preserve">increase </w:t>
      </w:r>
      <w:r w:rsidR="009651D5">
        <w:t>during</w:t>
      </w:r>
      <w:r w:rsidR="00B47616">
        <w:t xml:space="preserve"> exercise</w:t>
      </w:r>
      <w:r w:rsidR="009651D5">
        <w:t xml:space="preserve"> and less </w:t>
      </w:r>
      <w:r w:rsidR="00165713">
        <w:t xml:space="preserve">after </w:t>
      </w:r>
      <w:r w:rsidR="009651D5">
        <w:t xml:space="preserve">the </w:t>
      </w:r>
      <w:r w:rsidR="00006FF8">
        <w:t xml:space="preserve">glutamine consumption </w:t>
      </w:r>
      <w:r w:rsidR="00165713">
        <w:t xml:space="preserve">when </w:t>
      </w:r>
      <w:r w:rsidR="00A333AB" w:rsidRPr="00A333AB">
        <w:t>compared to the resting condition and hydrated protocols.</w:t>
      </w:r>
      <w:r w:rsidR="001811D7">
        <w:t xml:space="preserve"> </w:t>
      </w:r>
      <w:r w:rsidR="00196E61">
        <w:t>In line with this, s</w:t>
      </w:r>
      <w:r w:rsidR="00A333AB" w:rsidRPr="00A333AB">
        <w:t>erum iFABP levels</w:t>
      </w:r>
      <w:r w:rsidR="00196E61">
        <w:t xml:space="preserve">, were the highest </w:t>
      </w:r>
      <w:r w:rsidR="00982AEF">
        <w:t xml:space="preserve">with the </w:t>
      </w:r>
      <w:r w:rsidR="00196E61" w:rsidRPr="00A333AB">
        <w:t xml:space="preserve">strenuous dehydrated protocol (1443.72 </w:t>
      </w:r>
      <w:r w:rsidR="00196E61">
        <w:t>µmol/</w:t>
      </w:r>
      <w:r w:rsidR="00B04599">
        <w:t xml:space="preserve">L </w:t>
      </w:r>
      <w:r w:rsidR="00982AEF">
        <w:t xml:space="preserve">± 249.9, p &lt; 0.001), followed by the </w:t>
      </w:r>
      <w:r w:rsidR="007E0BBB">
        <w:t xml:space="preserve">high intensity </w:t>
      </w:r>
      <w:r w:rsidR="00A333AB" w:rsidRPr="00A333AB">
        <w:t xml:space="preserve">exercise at 70% Wmax in </w:t>
      </w:r>
      <w:r w:rsidR="00982AEF">
        <w:t xml:space="preserve">the </w:t>
      </w:r>
      <w:r w:rsidR="00A333AB" w:rsidRPr="00A333AB">
        <w:t>hydrated condition</w:t>
      </w:r>
      <w:r w:rsidR="00982AEF">
        <w:t>.</w:t>
      </w:r>
    </w:p>
    <w:p w:rsidR="00267E1C" w:rsidRDefault="00267E1C" w:rsidP="00267E1C">
      <w:pPr>
        <w:spacing w:line="360" w:lineRule="auto"/>
        <w:rPr>
          <w:rFonts w:asciiTheme="minorHAnsi" w:hAnsiTheme="minorHAnsi"/>
          <w:b/>
          <w:lang w:val="en-US"/>
        </w:rPr>
      </w:pPr>
      <w:r>
        <w:rPr>
          <w:rFonts w:asciiTheme="minorHAnsi" w:hAnsiTheme="minorHAnsi"/>
          <w:b/>
          <w:lang w:val="en-US"/>
        </w:rPr>
        <w:t>Conclusions</w:t>
      </w:r>
      <w:r w:rsidR="004C50D1">
        <w:rPr>
          <w:rFonts w:asciiTheme="minorHAnsi" w:hAnsiTheme="minorHAnsi"/>
          <w:b/>
          <w:lang w:val="en-US"/>
        </w:rPr>
        <w:t xml:space="preserve"> </w:t>
      </w:r>
    </w:p>
    <w:p w:rsidR="00B72E61" w:rsidRDefault="004E17ED" w:rsidP="00981557">
      <w:pPr>
        <w:spacing w:line="480" w:lineRule="auto"/>
        <w:jc w:val="both"/>
        <w:rPr>
          <w:rStyle w:val="LonnekeAJCNChar"/>
          <w:rFonts w:eastAsiaTheme="minorHAnsi" w:cstheme="minorHAnsi"/>
          <w:lang w:val="en-US"/>
        </w:rPr>
      </w:pPr>
      <w:r w:rsidRPr="00F50AFC">
        <w:rPr>
          <w:rStyle w:val="LonnekeAJCNChar"/>
          <w:rFonts w:eastAsiaTheme="minorHAnsi"/>
          <w:lang w:val="en-US"/>
        </w:rPr>
        <w:t xml:space="preserve">Exercise </w:t>
      </w:r>
      <w:r w:rsidR="00594B76">
        <w:rPr>
          <w:rStyle w:val="LonnekeAJCNChar"/>
          <w:rFonts w:eastAsiaTheme="minorHAnsi"/>
          <w:lang w:val="en-US"/>
        </w:rPr>
        <w:t xml:space="preserve">itself </w:t>
      </w:r>
      <w:r w:rsidR="00B04599">
        <w:rPr>
          <w:rStyle w:val="LonnekeAJCNChar"/>
          <w:rFonts w:eastAsiaTheme="minorHAnsi"/>
          <w:lang w:val="en-US"/>
        </w:rPr>
        <w:t xml:space="preserve">already </w:t>
      </w:r>
      <w:r w:rsidRPr="00F50AFC">
        <w:rPr>
          <w:rStyle w:val="LonnekeAJCNChar"/>
          <w:rFonts w:eastAsiaTheme="minorHAnsi"/>
          <w:lang w:val="en-US"/>
        </w:rPr>
        <w:t>can induce a</w:t>
      </w:r>
      <w:r w:rsidR="00944452">
        <w:rPr>
          <w:rStyle w:val="LonnekeAJCNChar"/>
          <w:rFonts w:eastAsiaTheme="minorHAnsi"/>
          <w:lang w:val="en-US"/>
        </w:rPr>
        <w:t>n increase</w:t>
      </w:r>
      <w:r w:rsidRPr="00F50AFC">
        <w:rPr>
          <w:rStyle w:val="LonnekeAJCNChar"/>
          <w:rFonts w:eastAsiaTheme="minorHAnsi"/>
          <w:lang w:val="en-US"/>
        </w:rPr>
        <w:t xml:space="preserve"> in plasma citrulline. </w:t>
      </w:r>
      <w:r w:rsidRPr="003C3126">
        <w:rPr>
          <w:rStyle w:val="LonnekeAJCNChar"/>
          <w:rFonts w:eastAsiaTheme="minorHAnsi"/>
          <w:lang w:val="en-GB"/>
        </w:rPr>
        <w:t>Th</w:t>
      </w:r>
      <w:r w:rsidR="00425EE9">
        <w:rPr>
          <w:rStyle w:val="LonnekeAJCNChar"/>
          <w:rFonts w:eastAsiaTheme="minorHAnsi"/>
          <w:lang w:val="en-GB"/>
        </w:rPr>
        <w:t>e</w:t>
      </w:r>
      <w:r w:rsidRPr="003C3126">
        <w:rPr>
          <w:rStyle w:val="LonnekeAJCNChar"/>
          <w:rFonts w:eastAsiaTheme="minorHAnsi"/>
          <w:lang w:val="en-GB"/>
        </w:rPr>
        <w:t xml:space="preserve"> </w:t>
      </w:r>
      <w:r w:rsidR="00425EE9" w:rsidRPr="00425EE9">
        <w:rPr>
          <w:rStyle w:val="LonnekeAJCNChar"/>
          <w:rFonts w:eastAsiaTheme="minorHAnsi"/>
          <w:lang w:val="en-GB"/>
        </w:rPr>
        <w:t>extent to which this occurs</w:t>
      </w:r>
      <w:r w:rsidR="00425EE9">
        <w:rPr>
          <w:rStyle w:val="LonnekeAJCNChar"/>
          <w:rFonts w:eastAsiaTheme="minorHAnsi"/>
          <w:lang w:val="en-GB"/>
        </w:rPr>
        <w:t xml:space="preserve"> </w:t>
      </w:r>
      <w:r w:rsidRPr="003C3126">
        <w:rPr>
          <w:rStyle w:val="LonnekeAJCNChar"/>
          <w:rFonts w:eastAsiaTheme="minorHAnsi"/>
          <w:lang w:val="en-US"/>
        </w:rPr>
        <w:t>is</w:t>
      </w:r>
      <w:r w:rsidR="0027452D" w:rsidRPr="003C3126">
        <w:rPr>
          <w:rStyle w:val="LonnekeAJCNChar"/>
          <w:rFonts w:eastAsiaTheme="minorHAnsi"/>
          <w:lang w:val="en-US"/>
        </w:rPr>
        <w:t xml:space="preserve"> dependent on exercise intensity and the hydrat</w:t>
      </w:r>
      <w:r w:rsidR="00676738">
        <w:rPr>
          <w:rStyle w:val="LonnekeAJCNChar"/>
          <w:rFonts w:eastAsiaTheme="minorHAnsi"/>
          <w:lang w:val="en-US"/>
        </w:rPr>
        <w:t>ion</w:t>
      </w:r>
      <w:r w:rsidR="0027452D" w:rsidRPr="003C3126">
        <w:rPr>
          <w:rStyle w:val="LonnekeAJCNChar"/>
          <w:rFonts w:eastAsiaTheme="minorHAnsi"/>
          <w:lang w:val="en-US"/>
        </w:rPr>
        <w:t xml:space="preserve"> </w:t>
      </w:r>
      <w:r w:rsidR="00425EE9">
        <w:rPr>
          <w:rStyle w:val="LonnekeAJCNChar"/>
          <w:rFonts w:eastAsiaTheme="minorHAnsi"/>
          <w:lang w:val="en-US"/>
        </w:rPr>
        <w:t xml:space="preserve">state </w:t>
      </w:r>
      <w:r w:rsidR="0027452D" w:rsidRPr="003C3126">
        <w:rPr>
          <w:rStyle w:val="LonnekeAJCNChar"/>
          <w:rFonts w:eastAsiaTheme="minorHAnsi"/>
          <w:lang w:val="en-US"/>
        </w:rPr>
        <w:t xml:space="preserve">of the subjects. </w:t>
      </w:r>
      <w:r w:rsidR="0027452D" w:rsidRPr="00F50AFC">
        <w:rPr>
          <w:rStyle w:val="LonnekeAJCNChar"/>
          <w:rFonts w:eastAsiaTheme="minorHAnsi"/>
          <w:lang w:val="en-US"/>
        </w:rPr>
        <w:t>The same holds true for the p</w:t>
      </w:r>
      <w:r w:rsidR="00DA1D6A" w:rsidRPr="00F50AFC">
        <w:rPr>
          <w:rStyle w:val="LonnekeAJCNChar"/>
          <w:rFonts w:eastAsiaTheme="minorHAnsi"/>
          <w:lang w:val="en-US"/>
        </w:rPr>
        <w:t xml:space="preserve">ost-exercise </w:t>
      </w:r>
      <w:r w:rsidR="00944452">
        <w:rPr>
          <w:rStyle w:val="LonnekeAJCNChar"/>
          <w:rFonts w:eastAsiaTheme="minorHAnsi"/>
          <w:lang w:val="en-US"/>
        </w:rPr>
        <w:t>increase</w:t>
      </w:r>
      <w:r w:rsidR="00944452" w:rsidRPr="00F50AFC">
        <w:rPr>
          <w:rStyle w:val="LonnekeAJCNChar"/>
          <w:rFonts w:eastAsiaTheme="minorHAnsi"/>
          <w:lang w:val="en-US"/>
        </w:rPr>
        <w:t xml:space="preserve"> </w:t>
      </w:r>
      <w:r w:rsidR="00DA1D6A" w:rsidRPr="00F50AFC">
        <w:rPr>
          <w:rStyle w:val="LonnekeAJCNChar"/>
          <w:rFonts w:eastAsiaTheme="minorHAnsi"/>
          <w:lang w:val="en-US"/>
        </w:rPr>
        <w:t>in citrulline levels following</w:t>
      </w:r>
      <w:r w:rsidR="00C941EE" w:rsidRPr="00F50AFC">
        <w:rPr>
          <w:rStyle w:val="LonnekeAJCNChar"/>
          <w:rFonts w:eastAsiaTheme="minorHAnsi"/>
          <w:lang w:val="en-US"/>
        </w:rPr>
        <w:t xml:space="preserve"> glutamine</w:t>
      </w:r>
      <w:r w:rsidR="00C941EE" w:rsidRPr="003C3126">
        <w:rPr>
          <w:rStyle w:val="LonnekeAJCNChar"/>
          <w:rFonts w:eastAsiaTheme="minorHAnsi"/>
          <w:lang w:val="en-US"/>
        </w:rPr>
        <w:t xml:space="preserve"> supplementation</w:t>
      </w:r>
      <w:r w:rsidR="0027452D" w:rsidRPr="003C3126">
        <w:rPr>
          <w:rStyle w:val="LonnekeAJCNChar"/>
          <w:rFonts w:eastAsiaTheme="minorHAnsi"/>
          <w:lang w:val="en-US"/>
        </w:rPr>
        <w:t>.</w:t>
      </w:r>
      <w:r w:rsidR="00DA1D6A" w:rsidRPr="003C3126">
        <w:rPr>
          <w:rStyle w:val="LonnekeAJCNChar"/>
          <w:rFonts w:eastAsiaTheme="minorHAnsi"/>
          <w:lang w:val="en-US"/>
        </w:rPr>
        <w:t xml:space="preserve"> </w:t>
      </w:r>
      <w:r w:rsidR="006E2005">
        <w:rPr>
          <w:rStyle w:val="LonnekeAJCNChar"/>
          <w:rFonts w:eastAsiaTheme="minorHAnsi"/>
          <w:lang w:val="en-US"/>
        </w:rPr>
        <w:t xml:space="preserve">iFABP levels are highest during strenuous exercise whereas </w:t>
      </w:r>
      <w:r w:rsidR="006E2005" w:rsidRPr="00E82771">
        <w:rPr>
          <w:rFonts w:asciiTheme="minorHAnsi" w:eastAsiaTheme="minorHAnsi" w:hAnsiTheme="minorHAnsi"/>
          <w:lang w:val="en-US"/>
        </w:rPr>
        <w:t>low intensity exercise at 50% Wmax</w:t>
      </w:r>
      <w:r w:rsidR="006E2005">
        <w:rPr>
          <w:rFonts w:asciiTheme="minorHAnsi" w:eastAsiaTheme="minorHAnsi" w:hAnsiTheme="minorHAnsi"/>
          <w:lang w:val="en-US"/>
        </w:rPr>
        <w:t xml:space="preserve"> </w:t>
      </w:r>
      <w:r w:rsidR="009367B3">
        <w:rPr>
          <w:rFonts w:asciiTheme="minorHAnsi" w:eastAsiaTheme="minorHAnsi" w:hAnsiTheme="minorHAnsi"/>
          <w:lang w:val="en-US"/>
        </w:rPr>
        <w:t xml:space="preserve">does not show </w:t>
      </w:r>
      <w:r w:rsidR="00944452">
        <w:rPr>
          <w:rFonts w:asciiTheme="minorHAnsi" w:eastAsiaTheme="minorHAnsi" w:hAnsiTheme="minorHAnsi"/>
          <w:lang w:val="en-US"/>
        </w:rPr>
        <w:t>an increase</w:t>
      </w:r>
      <w:r w:rsidR="006E2005">
        <w:rPr>
          <w:rFonts w:asciiTheme="minorHAnsi" w:eastAsiaTheme="minorHAnsi" w:hAnsiTheme="minorHAnsi"/>
          <w:lang w:val="en-US"/>
        </w:rPr>
        <w:t xml:space="preserve"> of iFABP levels</w:t>
      </w:r>
      <w:r w:rsidR="00B55EA0">
        <w:rPr>
          <w:rFonts w:asciiTheme="minorHAnsi" w:eastAsiaTheme="minorHAnsi" w:hAnsiTheme="minorHAnsi"/>
          <w:lang w:val="en-US"/>
        </w:rPr>
        <w:t>.</w:t>
      </w:r>
      <w:r w:rsidRPr="0000560E">
        <w:rPr>
          <w:rStyle w:val="LonnekeAJCNChar"/>
          <w:rFonts w:eastAsiaTheme="minorHAnsi"/>
          <w:lang w:val="en-US"/>
        </w:rPr>
        <w:t xml:space="preserve"> </w:t>
      </w:r>
      <w:r w:rsidR="0027452D" w:rsidRPr="00B13F03">
        <w:rPr>
          <w:rStyle w:val="LonnekeAJCNChar"/>
          <w:rFonts w:eastAsiaTheme="minorHAnsi"/>
          <w:lang w:val="en-US"/>
        </w:rPr>
        <w:t xml:space="preserve">To our </w:t>
      </w:r>
      <w:r w:rsidR="00A85109" w:rsidRPr="00B13F03">
        <w:rPr>
          <w:rStyle w:val="LonnekeAJCNChar"/>
          <w:rFonts w:eastAsiaTheme="minorHAnsi"/>
          <w:lang w:val="en-US"/>
        </w:rPr>
        <w:t>knowledge</w:t>
      </w:r>
      <w:r w:rsidR="0027452D" w:rsidRPr="00B13F03">
        <w:rPr>
          <w:rStyle w:val="LonnekeAJCNChar"/>
          <w:rFonts w:eastAsiaTheme="minorHAnsi"/>
          <w:lang w:val="en-US"/>
        </w:rPr>
        <w:t xml:space="preserve"> this is the first time that </w:t>
      </w:r>
      <w:r w:rsidR="00B72E61">
        <w:rPr>
          <w:rStyle w:val="LonnekeAJCNChar"/>
          <w:rFonts w:eastAsiaTheme="minorHAnsi"/>
          <w:lang w:val="en-US"/>
        </w:rPr>
        <w:t xml:space="preserve">exercise </w:t>
      </w:r>
      <w:r w:rsidR="00676738">
        <w:rPr>
          <w:rStyle w:val="LonnekeAJCNChar"/>
          <w:rFonts w:eastAsiaTheme="minorHAnsi"/>
          <w:lang w:val="en-US"/>
        </w:rPr>
        <w:t xml:space="preserve">workload-related effects on plasma </w:t>
      </w:r>
      <w:r w:rsidR="0027452D" w:rsidRPr="00B13F03">
        <w:rPr>
          <w:rStyle w:val="LonnekeAJCNChar"/>
          <w:rFonts w:eastAsiaTheme="minorHAnsi"/>
          <w:lang w:val="en-US"/>
        </w:rPr>
        <w:t xml:space="preserve">citrulline levels </w:t>
      </w:r>
      <w:r w:rsidR="00676738">
        <w:rPr>
          <w:rStyle w:val="LonnekeAJCNChar"/>
          <w:rFonts w:eastAsiaTheme="minorHAnsi"/>
          <w:lang w:val="en-US"/>
        </w:rPr>
        <w:t>are</w:t>
      </w:r>
      <w:r w:rsidR="0027452D" w:rsidRPr="00B13F03">
        <w:rPr>
          <w:rStyle w:val="LonnekeAJCNChar"/>
          <w:rFonts w:eastAsiaTheme="minorHAnsi"/>
          <w:lang w:val="en-US"/>
        </w:rPr>
        <w:t xml:space="preserve"> </w:t>
      </w:r>
      <w:r w:rsidR="0027452D" w:rsidRPr="00B04599">
        <w:rPr>
          <w:rStyle w:val="LonnekeAJCNChar"/>
          <w:rFonts w:eastAsiaTheme="minorHAnsi" w:cstheme="minorHAnsi"/>
          <w:lang w:val="en-US"/>
        </w:rPr>
        <w:t>reported.</w:t>
      </w:r>
      <w:r w:rsidR="00944452" w:rsidRPr="00B04599">
        <w:rPr>
          <w:rStyle w:val="LonnekeAJCNChar"/>
          <w:rFonts w:eastAsiaTheme="minorHAnsi" w:cstheme="minorHAnsi"/>
          <w:lang w:val="en-US"/>
        </w:rPr>
        <w:t xml:space="preserve"> </w:t>
      </w:r>
    </w:p>
    <w:p w:rsidR="00B752EA" w:rsidRPr="00B04599" w:rsidRDefault="001707A9" w:rsidP="00981557">
      <w:pPr>
        <w:spacing w:line="480" w:lineRule="auto"/>
        <w:jc w:val="both"/>
        <w:rPr>
          <w:rStyle w:val="LonnekeAJCNChar"/>
          <w:rFonts w:eastAsiaTheme="minorHAnsi" w:cstheme="minorHAnsi"/>
          <w:lang w:val="en-US"/>
        </w:rPr>
      </w:pPr>
      <w:r w:rsidRPr="00B04599">
        <w:rPr>
          <w:rFonts w:asciiTheme="minorHAnsi" w:hAnsiTheme="minorHAnsi" w:cstheme="minorHAnsi"/>
          <w:lang w:val="en-US"/>
        </w:rPr>
        <w:t xml:space="preserve">This study is registered </w:t>
      </w:r>
      <w:r w:rsidR="00944452" w:rsidRPr="00B04599">
        <w:rPr>
          <w:rFonts w:asciiTheme="minorHAnsi" w:hAnsiTheme="minorHAnsi" w:cstheme="minorHAnsi"/>
          <w:lang w:val="en-GB"/>
        </w:rPr>
        <w:t xml:space="preserve">at </w:t>
      </w:r>
      <w:r w:rsidR="00944452" w:rsidRPr="00B04599">
        <w:rPr>
          <w:rFonts w:asciiTheme="minorHAnsi" w:eastAsia="Calibri" w:hAnsiTheme="minorHAnsi" w:cstheme="minorHAnsi"/>
          <w:lang w:val="en-GB"/>
        </w:rPr>
        <w:t>isrctn.com</w:t>
      </w:r>
      <w:r w:rsidR="00944452" w:rsidRPr="00B04599">
        <w:rPr>
          <w:rFonts w:asciiTheme="minorHAnsi" w:hAnsiTheme="minorHAnsi" w:cstheme="minorHAnsi"/>
          <w:lang w:val="en-GB"/>
        </w:rPr>
        <w:t xml:space="preserve"> with code </w:t>
      </w:r>
      <w:r w:rsidR="00944452" w:rsidRPr="00B04599">
        <w:rPr>
          <w:rFonts w:asciiTheme="minorHAnsi" w:eastAsia="Calibri" w:hAnsiTheme="minorHAnsi" w:cstheme="minorHAnsi"/>
          <w:lang w:val="en-GB"/>
        </w:rPr>
        <w:t>ISRCTN13656034</w:t>
      </w:r>
      <w:r w:rsidRPr="00B04599">
        <w:rPr>
          <w:rFonts w:asciiTheme="minorHAnsi" w:eastAsiaTheme="minorHAnsi" w:hAnsiTheme="minorHAnsi" w:cstheme="minorHAnsi"/>
          <w:lang w:val="en-GB" w:eastAsia="en-US"/>
        </w:rPr>
        <w:t xml:space="preserve">. </w:t>
      </w:r>
    </w:p>
    <w:p w:rsidR="00267E1C" w:rsidRDefault="00203C19" w:rsidP="00B573D7">
      <w:pPr>
        <w:spacing w:line="480" w:lineRule="auto"/>
        <w:jc w:val="both"/>
        <w:rPr>
          <w:rFonts w:asciiTheme="minorHAnsi" w:hAnsiTheme="minorHAnsi"/>
          <w:b/>
          <w:sz w:val="32"/>
          <w:szCs w:val="32"/>
          <w:lang w:val="en-US"/>
        </w:rPr>
      </w:pPr>
      <w:r>
        <w:rPr>
          <w:rFonts w:asciiTheme="minorHAnsi" w:hAnsiTheme="minorHAnsi"/>
          <w:b/>
          <w:sz w:val="32"/>
          <w:szCs w:val="32"/>
          <w:lang w:val="en-US"/>
        </w:rPr>
        <w:br w:type="column"/>
      </w:r>
      <w:r w:rsidR="002A108C">
        <w:rPr>
          <w:rFonts w:asciiTheme="minorHAnsi" w:hAnsiTheme="minorHAnsi"/>
          <w:b/>
          <w:sz w:val="32"/>
          <w:szCs w:val="32"/>
          <w:lang w:val="en-US"/>
        </w:rPr>
        <w:t>I</w:t>
      </w:r>
      <w:r w:rsidR="00267E1C" w:rsidRPr="0078250A">
        <w:rPr>
          <w:rFonts w:asciiTheme="minorHAnsi" w:hAnsiTheme="minorHAnsi"/>
          <w:b/>
          <w:sz w:val="32"/>
          <w:szCs w:val="32"/>
          <w:lang w:val="en-US"/>
        </w:rPr>
        <w:t>ntroduction</w:t>
      </w:r>
    </w:p>
    <w:p w:rsidR="00D379F0" w:rsidRPr="00D379F0" w:rsidRDefault="00D379F0" w:rsidP="00D379F0">
      <w:pPr>
        <w:pStyle w:val="LonnekeAJCN"/>
      </w:pPr>
      <w:r w:rsidRPr="00D379F0">
        <w:t xml:space="preserve">Citrulline is a non-protein amino acid which is almost exclusively synthesized by the proximal small intestine from its main precursor glutamine </w:t>
      </w:r>
      <w:r w:rsidR="00B1031E">
        <w:fldChar w:fldCharType="begin" w:fldLock="1"/>
      </w:r>
      <w:r w:rsidR="00B1031E">
        <w:instrText>ADDIN CSL_CITATION { "citationItems" : [ { "id" : "ITEM-1", "itemData" : { "DOI" : "10.1016/j.clnu.2008.02.005", "ISSN" : "1532-1983", "PMID" : "18440672", "abstract" : "BACKGROUND &amp; AIMS: In human, citrulline (plasma concentration about 40 micromol/L) is an amino acid involved in intermediary metabolism and that is not incorporated in proteins. Circulating citrulline is mainly produced by enterocytes of the small bowel. For this reason plasma or serum citrulline concentration has been proposed as a biomarker of remnant small bowel mass and function. This article reviews this concept and its metabolic basis.\n\nMETHODS: Conditions in which there is a significantly reduced small bowel enterocyte mass and function and a plasma or serum citrulline were measured in adults and children. These studies included patients with a short bowel syndrome, villous atrophy states, Crohn's disease, during monitoring of digestive toxicity of chemotherapy and radiotherapy or follow-up of patients after small bowel transplantation.\n\nRESULTS: In all these situations, with more than 500 studied patients a decreased level of plasma citrulline correlated with the reduced enterocyte mass independently of nutritional and inflammatory status. A close correlation between small bowel remnant length and citrullinemia was found. In addition, diagnosis of intestinal failure was assessed through plasma citrulline levels in severe small bowel diseases in which there is a marked enterocyte mass reduction.\n\nDISCUSSION: The threshold for establishing a diagnosis of intestinal failure is lower in villous atrophy disease (10mumol/L) than in short bowel syndrome (20mumol/L). Compromised renal function is an important factor when considering plasma citrulline levels as a marker of intestinal failure as this potentially can increase circulating citrulline values.\n\nCONCLUSIONS: Reduced plasma citrulline levels are an innovative quantitative biomarker of significantly reduced enterocyte mass and function in different disease states in humans.", "author" : [ { "dropping-particle" : "", "family" : "Crenn", "given" : "Pascal", "non-dropping-particle" : "", "parse-names" : false, "suffix" : "" }, { "dropping-particle" : "", "family" : "Messing", "given" : "Bernard", "non-dropping-particle" : "", "parse-names" : false, "suffix" : "" }, { "dropping-particle" : "", "family" : "Cynober", "given" : "Luc", "non-dropping-particle" : "", "parse-names" : false, "suffix" : "" } ], "container-title" : "Clinical nutrition (Edinburgh, Scotland)", "id" : "ITEM-1", "issue" : "3", "issued" : { "date-parts" : [ [ "2008", "6" ] ] }, "page" : "328-39", "title" : "Citrulline as a biomarker of intestinal failure due to enterocyte mass reduction.", "type" : "article-journal", "volume" : "27" }, "uris" : [ "http://www.mendeley.com/documents/?uuid=8e905d3f-fa97-4521-bb2a-be79faecd013" ] } ], "mendeley" : { "formattedCitation" : "[1]", "plainTextFormattedCitation" : "[1]", "previouslyFormattedCitation" : "[1]" }, "properties" : {  }, "schema" : "https://github.com/citation-style-language/schema/raw/master/csl-citation.json" }</w:instrText>
      </w:r>
      <w:r w:rsidR="00B1031E">
        <w:fldChar w:fldCharType="separate"/>
      </w:r>
      <w:r w:rsidR="00B1031E" w:rsidRPr="00B1031E">
        <w:rPr>
          <w:noProof/>
        </w:rPr>
        <w:t>[1]</w:t>
      </w:r>
      <w:r w:rsidR="00B1031E">
        <w:fldChar w:fldCharType="end"/>
      </w:r>
      <w:r w:rsidRPr="00D379F0">
        <w:t xml:space="preserve">. Studies have shown that a decrease of citrulline formation is proportional to the loss of functional enterocyte metabolic capacity during intestinal diseases or other factors affecting the GI tract </w:t>
      </w:r>
      <w:r w:rsidR="009B56CE">
        <w:fldChar w:fldCharType="begin" w:fldLock="1"/>
      </w:r>
      <w:r w:rsidR="006534A6">
        <w:instrText>ADDIN CSL_CITATION { "citationItems" : [ { "id" : "ITEM-1", "itemData" : { "DOI" : "10.1016/j.clnu.2008.02.005", "ISSN" : "1532-1983", "PMID" : "18440672", "abstract" : "BACKGROUND &amp; AIMS: In human, citrulline (plasma concentration about 40 micromol/L) is an amino acid involved in intermediary metabolism and that is not incorporated in proteins. Circulating citrulline is mainly produced by enterocytes of the small bowel. For this reason plasma or serum citrulline concentration has been proposed as a biomarker of remnant small bowel mass and function. This article reviews this concept and its metabolic basis.\n\nMETHODS: Conditions in which there is a significantly reduced small bowel enterocyte mass and function and a plasma or serum citrulline were measured in adults and children. These studies included patients with a short bowel syndrome, villous atrophy states, Crohn's disease, during monitoring of digestive toxicity of chemotherapy and radiotherapy or follow-up of patients after small bowel transplantation.\n\nRESULTS: In all these situations, with more than 500 studied patients a decreased level of plasma citrulline correlated with the reduced enterocyte mass independently of nutritional and inflammatory status. A close correlation between small bowel remnant length and citrullinemia was found. In addition, diagnosis of intestinal failure was assessed through plasma citrulline levels in severe small bowel diseases in which there is a marked enterocyte mass reduction.\n\nDISCUSSION: The threshold for establishing a diagnosis of intestinal failure is lower in villous atrophy disease (10mumol/L) than in short bowel syndrome (20mumol/L). Compromised renal function is an important factor when considering plasma citrulline levels as a marker of intestinal failure as this potentially can increase circulating citrulline values.\n\nCONCLUSIONS: Reduced plasma citrulline levels are an innovative quantitative biomarker of significantly reduced enterocyte mass and function in different disease states in humans.", "author" : [ { "dropping-particle" : "", "family" : "Crenn", "given" : "Pascal", "non-dropping-particle" : "", "parse-names" : false, "suffix" : "" }, { "dropping-particle" : "", "family" : "Messing", "given" : "Bernard", "non-dropping-particle" : "", "parse-names" : false, "suffix" : "" }, { "dropping-particle" : "", "family" : "Cynober", "given" : "Luc", "non-dropping-particle" : "", "parse-names" : false, "suffix" : "" } ], "container-title" : "Clinical nutrition (Edinburgh, Scotland)", "id" : "ITEM-1", "issue" : "3", "issued" : { "date-parts" : [ [ "2008", "6" ] ] }, "page" : "328-39", "title" : "Citrulline as a biomarker of intestinal failure due to enterocyte mass reduction.", "type" : "article-journal", "volume" : "27" }, "uris" : [ "http://www.mendeley.com/documents/?uuid=8e905d3f-fa97-4521-bb2a-be79faecd013" ] }, { "id" : "ITEM-2", "itemData" : { "DOI" : "10.1016/j.jss.2005.04.004", "ISSN" : "0022-4804", "PMID" : "15921697", "abstract" : "BACKGROUND: To investigate the clinical significance of serum citrulline in evaluating the remnant small bowel enterocytes mass and absorptive function in short bowel (SB) patients.\n\nMATERIALS AND METHODS: Serum citrulline concentrations were determined using high-performance liquid chromatography (HPLC) in 22 SBS patients and 33 healthy controls. Five-hour urine D-xylose excretion and digestive protein absorption were measured using HPLC and micro-Kjeldahl method, respectively. Small bowel length and surface area were assessed on X-ray radiograph. Correlations between serum citrulline levels and small bowel length, small bowel surface, and nutritional substrate digestive absorption percentage were analyzed. For six patients receiving bowel rehabilitation therapy, serum citrulline, D-xylose excretion, and intestinal protein absorption were measured pre- and immediately postmanagement, and their correlations were analyzed.\n\nRESULTS: Serum citrulline levels were significantly lower in SB patients compared with healthy controls. In SB patients, they correlated well with remnant small bowel length (r = 0.82, P &lt; 0.001), surface area (r = 0.86, P &lt; 0.001), 5-h urine D-xylose excretion (r = 0.56, P = 0.007), and digestive protein absorption (r = 0.48, P = 0.046). The increased percentage of serum citrulline level in six patients receiving rehabilitation therapy followed a trend of correlating with that of intestinal protein absorption (r = 0.79, P = 0.063) and urine D-xylose excretion (r = 0.81, P = 0.053).\n\nCONCLUSIONS: In patients with short bowel syndrome, serum citrulline is a simple and accurate biomarker for the severity of intestinal failure and may be a candidate marker for the gut-trophic effects of bowel rehabilitation therapies.", "author" : [ { "dropping-particle" : "", "family" : "Jianfeng", "given" : "Gong", "non-dropping-particle" : "", "parse-names" : false, "suffix" : "" }, { "dropping-particle" : "", "family" : "Weiming", "given" : "Zhu", "non-dropping-particle" : "", "parse-names" : false, "suffix" : "" }, { "dropping-particle" : "", "family" : "Ning", "given" : "Li", "non-dropping-particle" : "", "parse-names" : false, "suffix" : "" }, { "dropping-particle" : "", "family" : "Fangnan", "given" : "Liu", "non-dropping-particle" : "", "parse-names" : false, "suffix" : "" }, { "dropping-particle" : "", "family" : "Li", "given" : "Tan", "non-dropping-particle" : "", "parse-names" : false, "suffix" : "" }, { "dropping-particle" : "", "family" : "Nan", "given" : "Luo", "non-dropping-particle" : "", "parse-names" : false, "suffix" : "" }, { "dropping-particle" : "", "family" : "Jieshou", "given" : "Li", "non-dropping-particle" : "", "parse-names" : false, "suffix" : "" } ], "container-title" : "The Journal of surgical research", "id" : "ITEM-2", "issue" : "2", "issued" : { "date-parts" : [ [ "2005", "8" ] ] }, "page" : "177-82", "title" : "Serum citrulline is a simple quantitative marker for small intestinal enterocytes mass and absorption function in short bowel patients.", "type" : "article-journal", "volume" : "127" }, "uris" : [ "http://www.mendeley.com/documents/?uuid=df553821-fa09-446d-a506-788a85082fcd" ] } ], "mendeley" : { "formattedCitation" : "[1,2]", "plainTextFormattedCitation" : "[1,2]", "previouslyFormattedCitation" : "[1,2]" }, "properties" : {  }, "schema" : "https://github.com/citation-style-language/schema/raw/master/csl-citation.json" }</w:instrText>
      </w:r>
      <w:r w:rsidR="009B56CE">
        <w:fldChar w:fldCharType="separate"/>
      </w:r>
      <w:r w:rsidR="009B56CE" w:rsidRPr="009B56CE">
        <w:rPr>
          <w:noProof/>
        </w:rPr>
        <w:t>[1,2]</w:t>
      </w:r>
      <w:r w:rsidR="009B56CE">
        <w:fldChar w:fldCharType="end"/>
      </w:r>
      <w:r w:rsidR="00FE15CF">
        <w:t xml:space="preserve"> </w:t>
      </w:r>
    </w:p>
    <w:p w:rsidR="00B07157" w:rsidRDefault="00D379F0" w:rsidP="00D379F0">
      <w:pPr>
        <w:pStyle w:val="LonnekeAJCN"/>
      </w:pPr>
      <w:r w:rsidRPr="00D379F0">
        <w:t xml:space="preserve">Recently, we reported that in well-trained men, plasma citrulline levels following a glutamine-containing casein oral bolus were lower after strenuous glycogen-depleted and prolonged endurance exercise compared to the resting condition </w:t>
      </w:r>
      <w:r w:rsidR="006534A6">
        <w:fldChar w:fldCharType="begin" w:fldLock="1"/>
      </w:r>
      <w:r w:rsidR="008A5ACE">
        <w:instrText>ADDIN CSL_CITATION { "citationItems" : [ { "id" : "ITEM-1", "itemData" : { "DOI" : "10.14814/phy2.12994", "ISSN" : "2051-817X", "PMID" : "27798350", "abstract" : "Exercise is one of the external factors associated with impairment of intestinal integrity, possibly leading to increased permeability and altered absorption. Here, we aimed to examine to what extent endurance exercise in the glycogen-depleted state can affect intestinal permeability toward small molecules and protein-derived peptides in relation to markers of intestinal function. Eleven well-trained male volunteers (27\u00a0\u00b1\u00a04\u00a0years) ingested 40\u00a0g of casein protein and a lactulose/rhamnose (L/R) solution after an overnight fast in resting conditions (control) and after completing a dual - glycogen depletion and endurance - exercise protocol (first protocol execution). The entire procedure was repeated 1\u00a0week later (second protocol execution). Intestinal permeability was measured as L/R ratio in 5\u00a0h urine and 1\u00a0h plasma. Five-hour urine excretion of betacasomorphin-7 (BCM7), postprandial plasma amino acid levels, plasma fatty acid binding protein 2 (FABP-2), serum pre-haptoglobin 2 (preHP2), plasma glucagon-like peptide 2 (GLP2), serum calprotectin, and dipeptidylpeptidase-4 (DPP4) activity were studied as markers for excretion, intestinal functioning and recovery, inflammation, and BCM7 breakdown activity, respectively. BCM7 levels in urine were increased following the dual exercise protocol, in the first as well as the second protocol execution, whereas 1\u00a0h-plasma L/R ratio was increased only following the first exercise protocol execution. FABP2, preHP2, and GLP2 were not changed after exercise, whereas calprotectin increased. Plasma citrulline levels following casein ingestion (iAUC) did not increase after exercise, as opposed to resting conditions. Endurance exercise in the glycogen depleted state resulted in a clear increase of BCM7 accumulation in urine, independent of DPP4 activity and intestinal permeability. Therefore, strenuous exercise could have an effect on the amount of food-derived bioactive peptides crossing the epithelial barrier. The health consequence of increased passage needs more in depth studies.", "author" : [ { "dropping-particle" : "", "family" : "JanssenDuijghuijsen", "given" : "Lonneke M", "non-dropping-particle" : "", "parse-names" : false, "suffix" : "" }, { "dropping-particle" : "", "family" : "Mensink", "given" : "Marco", "non-dropping-particle" : "", "parse-names" : false, "suffix" : "" }, { "dropping-particle" : "", "family" : "Lenaerts", "given" : "Kaatje", "non-dropping-particle" : "", "parse-names" : false, "suffix" : "" }, { "dropping-particle" : "", "family" : "Fiedorowicz", "given" : "Ewa", "non-dropping-particle" : "", "parse-names" : false, "suffix" : "" }, { "dropping-particle" : "", "family" : "Dartel", "given" : "Dorien A M", "non-dropping-particle" : "van", "parse-names" : false, "suffix" : "" }, { "dropping-particle" : "", "family" : "Mes", "given" : "Jurriaan J", "non-dropping-particle" : "", "parse-names" : false, "suffix" : "" }, { "dropping-particle" : "", "family" : "Luiking", "given" : "Yvette C", "non-dropping-particle" : "", "parse-names" : false, "suffix" : "" }, { "dropping-particle" : "", "family" : "Keijer", "given" : "Jaap", "non-dropping-particle" : "", "parse-names" : false, "suffix" : "" }, { "dropping-particle" : "", "family" : "Wichers", "given" : "Harry J", "non-dropping-particle" : "", "parse-names" : false, "suffix" : "" }, { "dropping-particle" : "", "family" : "Witkamp", "given" : "Renger F", "non-dropping-particle" : "", "parse-names" : false, "suffix" : "" }, { "dropping-particle" : "", "family" : "Norren", "given" : "Klaske", "non-dropping-particle" : "van", "parse-names" : false, "suffix" : "" } ], "container-title" : "Physiological reports", "id" : "ITEM-1", "issue" : "20", "issued" : { "date-parts" : [ [ "2016", "10" ] ] }, "title" : "The effect of endurance exercise on intestinal integrity in well-trained healthy men.", "type" : "article-journal", "volume" : "4" }, "uris" : [ "http://www.mendeley.com/documents/?uuid=2da81efd-d18e-4bc7-8e20-b8ee37ecfb46" ] }, { "id" : "ITEM-2", "itemData" : { "DOI" : "10.1113/EP086025", "ISSN" : "1469-445X", "PMID" : "27808433", "abstract" : "Strenuous exercise induces different stress-related physiological changes, potentially including changes in intestinal barrier function. In the Prot\u00e9g\u00e9 Study (ISRCTN14236739; www.isrctn.com) we determined the test-retest repeatability in responses to exercise in well-trained individuals. Eleven well-trained males (27\u00a0\u00b1\u00a04 years old) completed an exercise protocol that consisted of intensive cycling intervals, followed by an overnight fast and an additional 90\u00a0min cycling phase at 50% Wmax the next morning. The day before (rest), and immediately after the exercise protocol (exercise) a lactulose/rhamnose solution was ingested. Markers of energy metabolism, lactulose/rhamnose ratio, several cytokines and potential stress-related markers were measured at rest and during exercise. In addition, untargeted urine metabolite profiles were obtained. The complete procedure (Test) was repeated one week later (Retest) to assess repeatability. Metabolic effect parameters with regard to energy metabolism and urine metabolomics were similar for both the Test and Retest period, underlining comparable exercise load. Following exercise, intestinal permeability (one hour plasma lactulose/rhamnose ratio), serum interleukin-6, interleukin-10, fibroblast growth factor-21, and muscle creatine kinase levels were only significantly increased compared to rest during the first test and not when the test was repeated. Responses to strenuous exercise in well-trained young men, as indicated by intestinal markers and myokines, show adaptation in Test-Retest outcome. This might be due to a carry-over effect of the defense mechanisms triggered during the Test. This finding has implications for the design of studies aimed at evaluating physiological responses to exercise. This article is protected by copyright. All rights reserved.", "author" : [ { "dropping-particle" : "", "family" : "JanssenDuijghuijsen", "given" : "Lonneke M", "non-dropping-particle" : "", "parse-names" : false, "suffix" : "" }, { "dropping-particle" : "", "family" : "Keijer", "given" : "Jaap", "non-dropping-particle" : "", "parse-names" : false, "suffix" : "" }, { "dropping-particle" : "", "family" : "Mensink", "given" : "Marco", "non-dropping-particle" : "", "parse-names" : false, "suffix" : "" }, { "dropping-particle" : "", "family" : "Lenaerts", "given" : "Kaatje", "non-dropping-particle" : "", "parse-names" : false, "suffix" : "" }, { "dropping-particle" : "", "family" : "Ridder", "given" : "Lars", "non-dropping-particle" : "", "parse-names" : false, "suffix" : "" }, { "dropping-particle" : "", "family" : "Nierkens", "given" : "Stefan", "non-dropping-particle" : "", "parse-names" : false, "suffix" : "" }, { "dropping-particle" : "", "family" : "Kartaram", "given" : "Shirley W", "non-dropping-particle" : "", "parse-names" : false, "suffix" : "" }, { "dropping-particle" : "", "family" : "Verschuren", "given" : "Martie C M", "non-dropping-particle" : "", "parse-names" : false, "suffix" : "" }, { "dropping-particle" : "", "family" : "Pieters", "given" : "Raymond H H", "non-dropping-particle" : "", "parse-names" : false, "suffix" : "" }, { "dropping-particle" : "", "family" : "Bas", "given" : "Richard", "non-dropping-particle" : "", "parse-names" : false, "suffix" : "" }, { "dropping-particle" : "", "family" : "Witkamp", "given" : "Renger F", "non-dropping-particle" : "", "parse-names" : false, "suffix" : "" }, { "dropping-particle" : "", "family" : "Wichers", "given" : "Harry J", "non-dropping-particle" : "", "parse-names" : false, "suffix" : "" }, { "dropping-particle" : "", "family" : "Norren", "given" : "Klaske", "non-dropping-particle" : "van", "parse-names" : false, "suffix" : "" } ], "container-title" : "Experimental physiology", "id" : "ITEM-2", "issued" : { "date-parts" : [ [ "2016", "11", "3" ] ] }, "title" : "Adaptation of exercise-induced stress in well-trained healthy young men.", "type" : "article-journal" }, "uris" : [ "http://www.mendeley.com/documents/?uuid=fdeac26c-d534-46ec-9dd6-7adbcefa6078" ] } ], "mendeley" : { "formattedCitation" : "[3,4]", "plainTextFormattedCitation" : "[3,4]", "previouslyFormattedCitation" : "[3,4]" }, "properties" : {  }, "schema" : "https://github.com/citation-style-language/schema/raw/master/csl-citation.json" }</w:instrText>
      </w:r>
      <w:r w:rsidR="006534A6">
        <w:fldChar w:fldCharType="separate"/>
      </w:r>
      <w:r w:rsidR="006534A6" w:rsidRPr="006534A6">
        <w:rPr>
          <w:noProof/>
        </w:rPr>
        <w:t>[3,4]</w:t>
      </w:r>
      <w:r w:rsidR="006534A6">
        <w:fldChar w:fldCharType="end"/>
      </w:r>
      <w:r w:rsidRPr="00D379F0">
        <w:t xml:space="preserve">. In addition, we </w:t>
      </w:r>
      <w:r w:rsidR="00BA0BB0">
        <w:t xml:space="preserve">previously showed </w:t>
      </w:r>
      <w:r w:rsidRPr="00D379F0">
        <w:t xml:space="preserve"> that high intensity exercise consisting of 1 hour cycling at 70% </w:t>
      </w:r>
      <w:r w:rsidR="00944452">
        <w:t>of the maximal workload (</w:t>
      </w:r>
      <w:r w:rsidRPr="00D379F0">
        <w:t>Wmax</w:t>
      </w:r>
      <w:r w:rsidR="00944452">
        <w:t>)</w:t>
      </w:r>
      <w:r w:rsidRPr="00D379F0">
        <w:t xml:space="preserve"> increases serum intestinal </w:t>
      </w:r>
      <w:r w:rsidR="004E7738">
        <w:t>F</w:t>
      </w:r>
      <w:r w:rsidRPr="00D379F0">
        <w:t xml:space="preserve">atty </w:t>
      </w:r>
      <w:r w:rsidR="004E7738">
        <w:t>A</w:t>
      </w:r>
      <w:r w:rsidRPr="00D379F0">
        <w:t>cid-</w:t>
      </w:r>
      <w:r w:rsidR="004E7738">
        <w:t>B</w:t>
      </w:r>
      <w:r w:rsidRPr="00D379F0">
        <w:t xml:space="preserve">inding </w:t>
      </w:r>
      <w:r w:rsidR="004E7738">
        <w:t>P</w:t>
      </w:r>
      <w:r w:rsidRPr="00D379F0">
        <w:t xml:space="preserve">rotein (iFABP) in recreationally trained men </w:t>
      </w:r>
      <w:r w:rsidRPr="00D379F0">
        <w:fldChar w:fldCharType="begin" w:fldLock="1"/>
      </w:r>
      <w:r w:rsidR="0042422B">
        <w:instrText>ADDIN CSL_CITATION { "citationItems" : [ { "id" : "ITEM-1", "itemData" : { "DOI" : "10.3390/nu9010084", "ISSN" : "2072-6643", "PMID" : "28117717", "abstract" : "Controlled studies on the effect of exercise on intestinal uptake of protein are scarce and underlying mechanisms largely unclear. We studied the uptake of the major allergen Ara h 6 following peanut consumption in an exercise model and compared this with changes in markers of intestinal permeability and integrity. Ten overnight-fasted healthy non-allergic men (n = 4) and women (n = 6) (23 \u00b1 4 years) ingested 100 g of peanuts together with a lactulose/rhamnose (L/R) solution, followed by rest or by 60 min cycling at 70% of their maximal workload. Significantly higher, though variable, levels of Ara h 6 in serum were found during exercise compared to rest (Peak p = 0.03; area under the curve p = 0.006), with individual fold changes ranging from no increase to an increase of over 150-fold in the uptake of Ara h 6. Similarly, uptake of lactulose (2-18 fold change, p = 0.0009) and L/R ratios (0.4-7.9 fold change, p = 0.04) were significantly increased which indicates an increase in intestinal permeability. Intestinal permeability and uptake of Ara h 6 were strongly correlated (r = 0.77, p &lt; 0.0001 for lactulose and Ara h 6). Endurance exercise after consumption may lead to increased paracellular intestinal uptake of food proteins.", "author" : [ { "dropping-particle" : "", "family" : "JanssenDuijghuijsen", "given" : "Lonneke M", "non-dropping-particle" : "", "parse-names" : false, "suffix" : "" }, { "dropping-particle" : "", "family" : "Norren", "given" : "Klaske", "non-dropping-particle" : "van", "parse-names" : false, "suffix" : "" }, { "dropping-particle" : "", "family" : "Grefte", "given" : "Sander", "non-dropping-particle" : "", "parse-names" : false, "suffix" : "" }, { "dropping-particle" : "", "family" : "Koppelman", "given" : "Stef J", "non-dropping-particle" : "", "parse-names" : false, "suffix" : "" }, { "dropping-particle" : "", "family" : "Lenaerts", "given" : "Kaatje", "non-dropping-particle" : "", "parse-names" : false, "suffix" : "" }, { "dropping-particle" : "", "family" : "Keijer", "given" : "Jaap", "non-dropping-particle" : "", "parse-names" : false, "suffix" : "" }, { "dropping-particle" : "", "family" : "Witkamp", "given" : "Renger F", "non-dropping-particle" : "", "parse-names" : false, "suffix" : "" }, { "dropping-particle" : "", "family" : "Wichers", "given" : "Harry J", "non-dropping-particle" : "", "parse-names" : false, "suffix" : "" } ], "container-title" : "Nutrients", "id" : "ITEM-1", "issue" : "1", "issued" : { "date-parts" : [ [ "2017", "1", "21" ] ] }, "title" : "Endurance Exercise Increases Intestinal Uptake of the Peanut Allergen Ara h 6 after Peanut Consumption in Humans.", "type" : "article-journal", "volume" : "9" }, "uris" : [ "http://www.mendeley.com/documents/?uuid=41aa75cc-f4eb-4c94-b9ec-1f47edb0e7d4" ] } ], "mendeley" : { "formattedCitation" : "[5]", "plainTextFormattedCitation" : "[5]", "previouslyFormattedCitation" : "[5]" }, "properties" : {  }, "schema" : "https://github.com/citation-style-language/schema/raw/master/csl-citation.json" }</w:instrText>
      </w:r>
      <w:r w:rsidRPr="00D379F0">
        <w:fldChar w:fldCharType="separate"/>
      </w:r>
      <w:r w:rsidR="0042422B" w:rsidRPr="0042422B">
        <w:rPr>
          <w:noProof/>
        </w:rPr>
        <w:t>[5]</w:t>
      </w:r>
      <w:r w:rsidRPr="00D379F0">
        <w:fldChar w:fldCharType="end"/>
      </w:r>
      <w:r w:rsidRPr="00D379F0">
        <w:t xml:space="preserve">. iFABP is a soluble cytosolic protein present within enterocytes which can be measured in blood after injury or inflammation of the small intestine </w:t>
      </w:r>
      <w:r w:rsidR="0047529D">
        <w:fldChar w:fldCharType="begin" w:fldLock="1"/>
      </w:r>
      <w:r w:rsidR="00F1195D">
        <w:instrText>ADDIN CSL_CITATION { "citationItems" : [ { "id" : "ITEM-1", "itemData" : { "DOI" : "10.1097/SHK.0000000000000284", "ISSN" : "1540-0514", "PMID" : "25394241", "abstract" : "Both the initial trauma and the subsequent hemodynamic instability may contribute to intestinal damage, which is of great importance in (immunological) posttrauma complications. This study assesses intestinal damage using the biomarker intestinal Fatty Acid Binding Protein (iFABP) in trauma patients during the first days of their hospital admission and the risk factors involved. Plasma iFABP levels were measured in blood samples obtained from adult multiple trauma patients (n = 93) at the trauma scene by the Helicopter Emergency Medical Services, at arrival at the emergency department (ED), and at days 1, 3, 5, 7, 10, and 14 after trauma and related to injury severity and hemodynamic parameters. Plasma iFABP concentrations showed highest levels immediately after trauma at time points Helicopter Emergency Medical Services and ED. Nonsurvivors demonstrated higher iFABP levels at the ED compared with survivors. Furthermore, iFABP values at the ED correlated with Injury Severity Scores, and patients suffering from abdominal trauma demonstrated significantly higher iFABP concentrations in comparison with patients with other types of trauma or healthy controls. Also, patients presenting with a mean arterial pressure (MAP) less than 70 mmHg at the ED demonstrated significantly higher plasma iFABP concentrations in comparison with patients with a normal (70-99 mmHg) or high (&gt;100 mmHg) MAP or healthy controls. Finally, patients with a low hemoglobin (Hb) (&lt;80% of reference value) displayed significantly higher iFABP concentrations in comparison with patients with a normal Hb or healthy controls. Plasma iFABP levels, indicative of intestinal injury, are increased immediately after trauma in patients with abdominal trauma, low MAP, or low Hb and are related to the severity of the trauma. As intestinal injury is suggested to be related to late complications, such as multiorgan dysfunction syndrome or sepsis in trauma patients, strategies to prevent intestinal damage after trauma could be of benefit to these patients.", "author" : [ { "dropping-particle" : "", "family" : "Timmermans", "given" : "Kim", "non-dropping-particle" : "", "parse-names" : false, "suffix" : "" }, { "dropping-particle" : "", "family" : "Sir", "given" : "\u00d6zcan", "non-dropping-particle" : "", "parse-names" : false, "suffix" : "" }, { "dropping-particle" : "", "family" : "Kox", "given" : "Matthijs", "non-dropping-particle" : "", "parse-names" : false, "suffix" : "" }, { "dropping-particle" : "", "family" : "Vaneker", "given" : "Michiel", "non-dropping-particle" : "", "parse-names" : false, "suffix" : "" }, { "dropping-particle" : "", "family" : "Jong", "given" : "Carmen", "non-dropping-particle" : "de", "parse-names" : false, "suffix" : "" }, { "dropping-particle" : "", "family" : "Gerretsen", "given" : "Jelle", "non-dropping-particle" : "", "parse-names" : false, "suffix" : "" }, { "dropping-particle" : "", "family" : "Edwards", "given" : "Michael", "non-dropping-particle" : "", "parse-names" : false, "suffix" : "" }, { "dropping-particle" : "", "family" : "Scheffer", "given" : "Gert Jan", "non-dropping-particle" : "", "parse-names" : false, "suffix" : "" }, { "dropping-particle" : "", "family" : "Pickkers", "given" : "Peter", "non-dropping-particle" : "", "parse-names" : false, "suffix" : "" } ], "container-title" : "Shock (Augusta, Ga.)", "id" : "ITEM-1", "issue" : "2", "issued" : { "date-parts" : [ [ "2015", "2" ] ] }, "page" : "117-20", "title" : "Circulating iFABP Levels as a marker of intestinal damage in trauma patients.", "type" : "article-journal", "volume" : "43" }, "uris" : [ "http://www.mendeley.com/documents/?uuid=bd6d8656-6bb8-4fe5-9879-9d7634a3567d" ] }, { "id" : "ITEM-2", "itemData" : { "DOI" : "10.1097/MCG.0b013e3182a87e3e", "ISSN" : "1539-2031", "PMID" : "24100750", "abstract" : "BACKGROUND AND AIM: Intestinal fatty acid-binding protein (I-FABP) is a useful marker in the detection of intestinal ischemia. However, more insight into the test characteristics of I-FABP release is needed. This study aimed to investigate the relationship between plasma I-FABP levels and the severity of ischemic mucosal injury, and define the clinical usefulness of systemic I-FABP following ischemia.\n\nMETHODS: In a human experimental model, 6 cm of the jejunum, to be removed for surgical reasons, was selectively exposed to either 15, 30, or 60 minutes of ischemia (I) followed by 30 and 120 minutes of reperfusion (R). Blood and tissue was sampled at all time points. Arteriovenous (V-A) concentration differences of I-FABP were measured. Tissue sections were stained with hematoxylin/eosin, and villus height was measured to score epithelial damage.\n\nRESULTS: Histologic analysis showed only minor reversible intestinal damage following 15 I and 30 I; however, severe irreversible epithelial damage was observed in the jejunum exposed to 60 I. I-FABP V-A differences paralleled the degree of tissue damage over time [7.79 (\u00b1 1.8) ng/mL, 128.6 (\u00b1 44.2) ng/mL, 463.3 (\u00b1 139.8) ng/mL for 15 I, 30 I and 60 I, respectively]. A good correlation was found between histologic epithelial damage and V-A I-FABP (r=-0.82, P&lt;0.001). Interestingly, systemic I-FABP levels were significantly increased after 60 I of this short small intestinal segment.\n\nCONCLUSIONS: This study demonstrates the relationship between the duration of ischemia and the extent of tissue damage, which is reflected by I-FABP V-A plasma levels. In addition, systemic I-FABP levels appear valuable in detecting irreversible intestinal ischemia-reperfusion damage.", "author" : [ { "dropping-particle" : "", "family" : "Schellekens", "given" : "Dirk H S M", "non-dropping-particle" : "", "parse-names" : false, "suffix" : "" }, { "dropping-particle" : "", "family" : "Grootjans", "given" : "Joep", "non-dropping-particle" : "", "parse-names" : false, "suffix" : "" }, { "dropping-particle" : "", "family" : "Dello", "given" : "Simon A W G", "non-dropping-particle" : "", "parse-names" : false, "suffix" : "" }, { "dropping-particle" : "", "family" : "Bijnen", "given" : "Annemarie A", "non-dropping-particle" : "van", "parse-names" : false, "suffix" : "" }, { "dropping-particle" : "", "family" : "Dam", "given" : "Ronald M", "non-dropping-particle" : "van", "parse-names" : false, "suffix" : "" }, { "dropping-particle" : "", "family" : "Dejong", "given" : "Cornelis H C", "non-dropping-particle" : "", "parse-names" : false, "suffix" : "" }, { "dropping-particle" : "", "family" : "Derikx", "given" : "Joep P M", "non-dropping-particle" : "", "parse-names" : false, "suffix" : "" }, { "dropping-particle" : "", "family" : "Buurman", "given" : "Wim A", "non-dropping-particle" : "", "parse-names" : false, "suffix" : "" } ], "container-title" : "Journal of clinical gastroenterology", "id" : "ITEM-2", "issue" : "3", "issued" : { "date-parts" : [ [ "2014", "3" ] ] }, "page" : "253-60", "title" : "Plasma intestinal fatty acid-binding protein levels correlate with morphologic epithelial intestinal damage in a human translational ischemia-reperfusion model.", "type" : "article-journal", "volume" : "48" }, "uris" : [ "http://www.mendeley.com/documents/?uuid=42fb6f9e-e28a-4688-a4b0-d1478de8d7c0" ] } ], "mendeley" : { "formattedCitation" : "[6,7]", "plainTextFormattedCitation" : "[6,7]", "previouslyFormattedCitation" : "[6,7]" }, "properties" : {  }, "schema" : "https://github.com/citation-style-language/schema/raw/master/csl-citation.json" }</w:instrText>
      </w:r>
      <w:r w:rsidR="0047529D">
        <w:fldChar w:fldCharType="separate"/>
      </w:r>
      <w:r w:rsidR="0047529D" w:rsidRPr="0047529D">
        <w:rPr>
          <w:noProof/>
        </w:rPr>
        <w:t>[6,7]</w:t>
      </w:r>
      <w:r w:rsidR="0047529D">
        <w:fldChar w:fldCharType="end"/>
      </w:r>
      <w:r w:rsidRPr="00D379F0">
        <w:t xml:space="preserve">. These previous data suggest an exercise-induced decrease of intestinal metabolism and confirms earlier findings of exercise-induced intestinal permeability </w:t>
      </w:r>
      <w:r w:rsidR="008A5ACE">
        <w:fldChar w:fldCharType="begin" w:fldLock="1"/>
      </w:r>
      <w:r w:rsidR="0047529D">
        <w:instrText>ADDIN CSL_CITATION { "citationItems" : [ { "id" : "ITEM-1", "itemData" : { "ISSN" : "1932-6203", "abstract" : "BACKGROUND: Splanchnic hypoperfusion is common in various pathophysiological conditions and often considered to lead to gut dysfunction. While it is known that physiological situations such as physical exercise also result in splanchnic hypoperfusion, the consequences of flow redistribution at the expense of abdominal organs remained to be determined. This study focuses on the effects of splanchnic hypoperfusion on the gut, and the relationship between hypoperfusion, intestinal injury and permeability during physical exercise in healthy men.\n\nMETHODS AND FINDINGS: Healthy men cycled for 60 minutes at 70% of maximum workload capacity. Splanchnic hypoperfusion was assessed using gastric tonometry. Blood, sampled every 10 minutes, was analyzed for enterocyte damage parameters (intestinal fatty acid binding protein (I-FABP) and ileal bile acid binding protein (I-BABP)). Changes in intestinal permeability were assessed using sugar probes. Furthermore, liver and renal parameters were assessed. Splanchnic perfusion rapidly decreased during exercise, reflected by increased gap(g-a)pCO(2) from -0.85\u00b10.15 to 0.85\u00b10.42 kPa (p&lt;0.001). Hypoperfusion increased plasma I-FABP (615\u00b1118 vs. 309\u00b146 pg/ml, p&lt;0.001) and I-BABP (14.30\u00b12.20 vs. 5.06\u00b11.27 ng/ml, p&lt;0.001), and hypoperfusion correlated significantly with this small intestinal damage (r(S)\u200a=\u200a0.59; p&lt;0.001). Last of all, plasma analysis revealed an increase in small intestinal permeability after exercise (p&lt;0.001), which correlated with intestinal injury (r(S)\u200a=\u200a0.50; p&lt;0.001). Liver parameters, but not renal parameters were elevated.\n\nCONCLUSIONS: Exercise-induced splanchnic hypoperfusion results in quantifiable small intestinal injury. Importantly, the extent of intestinal injury correlates with transiently increased small intestinal permeability, indicating gut barrier dysfunction in healthy individuals. These physiological observations increase our knowledge of splanchnic hypoperfusion sequelae, and may help to understand and prevent these phenomena in patients.", "author" : [ { "dropping-particle" : "", "family" : "Wijck", "given" : "Kim", "non-dropping-particle" : "van", "parse-names" : false, "suffix" : "" }, { "dropping-particle" : "", "family" : "Lenaerts", "given" : "Kaatje", "non-dropping-particle" : "", "parse-names" : false, "suffix" : "" }, { "dropping-particle" : "", "family" : "Loon", "given" : "Luc J C", "non-dropping-particle" : "van", "parse-names" : false, "suffix" : "" }, { "dropping-particle" : "", "family" : "Peters", "given" : "Wilbert H M", "non-dropping-particle" : "", "parse-names" : false, "suffix" : "" }, { "dropping-particle" : "", "family" : "Buurman", "given" : "Wim A", "non-dropping-particle" : "", "parse-names" : false, "suffix" : "" }, { "dropping-particle" : "", "family" : "Dejong", "given" : "Cornelis H C", "non-dropping-particle" : "", "parse-names" : false, "suffix" : "" } ], "container-title" : "PloS one", "id" : "ITEM-1", "issue" : "7", "issued" : { "date-parts" : [ [ "2011", "1" ] ] }, "page" : "e22366", "title" : "Exercise-induced splanchnic hypoperfusion results in gut dysfunction in healthy men.", "type" : "article-journal", "volume" : "6" }, "uris" : [ "http://www.mendeley.com/documents/?uuid=c3e0de31-1db7-48bd-875d-b9d28e9a3820" ] }, { "id" : "ITEM-2", "itemData" : { "abstract" : "Pals, Kay L., Ray-Tai Chang, Alan J. Ryan, and Carl V. Gisolfi. Effect of running intensity on intestinal permeability. J. Appl. Physiol. 82(2): 571-576, 1997.[---]Enhanced intestinal permeability has been associated with gastrointestinal disorders in long-distance runners. The primary purpose of this study was to evaluate the effect of running intensity on small intestinal permeability by using the lactulose and rhamnose differential urinary excretion test. Secondary purposes included assessing the relationship between small intestinal permeability and gastrointestinal symptoms and evaluating gastric damage by using sucrose as a probe. Six healthy volunteers [5 men, 1 woman; age = 30 {+/-} 2 yr; peak O2 uptake ([V]O2 peak) = 57.7 {+/-} 2.1 ml {middle dot} kg[-]1 {middle dot} min[-]1] rested or performed treadmill exercise at 40, 60, or 80% [V]O2 peak for 60 min in a moderate environment (22{degrees}C, 50% relative humidity). At 30 min into rest or exercise, the permeability test solution (5 g sucrose, 5 g lactulose, 2 g rhamnose in 50 ml water; ~800 mosM) was ingested. Urinary excretion rates (6 h) of the lactulose-to-rhamnose ratio were used to assess small intestinal permeability, and concentrations of each probe were determined by using high-performance liquid chromatography. Running at 80% [V]O2 peak increased (P &lt; 0.05) small intestinal permeability compared with rest, 40, and 60% [V]O2 peak with mean values expressed as percent recovery of ingested dose of 0.107 {+/-} 0.021 (SE), 0.048 {+/-} 0.009, 0.056 {+/-} 0.005, and 0.064 {+/-} 0.010%, respectively. Increases in small intestinal permeability did not result in a higher prevalence of gastrointestinal symptoms, and urinary recovery of sucrose did not reflect increased gastric permeability. The significance and mechanisms involved in increased small intestinal permeability after high-intensity running merit further investigation.\n", "author" : [ { "dropping-particle" : "", "family" : "Pals", "given" : "Kay L.", "non-dropping-particle" : "", "parse-names" : false, "suffix" : "" }, { "dropping-particle" : "", "family" : "Chang", "given" : "Ray-Tai", "non-dropping-particle" : "", "parse-names" : false, "suffix" : "" }, { "dropping-particle" : "", "family" : "Ryan", "given" : "Alan J.", "non-dropping-particle" : "", "parse-names" : false, "suffix" : "" }, { "dropping-particle" : "V.", "family" : "Gisolfi", "given" : "Carl", "non-dropping-particle" : "", "parse-names" : false, "suffix" : "" } ], "container-title" : "J Appl Physiol", "id" : "ITEM-2", "issue" : "2", "issued" : { "date-parts" : [ [ "1997", "2", "1" ] ] }, "page" : "571-576", "title" : "Effect of running intensity on intestinal permeability", "type" : "article-journal", "volume" : "82" }, "uris" : [ "http://www.mendeley.com/documents/?uuid=eb5db8b0-9d13-458b-88c3-95109262e915" ] }, { "id" : "ITEM-3", "itemData" : { "DOI" : "10.1152/ajpgi.00281.2010", "ISSN" : "1522-1547", "PMID" : "21148400", "abstract" : "Heavy exercise causes gut symptoms and, in extreme cases, \"heat stroke\" partially due to increased intestinal permeability of luminal toxins. We examined bovine colostrum, a natural source of growth factors, as a potential moderator of such effects. Twelve volunteers completed a double-blind, placebo-controlled, crossover protocol (14 days colostrum/placebo) prior to standardized exercise. Gut permeability utilized 5 h urinary lactulose-to-rhamnose ratios. In vitro studies (T84, HT29, NCM460 human colon cell lines) examined colostrum effects on temperature-induced apoptosis (active caspase-3 and 9, Bax\u03b1, Bcl-2), heat shock protein 70 (HSP70) expression and epithelial electrical resistance. In both study arms, exercise increased blood lactate, heart rate, core temperature (mean 1.4\u00b0C rise) by similar amounts. Gut hormone profiles were similar in both arms although GLP-1 levels rose following exercise in the placebo but not the colostrum arm (P = 0.026). Intestinal permeability in the placebo arm increased 2.5-fold following exercise (0.38 \u00b1 0.012 baseline, to 0.92 \u00b1 0.014, P &lt; 0.01), whereas colostrum truncated rise by 80% (0.38 \u00b1 0.012 baseline to 0.49 \u00b1 0.017) following exercise. In vitro apoptosis increased by 47-65% in response to increasing temperature by 2\u00b0C. This effect was truncated by 60% if colostrum was present (all P &lt; 0.01). Similar results were obtained examining epithelial resistance (colostrum truncated temperature-induced fall in resistance by 64%, P &lt; 0.01). Colostrum increased HSP70 expression at both 37 and 39\u00b0C (P &lt; 0.001) and was truncated by addition of an EGF receptor-neutralizing antibody. Temperature-induced increase in Bax\u03b1 and reduction in Bcl-2 was partially reversed by presence of colostrum. Colostrum may have value in enhancing athletic performance and preventing heat stroke.", "author" : [ { "dropping-particle" : "", "family" : "Marchbank", "given" : "Tania", "non-dropping-particle" : "", "parse-names" : false, "suffix" : "" }, { "dropping-particle" : "", "family" : "Davison", "given" : "Glen", "non-dropping-particle" : "", "parse-names" : false, "suffix" : "" }, { "dropping-particle" : "", "family" : "Oakes", "given" : "Jemma R", "non-dropping-particle" : "", "parse-names" : false, "suffix" : "" }, { "dropping-particle" : "", "family" : "Ghatei", "given" : "Mohammad A", "non-dropping-particle" : "", "parse-names" : false, "suffix" : "" }, { "dropping-particle" : "", "family" : "Patterson", "given" : "Michael", "non-dropping-particle" : "", "parse-names" : false, "suffix" : "" }, { "dropping-particle" : "", "family" : "Moyer", "given" : "Mary Pat", "non-dropping-particle" : "", "parse-names" : false, "suffix" : "" }, { "dropping-particle" : "", "family" : "Playford", "given" : "Raymond J", "non-dropping-particle" : "", "parse-names" : false, "suffix" : "" } ], "container-title" : "American journal of physiology. Gastrointestinal and liver physiology", "id" : "ITEM-3", "issue" : "3", "issued" : { "date-parts" : [ [ "2011", "3" ] ] }, "page" : "G477-84", "title" : "The nutriceutical bovine colostrum truncates the increase in gut permeability caused by heavy exercise in athletes.", "type" : "article-journal", "volume" : "300" }, "uris" : [ "http://www.mendeley.com/documents/?uuid=bcd2179a-2ba1-44e2-99c0-38659b9f76d9" ] } ], "mendeley" : { "formattedCitation" : "[8\u201310]", "plainTextFormattedCitation" : "[8\u201310]", "previouslyFormattedCitation" : "[8\u201310]" }, "properties" : {  }, "schema" : "https://github.com/citation-style-language/schema/raw/master/csl-citation.json" }</w:instrText>
      </w:r>
      <w:r w:rsidR="008A5ACE">
        <w:fldChar w:fldCharType="separate"/>
      </w:r>
      <w:r w:rsidR="008A5ACE" w:rsidRPr="008A5ACE">
        <w:rPr>
          <w:noProof/>
        </w:rPr>
        <w:t>[8–10]</w:t>
      </w:r>
      <w:r w:rsidR="008A5ACE">
        <w:fldChar w:fldCharType="end"/>
      </w:r>
      <w:r w:rsidR="008A5ACE">
        <w:t>.</w:t>
      </w:r>
      <w:r w:rsidR="00B07157">
        <w:t xml:space="preserve"> </w:t>
      </w:r>
      <w:r w:rsidR="009B0673" w:rsidRPr="00E33A58">
        <w:rPr>
          <w:highlight w:val="yellow"/>
        </w:rPr>
        <w:t xml:space="preserve">Based on these findings we hypothesized that </w:t>
      </w:r>
      <w:r w:rsidR="0047529D" w:rsidRPr="00E33A58">
        <w:rPr>
          <w:highlight w:val="yellow"/>
        </w:rPr>
        <w:t xml:space="preserve">different intensities of exercise </w:t>
      </w:r>
      <w:r w:rsidR="004B75BD" w:rsidRPr="00E33A58">
        <w:rPr>
          <w:highlight w:val="yellow"/>
        </w:rPr>
        <w:t>and hydration state is related to the effects of exercise</w:t>
      </w:r>
      <w:r w:rsidR="005248D2" w:rsidRPr="00E33A58">
        <w:rPr>
          <w:highlight w:val="yellow"/>
        </w:rPr>
        <w:t xml:space="preserve"> on intestinal function</w:t>
      </w:r>
      <w:r w:rsidR="0021647B" w:rsidRPr="00E33A58">
        <w:rPr>
          <w:highlight w:val="yellow"/>
        </w:rPr>
        <w:t xml:space="preserve"> as a consequence of splanchnic hypoperfusion.</w:t>
      </w:r>
      <w:r w:rsidR="00C16967" w:rsidRPr="00E33A58">
        <w:rPr>
          <w:highlight w:val="yellow"/>
        </w:rPr>
        <w:t xml:space="preserve"> </w:t>
      </w:r>
      <w:r w:rsidR="00B47EA5" w:rsidRPr="00E33A58">
        <w:rPr>
          <w:highlight w:val="yellow"/>
        </w:rPr>
        <w:t>During (sub) m</w:t>
      </w:r>
      <w:r w:rsidR="00C16967" w:rsidRPr="00E33A58">
        <w:rPr>
          <w:highlight w:val="yellow"/>
        </w:rPr>
        <w:t>aximal physical exercise</w:t>
      </w:r>
      <w:r w:rsidR="00B07157" w:rsidRPr="00E33A58">
        <w:rPr>
          <w:highlight w:val="yellow"/>
        </w:rPr>
        <w:t>,</w:t>
      </w:r>
      <w:r w:rsidR="00C16967" w:rsidRPr="00E33A58">
        <w:rPr>
          <w:highlight w:val="yellow"/>
        </w:rPr>
        <w:t xml:space="preserve"> splanchnic hypoperfusion </w:t>
      </w:r>
      <w:r w:rsidR="00B07157" w:rsidRPr="00E33A58">
        <w:rPr>
          <w:highlight w:val="yellow"/>
        </w:rPr>
        <w:t xml:space="preserve">is </w:t>
      </w:r>
      <w:r w:rsidR="00F1195D" w:rsidRPr="00E33A58">
        <w:rPr>
          <w:highlight w:val="yellow"/>
        </w:rPr>
        <w:t xml:space="preserve">induced in healthy young volunteers </w:t>
      </w:r>
      <w:r w:rsidR="00F1195D" w:rsidRPr="00E33A58">
        <w:rPr>
          <w:highlight w:val="yellow"/>
        </w:rPr>
        <w:fldChar w:fldCharType="begin" w:fldLock="1"/>
      </w:r>
      <w:r w:rsidR="00F1195D" w:rsidRPr="00E33A58">
        <w:rPr>
          <w:highlight w:val="yellow"/>
        </w:rPr>
        <w:instrText>ADDIN CSL_CITATION { "citationItems" : [ { "id" : "ITEM-1", "itemData" : { "DOI" : "10.1111/sms.13046", "ISSN" : "09057188", "PMID" : "29281146", "abstract" : "The aim of the study was to compare myocellular damage, metabolic stress and inflammatory responses as well as circulating sodium (Na+ ) and potassium (K+ ) between a single sprint swimming and running training. Eighteen subjects regularly involved in swimming and running training for at least two years were recruited. The subjects performed 8 x 30 s \"all out\" exercise on different days either by running or by swimming in a random order. Blood was collected before each training session, after the cessation of exercise (post) and after 2 h of rest (2 h). We then analyzed tumour necrosis factor-alpha (TNF-\u03b1), interleukin 10 (IL-10), interleukin 6 (IL-6), cortisol, creatine kinase MB isoform (CK-MB), lactate dehydrogenase (LDH), K+ and Na+ . Neither TNF-\u03b1 nor IL-10 differed between swimming and running. Most of the subjects showed a nonstatistically significant increase of LDH and CK-MB after swimming. On the other hand, IL-6 (p &lt; 0.05) and cortisol (p &lt; 0.05) were significantly lower after 2 h of swimming than after running. In addition, post-exercise K+ was significantly lower (p &lt; 0.001) for swimming than for running. Our results provide evidence of similar inflammatory responses between exercise modes but lower metabolic stress in response to swimming than in response to running. This article is protected by copyright. All rights reserved.", "author" : [ { "dropping-particle" : "", "family" : "Casuso", "given" : "RA", "non-dropping-particle" : "", "parse-names" : false, "suffix" : "" }, { "dropping-particle" : "", "family" : "Aragon-Vela", "given" : "J", "non-dropping-particle" : "", "parse-names" : false, "suffix" : "" }, { "dropping-particle" : "", "family" : "Huertas", "given" : "JR", "non-dropping-particle" : "", "parse-names" : false, "suffix" : "" }, { "dropping-particle" : "", "family" : "Ruiz-Ariza", "given" : "A", "non-dropping-particle" : "", "parse-names" : false, "suffix" : "" }, { "dropping-particle" : "", "family" : "Mart\u00ednez-Lopez", "given" : "EJ", "non-dropping-particle" : "", "parse-names" : false, "suffix" : "" } ], "container-title" : "Scandinavian Journal of Medicine &amp; Science in Sports", "id" : "ITEM-1", "issued" : { "date-parts" : [ [ "2017" ] ] }, "page" : "0-2", "title" : "Comparison of the inflammatory and stress response between sprint interval swimming and running", "type" : "article-journal" }, "uris" : [ "http://www.mendeley.com/documents/?uuid=f2432f29-ba3f-4e1c-82ec-5e257b7b1f8f" ] } ], "mendeley" : { "formattedCitation" : "[11]", "plainTextFormattedCitation" : "[11]", "previouslyFormattedCitation" : "[11]" }, "properties" : {  }, "schema" : "https://github.com/citation-style-language/schema/raw/master/csl-citation.json" }</w:instrText>
      </w:r>
      <w:r w:rsidR="00F1195D" w:rsidRPr="00E33A58">
        <w:rPr>
          <w:highlight w:val="yellow"/>
        </w:rPr>
        <w:fldChar w:fldCharType="separate"/>
      </w:r>
      <w:r w:rsidR="00F1195D" w:rsidRPr="00E33A58">
        <w:rPr>
          <w:noProof/>
          <w:highlight w:val="yellow"/>
        </w:rPr>
        <w:t>[11]</w:t>
      </w:r>
      <w:r w:rsidR="00F1195D" w:rsidRPr="00E33A58">
        <w:rPr>
          <w:highlight w:val="yellow"/>
        </w:rPr>
        <w:fldChar w:fldCharType="end"/>
      </w:r>
      <w:r w:rsidR="00F1195D" w:rsidRPr="00E33A58">
        <w:rPr>
          <w:highlight w:val="yellow"/>
        </w:rPr>
        <w:t>.</w:t>
      </w:r>
      <w:r w:rsidR="00B07157" w:rsidRPr="00E33A58">
        <w:rPr>
          <w:highlight w:val="yellow"/>
        </w:rPr>
        <w:t xml:space="preserve"> </w:t>
      </w:r>
      <w:r w:rsidR="00F1195D" w:rsidRPr="00E33A58">
        <w:rPr>
          <w:highlight w:val="yellow"/>
        </w:rPr>
        <w:t>Organ</w:t>
      </w:r>
      <w:r w:rsidR="005B5276" w:rsidRPr="00E33A58">
        <w:rPr>
          <w:highlight w:val="yellow"/>
        </w:rPr>
        <w:t xml:space="preserve"> blood flow and oxygen delivery </w:t>
      </w:r>
      <w:r w:rsidR="0060025E" w:rsidRPr="00E33A58">
        <w:rPr>
          <w:highlight w:val="yellow"/>
        </w:rPr>
        <w:t>are</w:t>
      </w:r>
      <w:r w:rsidR="005B5276" w:rsidRPr="00E33A58">
        <w:rPr>
          <w:highlight w:val="yellow"/>
        </w:rPr>
        <w:t xml:space="preserve"> less impaired by low intensity exercise </w:t>
      </w:r>
      <w:r w:rsidR="0060025E" w:rsidRPr="00E33A58">
        <w:rPr>
          <w:highlight w:val="yellow"/>
        </w:rPr>
        <w:t>compared to high intensity or strenuous exercise in dehydrated condition.</w:t>
      </w:r>
      <w:r w:rsidR="0060025E">
        <w:t xml:space="preserve"> </w:t>
      </w:r>
    </w:p>
    <w:p w:rsidR="00D379F0" w:rsidRPr="00D379F0" w:rsidRDefault="00D379F0" w:rsidP="00D379F0">
      <w:pPr>
        <w:pStyle w:val="LonnekeAJCN"/>
      </w:pPr>
      <w:r w:rsidRPr="00D379F0">
        <w:rPr>
          <w:lang w:val="en-US"/>
        </w:rPr>
        <w:t xml:space="preserve">The present study was </w:t>
      </w:r>
      <w:r w:rsidR="00CD2F91">
        <w:rPr>
          <w:lang w:val="en-US"/>
        </w:rPr>
        <w:t>conducted</w:t>
      </w:r>
      <w:r w:rsidR="00CD2F91" w:rsidRPr="00D379F0">
        <w:rPr>
          <w:lang w:val="en-US"/>
        </w:rPr>
        <w:t xml:space="preserve"> </w:t>
      </w:r>
      <w:r w:rsidRPr="00D379F0">
        <w:rPr>
          <w:lang w:val="en-US"/>
        </w:rPr>
        <w:t xml:space="preserve">to </w:t>
      </w:r>
      <w:r w:rsidR="00CD2F91">
        <w:rPr>
          <w:lang w:val="en-US"/>
        </w:rPr>
        <w:t>determine</w:t>
      </w:r>
      <w:r w:rsidRPr="00D379F0">
        <w:rPr>
          <w:lang w:val="en-US"/>
        </w:rPr>
        <w:t xml:space="preserve"> the relationship between exercise-induced citrulline formation and release of iFABP.</w:t>
      </w:r>
      <w:r w:rsidRPr="00D379F0">
        <w:t xml:space="preserve"> To this end, we performed human exercise studies</w:t>
      </w:r>
      <w:r w:rsidR="00CA3B5E">
        <w:t xml:space="preserve"> with healthy volunteers on a bicycle ergometer</w:t>
      </w:r>
      <w:r w:rsidR="00CA3B5E" w:rsidRPr="00D379F0">
        <w:t xml:space="preserve"> </w:t>
      </w:r>
      <w:r w:rsidRPr="00D379F0">
        <w:t>and measured post-exercise citrulline production and serum iFABP levels in volunteers performing various exercise intensities.</w:t>
      </w:r>
    </w:p>
    <w:p w:rsidR="00D379F0" w:rsidRPr="009944F0" w:rsidRDefault="00D379F0" w:rsidP="00D379F0">
      <w:pPr>
        <w:pStyle w:val="LonnekeAJCN"/>
      </w:pPr>
    </w:p>
    <w:p w:rsidR="00965637" w:rsidRPr="0078250A" w:rsidRDefault="00B847C3" w:rsidP="006339C9">
      <w:pPr>
        <w:pStyle w:val="LonnekeAJCN"/>
        <w:rPr>
          <w:b/>
          <w:sz w:val="32"/>
          <w:szCs w:val="32"/>
          <w:lang w:val="en-US"/>
        </w:rPr>
      </w:pPr>
      <w:r>
        <w:rPr>
          <w:b/>
          <w:sz w:val="32"/>
          <w:szCs w:val="32"/>
          <w:lang w:val="en-US"/>
        </w:rPr>
        <w:t xml:space="preserve">Subjects and </w:t>
      </w:r>
      <w:r w:rsidR="00965637" w:rsidRPr="0078250A">
        <w:rPr>
          <w:b/>
          <w:sz w:val="32"/>
          <w:szCs w:val="32"/>
          <w:lang w:val="en-US"/>
        </w:rPr>
        <w:t>Methods</w:t>
      </w:r>
    </w:p>
    <w:p w:rsidR="006E56C9" w:rsidRDefault="00965637" w:rsidP="00E30A3F">
      <w:pPr>
        <w:pStyle w:val="LonnekeAJCN"/>
        <w:jc w:val="left"/>
      </w:pPr>
      <w:r w:rsidRPr="00196D0D">
        <w:t xml:space="preserve">The current study was approved by the medical ethics committee of Wageningen University Research </w:t>
      </w:r>
      <w:r w:rsidR="002277B5" w:rsidRPr="00196D0D">
        <w:t>Centre</w:t>
      </w:r>
      <w:r w:rsidRPr="00196D0D">
        <w:t xml:space="preserve"> (WUR), </w:t>
      </w:r>
      <w:r w:rsidR="00AC7234" w:rsidRPr="00196D0D">
        <w:t xml:space="preserve">The </w:t>
      </w:r>
      <w:r w:rsidRPr="00196D0D">
        <w:t>Netherlands</w:t>
      </w:r>
      <w:r w:rsidRPr="000C0B9C">
        <w:rPr>
          <w:rFonts w:cstheme="minorHAnsi"/>
        </w:rPr>
        <w:t xml:space="preserve">, </w:t>
      </w:r>
      <w:r w:rsidR="00AC5E4D" w:rsidRPr="00737079">
        <w:rPr>
          <w:rFonts w:cstheme="minorHAnsi"/>
        </w:rPr>
        <w:t>ISRCTN</w:t>
      </w:r>
      <w:r w:rsidR="00AC5E4D" w:rsidRPr="000C0B9C">
        <w:rPr>
          <w:rFonts w:cstheme="minorHAnsi"/>
        </w:rPr>
        <w:t xml:space="preserve"> code </w:t>
      </w:r>
      <w:r w:rsidR="00AC5E4D" w:rsidRPr="00737079">
        <w:rPr>
          <w:rFonts w:cstheme="minorHAnsi"/>
        </w:rPr>
        <w:t>13656034,</w:t>
      </w:r>
      <w:r w:rsidR="00AC5E4D" w:rsidRPr="00196D0D">
        <w:rPr>
          <w:rFonts w:ascii="Times New Roman" w:hAnsi="Times New Roman"/>
        </w:rPr>
        <w:t xml:space="preserve"> </w:t>
      </w:r>
      <w:r w:rsidRPr="00196D0D">
        <w:t>and was conducted according the Declaration of Helsinki (Fortaleza, Brazil, 2013).</w:t>
      </w:r>
    </w:p>
    <w:p w:rsidR="00534881" w:rsidRPr="00196D0D" w:rsidRDefault="00534881" w:rsidP="00E30A3F">
      <w:pPr>
        <w:pStyle w:val="LonnekeAJCN"/>
        <w:jc w:val="left"/>
      </w:pPr>
    </w:p>
    <w:p w:rsidR="00687850" w:rsidRPr="00107342" w:rsidRDefault="00687850" w:rsidP="00687850">
      <w:pPr>
        <w:spacing w:line="360" w:lineRule="auto"/>
        <w:rPr>
          <w:rFonts w:asciiTheme="minorHAnsi" w:hAnsiTheme="minorHAnsi"/>
          <w:b/>
          <w:u w:val="single"/>
          <w:lang w:val="en-US"/>
        </w:rPr>
      </w:pPr>
      <w:r w:rsidRPr="00107342">
        <w:rPr>
          <w:rFonts w:asciiTheme="minorHAnsi" w:hAnsiTheme="minorHAnsi"/>
          <w:b/>
          <w:u w:val="single"/>
          <w:lang w:val="en-US"/>
        </w:rPr>
        <w:t>Subjects</w:t>
      </w:r>
      <w:r w:rsidR="006A04C0">
        <w:rPr>
          <w:rFonts w:asciiTheme="minorHAnsi" w:hAnsiTheme="minorHAnsi"/>
          <w:b/>
          <w:u w:val="single"/>
          <w:lang w:val="en-US"/>
        </w:rPr>
        <w:t xml:space="preserve"> </w:t>
      </w:r>
    </w:p>
    <w:p w:rsidR="008F1DC2" w:rsidRDefault="002411E4" w:rsidP="008F1DC2">
      <w:pPr>
        <w:pStyle w:val="LonnekeAJCN"/>
      </w:pPr>
      <w:r>
        <w:t xml:space="preserve">Fifteen </w:t>
      </w:r>
      <w:r w:rsidR="00687850" w:rsidRPr="002047C7">
        <w:t>healthy recreational</w:t>
      </w:r>
      <w:r w:rsidR="00040A74">
        <w:t>-active</w:t>
      </w:r>
      <w:r w:rsidR="00687850" w:rsidRPr="002047C7">
        <w:t xml:space="preserve"> male cyclists were </w:t>
      </w:r>
      <w:r w:rsidR="00CE3001">
        <w:t xml:space="preserve">selected for this study. </w:t>
      </w:r>
      <w:r w:rsidR="002A6C6E" w:rsidRPr="002047C7">
        <w:t>The</w:t>
      </w:r>
      <w:r w:rsidR="002A6C6E">
        <w:t xml:space="preserve">y </w:t>
      </w:r>
      <w:r w:rsidR="002A6C6E" w:rsidRPr="002047C7">
        <w:t xml:space="preserve">were recruited by means of flyers </w:t>
      </w:r>
      <w:r w:rsidR="00F156B8">
        <w:t xml:space="preserve">distributed </w:t>
      </w:r>
      <w:r w:rsidR="002A6C6E" w:rsidRPr="002047C7">
        <w:t xml:space="preserve">at the campus </w:t>
      </w:r>
      <w:r w:rsidR="002A6C6E">
        <w:t xml:space="preserve">of </w:t>
      </w:r>
      <w:r w:rsidR="002A6C6E" w:rsidRPr="002047C7">
        <w:t>W</w:t>
      </w:r>
      <w:r w:rsidR="002A6C6E">
        <w:t xml:space="preserve">ageningen </w:t>
      </w:r>
      <w:r w:rsidR="002A6C6E" w:rsidRPr="002047C7">
        <w:t>U</w:t>
      </w:r>
      <w:r w:rsidR="002A6C6E">
        <w:t xml:space="preserve">niversity </w:t>
      </w:r>
      <w:r w:rsidR="002A6C6E" w:rsidRPr="002047C7">
        <w:t>and regional cycling clubs, by word of mouth and via social media.</w:t>
      </w:r>
      <w:r w:rsidR="002A6C6E">
        <w:t xml:space="preserve"> </w:t>
      </w:r>
      <w:r w:rsidR="004C2F06">
        <w:t>E</w:t>
      </w:r>
      <w:r w:rsidR="004C2F06" w:rsidRPr="00D04DEC">
        <w:rPr>
          <w:lang w:val="en-US"/>
        </w:rPr>
        <w:t xml:space="preserve">xclusion criteria </w:t>
      </w:r>
      <w:r w:rsidR="00943943">
        <w:t>were smok</w:t>
      </w:r>
      <w:r w:rsidR="004C2F06">
        <w:t xml:space="preserve">ing, </w:t>
      </w:r>
      <w:r w:rsidR="00943943" w:rsidRPr="00D04DEC">
        <w:rPr>
          <w:lang w:val="en-US"/>
        </w:rPr>
        <w:t>records of allergies, gastro-intestinal and immune diseases</w:t>
      </w:r>
      <w:r w:rsidR="004C2F06">
        <w:rPr>
          <w:lang w:val="en-US"/>
        </w:rPr>
        <w:t xml:space="preserve">, </w:t>
      </w:r>
      <w:r w:rsidR="004C2F06" w:rsidRPr="00D04DEC">
        <w:rPr>
          <w:lang w:val="en-US"/>
        </w:rPr>
        <w:t>use of hard drugs</w:t>
      </w:r>
      <w:r w:rsidR="004C2F06">
        <w:rPr>
          <w:lang w:val="en-US"/>
        </w:rPr>
        <w:t xml:space="preserve"> and </w:t>
      </w:r>
      <w:r w:rsidR="004C2F06" w:rsidRPr="00D04DEC">
        <w:rPr>
          <w:lang w:val="en-US"/>
        </w:rPr>
        <w:t>participation in other clinical studies</w:t>
      </w:r>
      <w:r w:rsidR="004C2F06">
        <w:rPr>
          <w:lang w:val="en-US"/>
        </w:rPr>
        <w:t xml:space="preserve">. </w:t>
      </w:r>
      <w:r w:rsidR="008F1DC2">
        <w:rPr>
          <w:lang w:val="en-US"/>
        </w:rPr>
        <w:t xml:space="preserve">The subjects </w:t>
      </w:r>
      <w:r w:rsidR="008F1DC2" w:rsidRPr="00D04DEC">
        <w:rPr>
          <w:lang w:val="en-US"/>
        </w:rPr>
        <w:t>were instructed not to perform intense physical activity a</w:t>
      </w:r>
      <w:r w:rsidR="004F6997">
        <w:rPr>
          <w:lang w:val="en-US"/>
        </w:rPr>
        <w:t xml:space="preserve">nd </w:t>
      </w:r>
      <w:r w:rsidR="008F1DC2" w:rsidRPr="00D04DEC">
        <w:rPr>
          <w:lang w:val="en-US"/>
        </w:rPr>
        <w:t>not to consume alcohol, two days prior to the test days.</w:t>
      </w:r>
      <w:r w:rsidR="008F1DC2">
        <w:rPr>
          <w:lang w:val="en-US"/>
        </w:rPr>
        <w:t xml:space="preserve"> </w:t>
      </w:r>
      <w:r w:rsidR="00040A74">
        <w:rPr>
          <w:lang w:val="en-US"/>
        </w:rPr>
        <w:t>To standardize food-intake during the test period, d</w:t>
      </w:r>
      <w:r w:rsidR="008F1DC2">
        <w:rPr>
          <w:lang w:val="en-US"/>
        </w:rPr>
        <w:t xml:space="preserve">inners were </w:t>
      </w:r>
      <w:r w:rsidR="008F1DC2" w:rsidRPr="004C2F06">
        <w:t xml:space="preserve">provided for the </w:t>
      </w:r>
      <w:r w:rsidR="008F1DC2">
        <w:t>evenings before the</w:t>
      </w:r>
      <w:r w:rsidR="008F1DC2" w:rsidRPr="004C2F06">
        <w:t xml:space="preserve"> test</w:t>
      </w:r>
      <w:r w:rsidR="00CB6039">
        <w:t xml:space="preserve"> </w:t>
      </w:r>
      <w:r w:rsidR="008F1DC2" w:rsidRPr="004C2F06">
        <w:t>day</w:t>
      </w:r>
      <w:r w:rsidR="008F1DC2">
        <w:t>s</w:t>
      </w:r>
      <w:r w:rsidR="008F1DC2" w:rsidRPr="004C2F06">
        <w:t xml:space="preserve"> and </w:t>
      </w:r>
      <w:r w:rsidR="00CB6039">
        <w:t>at</w:t>
      </w:r>
      <w:r w:rsidR="008F1DC2" w:rsidRPr="004C2F06">
        <w:t xml:space="preserve"> test</w:t>
      </w:r>
      <w:r w:rsidR="00CB6039">
        <w:t xml:space="preserve"> </w:t>
      </w:r>
      <w:r w:rsidR="008F1DC2" w:rsidRPr="004C2F06">
        <w:t xml:space="preserve">days </w:t>
      </w:r>
      <w:r w:rsidR="00CB6039">
        <w:t>themselves</w:t>
      </w:r>
      <w:r w:rsidR="008F1DC2" w:rsidRPr="004C2F06">
        <w:t xml:space="preserve">. In addition, subjects were requested to keep a diary with training </w:t>
      </w:r>
      <w:r w:rsidR="00034FED">
        <w:t xml:space="preserve">and </w:t>
      </w:r>
      <w:r w:rsidR="008F1DC2" w:rsidRPr="004C2F06">
        <w:t xml:space="preserve">dietary and illness logs during the whole study period. Subjects characteristics are presented in </w:t>
      </w:r>
      <w:r w:rsidR="008F1DC2" w:rsidRPr="00F07671">
        <w:rPr>
          <w:b/>
        </w:rPr>
        <w:t xml:space="preserve">Table </w:t>
      </w:r>
      <w:r w:rsidR="00CE4C4B">
        <w:rPr>
          <w:b/>
        </w:rPr>
        <w:t>1</w:t>
      </w:r>
      <w:r w:rsidR="008F1DC2" w:rsidRPr="00F07671">
        <w:rPr>
          <w:b/>
        </w:rPr>
        <w:t>.</w:t>
      </w:r>
      <w:r w:rsidR="008F1DC2" w:rsidRPr="004C2F06">
        <w:t xml:space="preserve"> </w:t>
      </w:r>
    </w:p>
    <w:p w:rsidR="00736B11" w:rsidRDefault="00736B11" w:rsidP="000A4E86">
      <w:pPr>
        <w:spacing w:line="360" w:lineRule="auto"/>
        <w:rPr>
          <w:rFonts w:asciiTheme="minorHAnsi" w:hAnsiTheme="minorHAnsi"/>
          <w:b/>
          <w:u w:val="single"/>
          <w:lang w:val="en-US"/>
        </w:rPr>
      </w:pPr>
    </w:p>
    <w:p w:rsidR="008F1DC2" w:rsidRPr="000A4E86" w:rsidRDefault="008F1DC2" w:rsidP="000A4E86">
      <w:pPr>
        <w:spacing w:line="360" w:lineRule="auto"/>
        <w:rPr>
          <w:rFonts w:asciiTheme="minorHAnsi" w:hAnsiTheme="minorHAnsi"/>
          <w:b/>
          <w:u w:val="single"/>
          <w:lang w:val="en-US"/>
        </w:rPr>
      </w:pPr>
      <w:r w:rsidRPr="000A4E86">
        <w:rPr>
          <w:rFonts w:asciiTheme="minorHAnsi" w:hAnsiTheme="minorHAnsi"/>
          <w:b/>
          <w:u w:val="single"/>
          <w:lang w:val="en-US"/>
        </w:rPr>
        <w:t>Preliminary testing</w:t>
      </w:r>
    </w:p>
    <w:p w:rsidR="008F1DC2" w:rsidRDefault="008F1DC2" w:rsidP="008F1DC2">
      <w:pPr>
        <w:pStyle w:val="LonnekeAJCN"/>
      </w:pPr>
      <w:r w:rsidRPr="000A4E86">
        <w:rPr>
          <w:lang w:val="en-US"/>
        </w:rPr>
        <w:t>Based on a health questionnaire</w:t>
      </w:r>
      <w:r w:rsidR="00AA1732">
        <w:rPr>
          <w:lang w:val="en-US"/>
        </w:rPr>
        <w:t>,</w:t>
      </w:r>
      <w:r w:rsidRPr="000A4E86">
        <w:rPr>
          <w:lang w:val="en-US"/>
        </w:rPr>
        <w:t xml:space="preserve"> subjects were selected for </w:t>
      </w:r>
      <w:r w:rsidR="00403753" w:rsidRPr="000A4E86">
        <w:rPr>
          <w:lang w:val="en-US"/>
        </w:rPr>
        <w:t>an</w:t>
      </w:r>
      <w:r w:rsidRPr="000A4E86">
        <w:rPr>
          <w:lang w:val="en-US"/>
        </w:rPr>
        <w:t xml:space="preserve"> </w:t>
      </w:r>
      <w:r w:rsidR="00403753" w:rsidRPr="000A4E86">
        <w:rPr>
          <w:lang w:val="en-US"/>
        </w:rPr>
        <w:t>incremental exercise</w:t>
      </w:r>
      <w:r w:rsidRPr="000A4E86">
        <w:rPr>
          <w:lang w:val="en-US"/>
        </w:rPr>
        <w:t xml:space="preserve"> test. </w:t>
      </w:r>
      <w:r w:rsidRPr="000A4E86">
        <w:t>The maximal workload</w:t>
      </w:r>
      <w:r w:rsidR="00403753" w:rsidRPr="000A4E86">
        <w:t xml:space="preserve"> (Wmax) </w:t>
      </w:r>
      <w:r w:rsidR="009227AC">
        <w:t>was</w:t>
      </w:r>
      <w:r w:rsidR="009227AC" w:rsidRPr="000A4E86">
        <w:t xml:space="preserve"> </w:t>
      </w:r>
      <w:r w:rsidR="00BA0EBB">
        <w:t>determined</w:t>
      </w:r>
      <w:r w:rsidR="00BA0EBB" w:rsidRPr="000A4E86">
        <w:t xml:space="preserve"> </w:t>
      </w:r>
      <w:r w:rsidRPr="000A4E86">
        <w:t>using an electronically braked cycle ergometer (Lode Excalibur</w:t>
      </w:r>
      <w:r w:rsidR="00403753" w:rsidRPr="000A4E86">
        <w:t>, Groningen, The Netherlands</w:t>
      </w:r>
      <w:r w:rsidRPr="000A4E86">
        <w:t>). After a short warming</w:t>
      </w:r>
      <w:r w:rsidR="00F1373F">
        <w:t>-</w:t>
      </w:r>
      <w:r w:rsidRPr="000A4E86">
        <w:t>up, the subjects started cycling at 100W with a pedal frequency of 90-100 rotations per minute (RPM). The power increased every minute with 20W</w:t>
      </w:r>
      <w:r w:rsidR="00403753" w:rsidRPr="000A4E86">
        <w:t xml:space="preserve"> </w:t>
      </w:r>
      <w:r w:rsidRPr="000A4E86">
        <w:t xml:space="preserve">until </w:t>
      </w:r>
      <w:r w:rsidR="00403753" w:rsidRPr="000A4E86">
        <w:t>t</w:t>
      </w:r>
      <w:r w:rsidRPr="000A4E86">
        <w:t xml:space="preserve">he </w:t>
      </w:r>
      <w:r w:rsidR="00403753" w:rsidRPr="000A4E86">
        <w:t xml:space="preserve">subject </w:t>
      </w:r>
      <w:r w:rsidRPr="000A4E86">
        <w:t xml:space="preserve">was not able to maintain the workload and felled back </w:t>
      </w:r>
      <w:r w:rsidR="004E7738">
        <w:t>in</w:t>
      </w:r>
      <w:r w:rsidR="004E7738" w:rsidRPr="000A4E86">
        <w:t xml:space="preserve"> </w:t>
      </w:r>
      <w:r w:rsidRPr="000A4E86">
        <w:t>pedal frequency to less than 70</w:t>
      </w:r>
      <w:r w:rsidR="00403753" w:rsidRPr="000A4E86">
        <w:t xml:space="preserve"> </w:t>
      </w:r>
      <w:r w:rsidRPr="000A4E86">
        <w:t xml:space="preserve">RPM. </w:t>
      </w:r>
    </w:p>
    <w:p w:rsidR="00D34BCC" w:rsidRDefault="00D34BCC" w:rsidP="00EF2BA4">
      <w:pPr>
        <w:spacing w:line="360" w:lineRule="auto"/>
        <w:rPr>
          <w:rFonts w:asciiTheme="minorHAnsi" w:hAnsiTheme="minorHAnsi"/>
          <w:lang w:val="en-US"/>
        </w:rPr>
      </w:pPr>
    </w:p>
    <w:p w:rsidR="00EF2BA4" w:rsidRPr="00107342" w:rsidRDefault="00EF2BA4" w:rsidP="00EF2BA4">
      <w:pPr>
        <w:spacing w:line="360" w:lineRule="auto"/>
        <w:rPr>
          <w:rFonts w:asciiTheme="minorHAnsi" w:hAnsiTheme="minorHAnsi"/>
          <w:b/>
          <w:u w:val="single"/>
          <w:lang w:val="en-US"/>
        </w:rPr>
      </w:pPr>
      <w:r w:rsidRPr="00107342">
        <w:rPr>
          <w:rFonts w:asciiTheme="minorHAnsi" w:hAnsiTheme="minorHAnsi"/>
          <w:b/>
          <w:u w:val="single"/>
          <w:lang w:val="en-US"/>
        </w:rPr>
        <w:t xml:space="preserve">Study design </w:t>
      </w:r>
    </w:p>
    <w:p w:rsidR="009F5C67" w:rsidRDefault="00821657" w:rsidP="002047C7">
      <w:pPr>
        <w:pStyle w:val="LonnekeAJCN"/>
      </w:pPr>
      <w:r>
        <w:t xml:space="preserve">In this </w:t>
      </w:r>
      <w:r w:rsidR="00EF2BA4">
        <w:t xml:space="preserve">study </w:t>
      </w:r>
      <w:r>
        <w:t xml:space="preserve">with </w:t>
      </w:r>
      <w:r w:rsidR="00EF2BA4">
        <w:t xml:space="preserve">a </w:t>
      </w:r>
      <w:r w:rsidR="00204287">
        <w:t xml:space="preserve">partial </w:t>
      </w:r>
      <w:r w:rsidR="00EF2BA4" w:rsidRPr="00877241">
        <w:t>cross-over design</w:t>
      </w:r>
      <w:r w:rsidR="003B76E5">
        <w:t>,</w:t>
      </w:r>
      <w:r>
        <w:t xml:space="preserve"> a</w:t>
      </w:r>
      <w:r w:rsidR="00EF2BA4" w:rsidRPr="00877241">
        <w:t xml:space="preserve">ll subjects started with </w:t>
      </w:r>
      <w:r w:rsidR="004E572F">
        <w:t xml:space="preserve">protocol 1, </w:t>
      </w:r>
      <w:r w:rsidR="00B21C5C">
        <w:t>the</w:t>
      </w:r>
      <w:r w:rsidR="00EF2BA4" w:rsidRPr="00877241">
        <w:t xml:space="preserve"> rest protocol without exercise </w:t>
      </w:r>
      <w:r w:rsidR="00EF2BA4">
        <w:t>()</w:t>
      </w:r>
      <w:r w:rsidR="00034FED">
        <w:t>,</w:t>
      </w:r>
      <w:r w:rsidR="00EF2BA4">
        <w:t xml:space="preserve"> </w:t>
      </w:r>
      <w:r w:rsidR="00EF2BA4" w:rsidRPr="00877241">
        <w:t>followed by 4 randomly assigned 1</w:t>
      </w:r>
      <w:r w:rsidR="00EF2BA4">
        <w:t xml:space="preserve"> </w:t>
      </w:r>
      <w:r w:rsidR="00EF2BA4" w:rsidRPr="00877241">
        <w:t>h</w:t>
      </w:r>
      <w:r w:rsidR="00EF2BA4">
        <w:t>our</w:t>
      </w:r>
      <w:r w:rsidR="00EF2BA4" w:rsidRPr="00877241">
        <w:t xml:space="preserve"> cycling protocols </w:t>
      </w:r>
      <w:r w:rsidR="00EF2BA4">
        <w:t>with</w:t>
      </w:r>
      <w:r w:rsidR="00EF2BA4" w:rsidRPr="00877241">
        <w:t xml:space="preserve"> different intensity and hydration status: 70% Wmax hydrated </w:t>
      </w:r>
      <w:r w:rsidR="00763303">
        <w:t>(</w:t>
      </w:r>
      <w:r w:rsidR="009F5C67">
        <w:t xml:space="preserve">protocol </w:t>
      </w:r>
      <w:r w:rsidR="00763303">
        <w:t>2)</w:t>
      </w:r>
      <w:r w:rsidR="00763303" w:rsidRPr="003D6BCA">
        <w:t xml:space="preserve"> </w:t>
      </w:r>
      <w:r w:rsidR="00BE11EC">
        <w:t xml:space="preserve">and </w:t>
      </w:r>
      <w:r w:rsidR="00763303" w:rsidRPr="003D6BCA">
        <w:t>dehydrated</w:t>
      </w:r>
      <w:r w:rsidR="00763303">
        <w:t xml:space="preserve"> (</w:t>
      </w:r>
      <w:r w:rsidR="009F5C67">
        <w:t xml:space="preserve">protocol </w:t>
      </w:r>
      <w:r w:rsidR="00763303">
        <w:t>3)</w:t>
      </w:r>
      <w:r w:rsidR="00763303" w:rsidRPr="003D6BCA">
        <w:t>,</w:t>
      </w:r>
      <w:r w:rsidR="00EF2BA4" w:rsidRPr="00877241">
        <w:t xml:space="preserve"> 50%</w:t>
      </w:r>
      <w:r w:rsidR="00EF2BA4">
        <w:t xml:space="preserve"> Wmax </w:t>
      </w:r>
      <w:r w:rsidR="00763303">
        <w:t>(</w:t>
      </w:r>
      <w:r w:rsidR="009F5C67">
        <w:t xml:space="preserve">protocol </w:t>
      </w:r>
      <w:r w:rsidR="00763303">
        <w:t>4)</w:t>
      </w:r>
      <w:r w:rsidR="00EF2BA4">
        <w:t xml:space="preserve"> </w:t>
      </w:r>
      <w:r w:rsidR="00EF2BA4" w:rsidRPr="00877241">
        <w:t xml:space="preserve">and </w:t>
      </w:r>
      <w:r w:rsidR="00763303" w:rsidRPr="003D6BCA">
        <w:t>intermittent 85/55% Wmax in blocks of 2 min</w:t>
      </w:r>
      <w:r w:rsidR="00763303">
        <w:t xml:space="preserve"> (</w:t>
      </w:r>
      <w:r w:rsidR="009F5C67">
        <w:t xml:space="preserve">protocol </w:t>
      </w:r>
      <w:r w:rsidR="00763303">
        <w:t>5)</w:t>
      </w:r>
      <w:r w:rsidR="00763303" w:rsidRPr="003D6BCA">
        <w:t>.</w:t>
      </w:r>
      <w:r w:rsidR="009F5C67">
        <w:t xml:space="preserve"> </w:t>
      </w:r>
      <w:r w:rsidR="00753C87">
        <w:t>T</w:t>
      </w:r>
      <w:r w:rsidR="00753C87" w:rsidRPr="00877241">
        <w:t>o standardize the hydration intervention</w:t>
      </w:r>
      <w:r w:rsidR="00753C87">
        <w:t xml:space="preserve">, </w:t>
      </w:r>
      <w:r w:rsidR="008879CA">
        <w:t>t</w:t>
      </w:r>
      <w:r w:rsidR="00EF2BA4" w:rsidRPr="00877241">
        <w:t xml:space="preserve">he 70% Wmax hydrated and dehydrated protocols were assigned as </w:t>
      </w:r>
      <w:r w:rsidR="00900EAB">
        <w:t>one</w:t>
      </w:r>
      <w:r w:rsidR="00900EAB" w:rsidRPr="00877241">
        <w:t xml:space="preserve"> </w:t>
      </w:r>
      <w:r w:rsidR="00EF2BA4" w:rsidRPr="00877241">
        <w:t xml:space="preserve">block </w:t>
      </w:r>
      <w:r w:rsidR="00753C87" w:rsidRPr="00753C87">
        <w:t xml:space="preserve"> </w:t>
      </w:r>
      <w:r w:rsidR="00753C87">
        <w:t xml:space="preserve">and performed </w:t>
      </w:r>
      <w:r w:rsidR="008879CA">
        <w:t>consecutively</w:t>
      </w:r>
      <w:r w:rsidR="00EF2BA4" w:rsidRPr="00877241">
        <w:t xml:space="preserve">. </w:t>
      </w:r>
      <w:r w:rsidR="006F3C1B" w:rsidRPr="00E90478">
        <w:t xml:space="preserve">To attain a dehydrated condition, subjects were </w:t>
      </w:r>
      <w:r w:rsidR="00CA2B2C" w:rsidRPr="00CA2B2C">
        <w:t>asked to restrict their intake of water to 0.5L</w:t>
      </w:r>
      <w:r w:rsidR="006F3C1B" w:rsidRPr="00E90478">
        <w:t xml:space="preserve"> the day before the test day. </w:t>
      </w:r>
      <w:r w:rsidR="00EF2BA4">
        <w:t xml:space="preserve">The </w:t>
      </w:r>
      <w:r w:rsidR="00204287">
        <w:t xml:space="preserve">wash-out-period </w:t>
      </w:r>
      <w:r w:rsidR="00EF2BA4">
        <w:t xml:space="preserve">between the </w:t>
      </w:r>
      <w:r w:rsidR="00304E4B">
        <w:t xml:space="preserve">experimental </w:t>
      </w:r>
      <w:r w:rsidR="00EF2BA4">
        <w:t xml:space="preserve">protocols was one week. </w:t>
      </w:r>
    </w:p>
    <w:p w:rsidR="00EF2BA4" w:rsidRDefault="00EF2BA4" w:rsidP="00567C0A">
      <w:pPr>
        <w:pStyle w:val="LonnekeAJCN"/>
        <w:rPr>
          <w:b/>
        </w:rPr>
      </w:pPr>
      <w:r w:rsidRPr="002F2348">
        <w:rPr>
          <w:b/>
        </w:rPr>
        <w:t xml:space="preserve">Figure </w:t>
      </w:r>
      <w:r w:rsidR="00CE4C4B">
        <w:rPr>
          <w:b/>
        </w:rPr>
        <w:t>1</w:t>
      </w:r>
      <w:r w:rsidR="00CE4C4B">
        <w:t xml:space="preserve"> </w:t>
      </w:r>
      <w:r>
        <w:t>shows a schematic overview of the study design</w:t>
      </w:r>
      <w:r w:rsidR="00034FED">
        <w:t>. A</w:t>
      </w:r>
      <w:r w:rsidR="009F5C67" w:rsidRPr="009F5C67">
        <w:t>n overview of the experimental protocols is shown in</w:t>
      </w:r>
      <w:r w:rsidR="009F5C67">
        <w:rPr>
          <w:lang w:val="en-US"/>
        </w:rPr>
        <w:t xml:space="preserve"> </w:t>
      </w:r>
      <w:r w:rsidR="009F5C67" w:rsidRPr="009F5C67">
        <w:rPr>
          <w:b/>
        </w:rPr>
        <w:t xml:space="preserve">Table </w:t>
      </w:r>
      <w:r w:rsidR="00CE4C4B">
        <w:rPr>
          <w:b/>
        </w:rPr>
        <w:t>2</w:t>
      </w:r>
      <w:r w:rsidR="009F5C67" w:rsidRPr="009F5C67">
        <w:rPr>
          <w:b/>
        </w:rPr>
        <w:t>.</w:t>
      </w:r>
    </w:p>
    <w:p w:rsidR="00E90478" w:rsidRDefault="00E90478" w:rsidP="00107342">
      <w:pPr>
        <w:spacing w:line="360" w:lineRule="auto"/>
        <w:rPr>
          <w:rFonts w:asciiTheme="minorHAnsi" w:hAnsiTheme="minorHAnsi"/>
          <w:b/>
          <w:u w:val="single"/>
          <w:lang w:val="en-US"/>
        </w:rPr>
      </w:pPr>
    </w:p>
    <w:p w:rsidR="00107342" w:rsidRPr="00E90478" w:rsidRDefault="00107342" w:rsidP="00107342">
      <w:pPr>
        <w:spacing w:line="360" w:lineRule="auto"/>
        <w:rPr>
          <w:rFonts w:asciiTheme="minorHAnsi" w:hAnsiTheme="minorHAnsi"/>
          <w:b/>
          <w:u w:val="single"/>
          <w:lang w:val="en-US"/>
        </w:rPr>
      </w:pPr>
      <w:r w:rsidRPr="00107342">
        <w:rPr>
          <w:rFonts w:asciiTheme="minorHAnsi" w:hAnsiTheme="minorHAnsi"/>
          <w:b/>
          <w:u w:val="single"/>
          <w:lang w:val="en-US"/>
        </w:rPr>
        <w:t>Test</w:t>
      </w:r>
      <w:r w:rsidR="00AA1732">
        <w:rPr>
          <w:rFonts w:asciiTheme="minorHAnsi" w:hAnsiTheme="minorHAnsi"/>
          <w:b/>
          <w:u w:val="single"/>
          <w:lang w:val="en-US"/>
        </w:rPr>
        <w:t xml:space="preserve"> </w:t>
      </w:r>
      <w:r w:rsidR="00567C0A">
        <w:rPr>
          <w:rFonts w:asciiTheme="minorHAnsi" w:hAnsiTheme="minorHAnsi"/>
          <w:b/>
          <w:u w:val="single"/>
          <w:lang w:val="en-US"/>
        </w:rPr>
        <w:t>schedule</w:t>
      </w:r>
      <w:r w:rsidR="00567C0A" w:rsidRPr="00107342">
        <w:rPr>
          <w:rFonts w:asciiTheme="minorHAnsi" w:hAnsiTheme="minorHAnsi"/>
          <w:b/>
          <w:u w:val="single"/>
          <w:lang w:val="en-US"/>
        </w:rPr>
        <w:t xml:space="preserve"> </w:t>
      </w:r>
      <w:r w:rsidR="0041587E">
        <w:rPr>
          <w:rFonts w:asciiTheme="minorHAnsi" w:hAnsiTheme="minorHAnsi"/>
          <w:b/>
          <w:u w:val="single"/>
          <w:lang w:val="en-US"/>
        </w:rPr>
        <w:t xml:space="preserve">and </w:t>
      </w:r>
      <w:r w:rsidR="00AA4345">
        <w:rPr>
          <w:rFonts w:asciiTheme="minorHAnsi" w:hAnsiTheme="minorHAnsi"/>
          <w:b/>
          <w:u w:val="single"/>
          <w:lang w:val="en-US"/>
        </w:rPr>
        <w:t xml:space="preserve">blood </w:t>
      </w:r>
      <w:r w:rsidR="0041587E">
        <w:rPr>
          <w:rFonts w:asciiTheme="minorHAnsi" w:hAnsiTheme="minorHAnsi"/>
          <w:b/>
          <w:u w:val="single"/>
          <w:lang w:val="en-US"/>
        </w:rPr>
        <w:t xml:space="preserve">sampling </w:t>
      </w:r>
    </w:p>
    <w:p w:rsidR="00F114BA" w:rsidRDefault="00A76D04" w:rsidP="002047C7">
      <w:pPr>
        <w:pStyle w:val="LonnekeAJCN"/>
        <w:rPr>
          <w:lang w:val="en-US"/>
        </w:rPr>
      </w:pPr>
      <w:r>
        <w:t>In the morning</w:t>
      </w:r>
      <w:r w:rsidR="00B47599">
        <w:t>,</w:t>
      </w:r>
      <w:r w:rsidRPr="00877241">
        <w:t xml:space="preserve"> </w:t>
      </w:r>
      <w:r>
        <w:t>s</w:t>
      </w:r>
      <w:r w:rsidR="00107342" w:rsidRPr="00877241">
        <w:t xml:space="preserve">ubjects </w:t>
      </w:r>
      <w:r w:rsidR="00107342">
        <w:t xml:space="preserve">arrived </w:t>
      </w:r>
      <w:r w:rsidR="00E506FF">
        <w:t>at</w:t>
      </w:r>
      <w:r w:rsidR="00E506FF" w:rsidRPr="00877241">
        <w:t xml:space="preserve"> the laboratory</w:t>
      </w:r>
      <w:r w:rsidR="00E506FF">
        <w:t xml:space="preserve"> after an overnight fast</w:t>
      </w:r>
      <w:r w:rsidR="0041587E">
        <w:t xml:space="preserve">. </w:t>
      </w:r>
      <w:r w:rsidR="00B47599">
        <w:t>Their body w</w:t>
      </w:r>
      <w:r w:rsidR="000D00B9">
        <w:t xml:space="preserve">eight </w:t>
      </w:r>
      <w:r w:rsidR="00B47599">
        <w:t xml:space="preserve">was </w:t>
      </w:r>
      <w:r w:rsidR="000D00B9">
        <w:t>measure</w:t>
      </w:r>
      <w:r w:rsidR="00B47599">
        <w:t>d</w:t>
      </w:r>
      <w:r w:rsidR="000D00B9">
        <w:t xml:space="preserve"> to control </w:t>
      </w:r>
      <w:r w:rsidR="00204287">
        <w:t xml:space="preserve">for </w:t>
      </w:r>
      <w:r w:rsidR="000D00B9">
        <w:t xml:space="preserve">weight loss </w:t>
      </w:r>
      <w:r w:rsidR="00CA015F">
        <w:t>and hydration status</w:t>
      </w:r>
      <w:r w:rsidR="000D00B9" w:rsidRPr="003A4EF1">
        <w:t xml:space="preserve"> during exercise. </w:t>
      </w:r>
      <w:r w:rsidR="00CA015F">
        <w:t xml:space="preserve">To enable </w:t>
      </w:r>
      <w:r w:rsidR="00D2701A">
        <w:t xml:space="preserve">multiple venous </w:t>
      </w:r>
      <w:r w:rsidR="00CA015F">
        <w:t>blood collection</w:t>
      </w:r>
      <w:r w:rsidR="00D2701A">
        <w:t xml:space="preserve">, </w:t>
      </w:r>
      <w:r w:rsidR="00FA5F64">
        <w:t xml:space="preserve">a cannula (Venflon Pro Safety, Becton Dickinson) was inserted </w:t>
      </w:r>
      <w:r w:rsidR="00FA5F64" w:rsidRPr="00FA5F64">
        <w:rPr>
          <w:lang w:val="en-US"/>
        </w:rPr>
        <w:t>in an antecubital vein</w:t>
      </w:r>
      <w:r w:rsidR="00FA5F64">
        <w:rPr>
          <w:lang w:val="en-US"/>
        </w:rPr>
        <w:t xml:space="preserve">. </w:t>
      </w:r>
      <w:r w:rsidR="00EA5D71">
        <w:rPr>
          <w:lang w:val="en-US"/>
        </w:rPr>
        <w:t xml:space="preserve">Before </w:t>
      </w:r>
      <w:r w:rsidR="001B51D1">
        <w:rPr>
          <w:lang w:val="en-US"/>
        </w:rPr>
        <w:t xml:space="preserve">obtaining </w:t>
      </w:r>
      <w:r w:rsidR="00BF3559">
        <w:rPr>
          <w:lang w:val="en-US"/>
        </w:rPr>
        <w:t xml:space="preserve">a </w:t>
      </w:r>
      <w:r w:rsidR="001B51D1">
        <w:rPr>
          <w:lang w:val="en-US"/>
        </w:rPr>
        <w:t>b</w:t>
      </w:r>
      <w:r w:rsidR="00EA5D71">
        <w:rPr>
          <w:lang w:val="en-US"/>
        </w:rPr>
        <w:t xml:space="preserve">aseline sample </w:t>
      </w:r>
      <w:r w:rsidR="001B51D1">
        <w:rPr>
          <w:lang w:val="en-US"/>
        </w:rPr>
        <w:t xml:space="preserve">in fasted condition, subjects were asked to </w:t>
      </w:r>
      <w:r w:rsidR="00B12BC5">
        <w:rPr>
          <w:lang w:val="en-US"/>
        </w:rPr>
        <w:t>sit and relax for 10-</w:t>
      </w:r>
      <w:r w:rsidR="001B51D1">
        <w:rPr>
          <w:lang w:val="en-US"/>
        </w:rPr>
        <w:t>15 min</w:t>
      </w:r>
      <w:r w:rsidR="00BF3559">
        <w:rPr>
          <w:lang w:val="en-US"/>
        </w:rPr>
        <w:t>.</w:t>
      </w:r>
      <w:r w:rsidR="001B51D1">
        <w:rPr>
          <w:lang w:val="en-US"/>
        </w:rPr>
        <w:t xml:space="preserve"> </w:t>
      </w:r>
      <w:r w:rsidR="00AA4345">
        <w:rPr>
          <w:lang w:val="en-US"/>
        </w:rPr>
        <w:t xml:space="preserve">After a light breakfast </w:t>
      </w:r>
      <w:r w:rsidR="00B12BC5">
        <w:rPr>
          <w:lang w:val="en-US"/>
        </w:rPr>
        <w:t xml:space="preserve">(2 </w:t>
      </w:r>
      <w:r w:rsidR="00415E95">
        <w:rPr>
          <w:lang w:val="en-US"/>
        </w:rPr>
        <w:t>wholemeal</w:t>
      </w:r>
      <w:r w:rsidR="00B12BC5">
        <w:rPr>
          <w:lang w:val="en-US"/>
        </w:rPr>
        <w:t xml:space="preserve"> crackers</w:t>
      </w:r>
      <w:r w:rsidR="00415E95">
        <w:rPr>
          <w:lang w:val="en-US"/>
        </w:rPr>
        <w:t xml:space="preserve"> with peanut</w:t>
      </w:r>
      <w:r w:rsidR="00BF3559">
        <w:rPr>
          <w:lang w:val="en-US"/>
        </w:rPr>
        <w:t xml:space="preserve"> </w:t>
      </w:r>
      <w:r w:rsidR="00415E95">
        <w:rPr>
          <w:lang w:val="en-US"/>
        </w:rPr>
        <w:t xml:space="preserve">butter and a cup of tea) </w:t>
      </w:r>
      <w:r w:rsidR="00AA4345">
        <w:rPr>
          <w:lang w:val="en-US"/>
        </w:rPr>
        <w:t xml:space="preserve">subjects started, </w:t>
      </w:r>
      <w:r w:rsidR="00921C6F">
        <w:rPr>
          <w:lang w:val="en-US"/>
        </w:rPr>
        <w:t>aside from</w:t>
      </w:r>
      <w:r w:rsidR="00AA4345">
        <w:rPr>
          <w:lang w:val="en-US"/>
        </w:rPr>
        <w:t xml:space="preserve"> the rest </w:t>
      </w:r>
      <w:r w:rsidR="0042304E">
        <w:rPr>
          <w:lang w:val="en-US"/>
        </w:rPr>
        <w:t xml:space="preserve">condition as </w:t>
      </w:r>
      <w:r w:rsidR="00AA4345">
        <w:rPr>
          <w:lang w:val="en-US"/>
        </w:rPr>
        <w:t xml:space="preserve">first </w:t>
      </w:r>
      <w:r w:rsidR="0042304E">
        <w:rPr>
          <w:lang w:val="en-US"/>
        </w:rPr>
        <w:t>experimental protocol</w:t>
      </w:r>
      <w:r w:rsidR="00AA4345">
        <w:rPr>
          <w:lang w:val="en-US"/>
        </w:rPr>
        <w:t xml:space="preserve">, with one of the assigned cycling protocols. </w:t>
      </w:r>
    </w:p>
    <w:p w:rsidR="00150A08" w:rsidRDefault="00D77FEC" w:rsidP="00DF2DEE">
      <w:pPr>
        <w:pStyle w:val="LonnekeAJCN"/>
      </w:pPr>
      <w:r>
        <w:rPr>
          <w:lang w:val="en-US"/>
        </w:rPr>
        <w:t xml:space="preserve">Directly after 1h </w:t>
      </w:r>
      <w:r w:rsidR="00C563DE">
        <w:rPr>
          <w:lang w:val="en-US"/>
        </w:rPr>
        <w:t xml:space="preserve">of </w:t>
      </w:r>
      <w:r>
        <w:rPr>
          <w:lang w:val="en-US"/>
        </w:rPr>
        <w:t xml:space="preserve">testing (rest or cycling) </w:t>
      </w:r>
      <w:r w:rsidR="00F114BA" w:rsidRPr="000673A3">
        <w:rPr>
          <w:lang w:val="en-US"/>
        </w:rPr>
        <w:t xml:space="preserve">body weight </w:t>
      </w:r>
      <w:r>
        <w:rPr>
          <w:lang w:val="en-US"/>
        </w:rPr>
        <w:t>was</w:t>
      </w:r>
      <w:r w:rsidR="00F114BA" w:rsidRPr="000673A3">
        <w:rPr>
          <w:lang w:val="en-US"/>
        </w:rPr>
        <w:t xml:space="preserve"> measured</w:t>
      </w:r>
      <w:r>
        <w:rPr>
          <w:lang w:val="en-US"/>
        </w:rPr>
        <w:t xml:space="preserve"> </w:t>
      </w:r>
      <w:r w:rsidR="00E22890">
        <w:rPr>
          <w:lang w:val="en-US"/>
        </w:rPr>
        <w:t xml:space="preserve">to determine </w:t>
      </w:r>
      <w:r w:rsidR="00F114BA" w:rsidRPr="000673A3">
        <w:rPr>
          <w:lang w:val="en-US"/>
        </w:rPr>
        <w:t>post</w:t>
      </w:r>
      <w:r w:rsidR="00C563DE">
        <w:rPr>
          <w:lang w:val="en-US"/>
        </w:rPr>
        <w:t>-</w:t>
      </w:r>
      <w:r w:rsidR="00F114BA" w:rsidRPr="000673A3">
        <w:rPr>
          <w:lang w:val="en-US"/>
        </w:rPr>
        <w:t>exercise</w:t>
      </w:r>
      <w:r>
        <w:rPr>
          <w:lang w:val="en-US"/>
        </w:rPr>
        <w:t xml:space="preserve"> rehydration </w:t>
      </w:r>
      <w:r w:rsidR="00521014">
        <w:rPr>
          <w:lang w:val="en-US"/>
        </w:rPr>
        <w:t xml:space="preserve">corresponding to </w:t>
      </w:r>
      <w:r w:rsidRPr="00DB7B10">
        <w:rPr>
          <w:lang w:val="en-US"/>
        </w:rPr>
        <w:t>150% of body</w:t>
      </w:r>
      <w:r w:rsidR="00521014">
        <w:rPr>
          <w:lang w:val="en-US"/>
        </w:rPr>
        <w:t xml:space="preserve"> </w:t>
      </w:r>
      <w:r w:rsidRPr="00DB7B10">
        <w:rPr>
          <w:lang w:val="en-US"/>
        </w:rPr>
        <w:t>mass los</w:t>
      </w:r>
      <w:r w:rsidR="00E20D49">
        <w:rPr>
          <w:lang w:val="en-US"/>
        </w:rPr>
        <w:t>s</w:t>
      </w:r>
      <w:r w:rsidRPr="00DB7B10">
        <w:rPr>
          <w:lang w:val="en-US"/>
        </w:rPr>
        <w:t xml:space="preserve"> during exercise</w:t>
      </w:r>
      <w:r>
        <w:rPr>
          <w:lang w:val="en-US"/>
        </w:rPr>
        <w:t xml:space="preserve">. During the </w:t>
      </w:r>
      <w:r w:rsidR="005F6D40" w:rsidRPr="00E92C67">
        <w:rPr>
          <w:lang w:val="en-US"/>
        </w:rPr>
        <w:t>re</w:t>
      </w:r>
      <w:r w:rsidR="00521014">
        <w:rPr>
          <w:lang w:val="en-US"/>
        </w:rPr>
        <w:t xml:space="preserve">mainder </w:t>
      </w:r>
      <w:r w:rsidR="005F6D40" w:rsidRPr="00E92C67">
        <w:rPr>
          <w:lang w:val="en-US"/>
        </w:rPr>
        <w:t>of the test</w:t>
      </w:r>
      <w:r w:rsidR="00521014">
        <w:rPr>
          <w:lang w:val="en-US"/>
        </w:rPr>
        <w:t xml:space="preserve"> </w:t>
      </w:r>
      <w:r w:rsidR="005F6D40" w:rsidRPr="00E92C67">
        <w:rPr>
          <w:lang w:val="en-US"/>
        </w:rPr>
        <w:t>day</w:t>
      </w:r>
      <w:r w:rsidR="005F6D40">
        <w:rPr>
          <w:lang w:val="en-US"/>
        </w:rPr>
        <w:t xml:space="preserve"> s</w:t>
      </w:r>
      <w:r w:rsidRPr="00C57F18">
        <w:rPr>
          <w:lang w:val="en-US"/>
        </w:rPr>
        <w:t>ubjects consume</w:t>
      </w:r>
      <w:r w:rsidR="005F6D40">
        <w:rPr>
          <w:lang w:val="en-US"/>
        </w:rPr>
        <w:t>d</w:t>
      </w:r>
      <w:r w:rsidRPr="00C57F18">
        <w:rPr>
          <w:lang w:val="en-US"/>
        </w:rPr>
        <w:t xml:space="preserve"> 200</w:t>
      </w:r>
      <w:r w:rsidR="00921C6F" w:rsidRPr="00C57F18">
        <w:rPr>
          <w:lang w:val="en-US"/>
        </w:rPr>
        <w:t>m</w:t>
      </w:r>
      <w:r w:rsidR="00921C6F">
        <w:rPr>
          <w:lang w:val="en-US"/>
        </w:rPr>
        <w:t>L</w:t>
      </w:r>
      <w:r w:rsidR="00921C6F" w:rsidRPr="00C57F18">
        <w:rPr>
          <w:lang w:val="en-US"/>
        </w:rPr>
        <w:t xml:space="preserve"> </w:t>
      </w:r>
      <w:r w:rsidRPr="00C57F18">
        <w:rPr>
          <w:lang w:val="en-US"/>
        </w:rPr>
        <w:t>of tap water every hour</w:t>
      </w:r>
      <w:r w:rsidR="005F6D40">
        <w:rPr>
          <w:lang w:val="en-US"/>
        </w:rPr>
        <w:t xml:space="preserve">. </w:t>
      </w:r>
      <w:commentRangeStart w:id="0"/>
      <w:r w:rsidR="00793CD5" w:rsidRPr="006D4B8D">
        <w:rPr>
          <w:lang w:val="nl-NL"/>
        </w:rPr>
        <w:t xml:space="preserve">Peters et al. </w:t>
      </w:r>
      <w:r w:rsidR="00793CD5">
        <w:rPr>
          <w:lang w:val="en-US"/>
        </w:rPr>
        <w:fldChar w:fldCharType="begin" w:fldLock="1"/>
      </w:r>
      <w:r w:rsidR="00F1195D">
        <w:rPr>
          <w:lang w:val="nl-NL"/>
        </w:rPr>
        <w:instrText>ADDIN CSL_CITATION { "citationItems" : [ { "id" : "ITEM-1", "itemData" : { "DOI" : "10.1111/j.1365-2036.2008.03678.x", "ISBN" : "doi:10.1111/j.1365-2036.2008.03678.x", "ISSN" : "1365-2036", "PMID" : "18331613", "abstract" : "BACKGROUND: The amino acid citrulline is mainly produced by enterocytes from conversion of glutamine. As fasting plasma citrulline proved disappointing as a biomarker for enterocyte dysfunction in clinical practice, we propose a citrulline generation test (CGT) to assess enterocyte function.\n\nAIM: To assess the feasibility of a CGT in healthy subjects and patients with decreased enterocyte mass.\n\nMETHODS: Nineteen healthy subjects, 16 patients with intestinal villous atrophy and nine patients with short bowel syndrome (SBS) were given an oral bolus of 20 g of the dipeptide alanine-glutamine. Subsequent changes in plasma citrulline and other amino acid concentrations were determined using reverse-phase high-performance liquid chromatography.\n\nRESULTS: Following the oral bolus of alanine-glutamine, plasma citrulline concentrations showed a time dependent rise in healthy subjects of 44 +/- 13% (38-55 micromol/L, P &lt; 0.0001). The slope from baseline plasma citrulline to peak concentrations was 0.22 +/- 0.08, 0.13 +/- 0.04 and 0.09 +/- 0.04 micromol/L/min in healthy subjects, patients with coeliac disease (CeD) and refractory CeD, respectively (healthy subjects vs. CeD P &lt; 0.05, healthy subjects vs. refractory CeD P &lt; 0.001). In patients with SBS, the CGT was able to distinguish between non-adapted and adapted SBS by means of the incremental area under the CGT curve till 90 min (iAUC T90). The iAUC T90 was 447 +/- 179 and 1039 +/- 178 micromol/L/min in non-adapted and adapted SBS, respectively (P = 0.04).\n\nCONCLUSION: An oral bolus of alanine-glutamine induces a time-dependent rise in plasma citrulline concentration to an extent dependent on the existence of villous atrophy or enterocyte hyperplasia in CeD, and adapted SBS, respectively.", "author" : [ { "dropping-particle" : "", "family" : "Peters", "given" : "J H C", "non-dropping-particle" : "", "parse-names" : false, "suffix" : "" }, { "dropping-particle" : "", "family" : "Wierdsma", "given" : "N J", "non-dropping-particle" : "", "parse-names" : false, "suffix" : "" }, { "dropping-particle" : "", "family" : "Teerlink", "given" : "T", "non-dropping-particle" : "", "parse-names" : false, "suffix" : "" }, { "dropping-particle" : "", "family" : "Leeuwen", "given" : "P A M", "non-dropping-particle" : "van", "parse-names" : false, "suffix" : "" }, { "dropping-particle" : "", "family" : "Mulder", "given" : "C J J", "non-dropping-particle" : "", "parse-names" : false, "suffix" : "" }, { "dropping-particle" : "", "family" : "Bodegraven", "given" : "A A", "non-dropping-particle" : "van", "parse-names" : false, "suffix" : "" } ], "container-title" : "Alimentary pharmacology &amp; therapeutics", "id" : "ITEM-1", "issue" : "12", "issued" : { "date-parts" : [ [ "2008", "6" ] ] }, "page" : "1300-10", "title" : "The citrulline generation test: proposal for a new enterocyte function test.", "type" : "article-journal", "volume" : "27" }, "uris" : [ "http://www.mendeley.com/documents/?uuid=65deb79e-4c5e-42ad-93a2-923641872de0" ] } ], "mendeley" : { "formattedCitation" : "[12]", "plainTextFormattedCitation" : "[12]", "previouslyFormattedCitation" : "[12]" }, "properties" : {  }, "schema" : "https://github.com/citation-style-language/schema/raw/master/csl-citation.json" }</w:instrText>
      </w:r>
      <w:r w:rsidR="00793CD5">
        <w:rPr>
          <w:lang w:val="en-US"/>
        </w:rPr>
        <w:fldChar w:fldCharType="separate"/>
      </w:r>
      <w:r w:rsidR="00F1195D" w:rsidRPr="00F1195D">
        <w:rPr>
          <w:noProof/>
          <w:lang w:val="nl-NL"/>
        </w:rPr>
        <w:t>[12]</w:t>
      </w:r>
      <w:r w:rsidR="00793CD5">
        <w:rPr>
          <w:lang w:val="en-US"/>
        </w:rPr>
        <w:fldChar w:fldCharType="end"/>
      </w:r>
      <w:r w:rsidR="00970479" w:rsidRPr="00E74D8B">
        <w:rPr>
          <w:lang w:val="nl-NL"/>
        </w:rPr>
        <w:t xml:space="preserve"> </w:t>
      </w:r>
      <w:r w:rsidR="00793CD5" w:rsidRPr="00E74D8B">
        <w:rPr>
          <w:lang w:val="nl-NL"/>
        </w:rPr>
        <w:t>studied citrulline plasma levels in time after a dipeptide glutamine-alanine bolus.</w:t>
      </w:r>
      <w:r w:rsidR="00970479" w:rsidRPr="00AD53FD">
        <w:rPr>
          <w:lang w:val="nl-NL"/>
        </w:rPr>
        <w:t xml:space="preserve"> </w:t>
      </w:r>
      <w:commentRangeEnd w:id="0"/>
      <w:r w:rsidR="004553F8">
        <w:rPr>
          <w:rStyle w:val="CommentReference"/>
          <w:rFonts w:ascii="Times New Roman" w:eastAsia="Times New Roman" w:hAnsi="Times New Roman" w:cs="Times New Roman"/>
          <w:lang w:val="nl-NL" w:eastAsia="nl-NL"/>
        </w:rPr>
        <w:commentReference w:id="0"/>
      </w:r>
      <w:r w:rsidR="00970479">
        <w:rPr>
          <w:lang w:val="en-US"/>
        </w:rPr>
        <w:t xml:space="preserve">In our study </w:t>
      </w:r>
      <w:r w:rsidR="005F6D40">
        <w:rPr>
          <w:lang w:val="en-US"/>
        </w:rPr>
        <w:t xml:space="preserve">the volunteers </w:t>
      </w:r>
      <w:r w:rsidR="0042304E">
        <w:rPr>
          <w:lang w:val="en-US"/>
        </w:rPr>
        <w:t>ingested 125</w:t>
      </w:r>
      <w:r w:rsidR="00921C6F">
        <w:rPr>
          <w:lang w:val="en-US"/>
        </w:rPr>
        <w:t xml:space="preserve">mL </w:t>
      </w:r>
      <w:r w:rsidR="0042304E">
        <w:rPr>
          <w:lang w:val="en-US"/>
        </w:rPr>
        <w:t>tap water</w:t>
      </w:r>
      <w:r w:rsidR="00C224AC">
        <w:rPr>
          <w:lang w:val="en-US"/>
        </w:rPr>
        <w:t xml:space="preserve"> with</w:t>
      </w:r>
      <w:r w:rsidR="0042304E">
        <w:rPr>
          <w:lang w:val="en-US"/>
        </w:rPr>
        <w:t xml:space="preserve"> a </w:t>
      </w:r>
      <w:r w:rsidR="00C224AC">
        <w:rPr>
          <w:lang w:val="en-US"/>
        </w:rPr>
        <w:t xml:space="preserve">7.5g </w:t>
      </w:r>
      <w:r w:rsidR="0042304E">
        <w:rPr>
          <w:lang w:val="en-US"/>
        </w:rPr>
        <w:t xml:space="preserve">glutamine </w:t>
      </w:r>
      <w:r w:rsidR="00D2358A">
        <w:rPr>
          <w:lang w:val="en-US"/>
        </w:rPr>
        <w:t xml:space="preserve">(Adamin G, </w:t>
      </w:r>
      <w:r w:rsidR="00D2358A" w:rsidRPr="00D2358A">
        <w:rPr>
          <w:lang w:val="en-US"/>
        </w:rPr>
        <w:t>Nutricia/SHS International Ltd</w:t>
      </w:r>
      <w:r w:rsidR="00371CF6">
        <w:rPr>
          <w:lang w:val="en-US"/>
        </w:rPr>
        <w:t xml:space="preserve">) </w:t>
      </w:r>
      <w:r w:rsidR="0042304E">
        <w:rPr>
          <w:lang w:val="en-US"/>
        </w:rPr>
        <w:t>bolus</w:t>
      </w:r>
      <w:r w:rsidR="008435E5">
        <w:rPr>
          <w:lang w:val="en-US"/>
        </w:rPr>
        <w:t xml:space="preserve"> </w:t>
      </w:r>
      <w:r w:rsidR="00521014">
        <w:rPr>
          <w:lang w:val="en-US"/>
        </w:rPr>
        <w:t xml:space="preserve">to which </w:t>
      </w:r>
      <w:r w:rsidR="0042304E">
        <w:rPr>
          <w:lang w:val="en-US"/>
        </w:rPr>
        <w:t xml:space="preserve">7.5g </w:t>
      </w:r>
      <w:r w:rsidR="00521014">
        <w:rPr>
          <w:lang w:val="en-US"/>
        </w:rPr>
        <w:t xml:space="preserve">of </w:t>
      </w:r>
      <w:r w:rsidR="0042304E" w:rsidRPr="0042304E">
        <w:rPr>
          <w:lang w:val="en-US"/>
        </w:rPr>
        <w:t xml:space="preserve">alanine </w:t>
      </w:r>
      <w:r w:rsidR="00F114BA">
        <w:rPr>
          <w:lang w:val="en-US"/>
        </w:rPr>
        <w:t>(</w:t>
      </w:r>
      <w:r w:rsidR="00F114BA" w:rsidRPr="00F114BA">
        <w:rPr>
          <w:lang w:val="en-US"/>
        </w:rPr>
        <w:t>L-Alanine,</w:t>
      </w:r>
      <w:r w:rsidR="00F114BA">
        <w:rPr>
          <w:lang w:val="en-US"/>
        </w:rPr>
        <w:t xml:space="preserve"> </w:t>
      </w:r>
      <w:r w:rsidR="00F114BA" w:rsidRPr="00F114BA">
        <w:rPr>
          <w:lang w:val="en-US"/>
        </w:rPr>
        <w:t>Nutricia/SHS International Ltd, England)</w:t>
      </w:r>
      <w:r w:rsidR="00F114BA">
        <w:rPr>
          <w:lang w:val="en-US"/>
        </w:rPr>
        <w:t xml:space="preserve"> </w:t>
      </w:r>
      <w:r w:rsidR="00521014">
        <w:rPr>
          <w:lang w:val="en-US"/>
        </w:rPr>
        <w:t xml:space="preserve">was added </w:t>
      </w:r>
      <w:r w:rsidR="0042304E" w:rsidRPr="0042304E">
        <w:rPr>
          <w:lang w:val="en-US"/>
        </w:rPr>
        <w:t>as an iso-caloric internal standard</w:t>
      </w:r>
      <w:r w:rsidR="00C224AC">
        <w:rPr>
          <w:lang w:val="en-US"/>
        </w:rPr>
        <w:t xml:space="preserve">. </w:t>
      </w:r>
      <w:r w:rsidR="00AA4345">
        <w:rPr>
          <w:lang w:val="en-US"/>
        </w:rPr>
        <w:t>Blood</w:t>
      </w:r>
      <w:r w:rsidR="00A16A3E">
        <w:rPr>
          <w:lang w:val="en-US"/>
        </w:rPr>
        <w:t xml:space="preserve"> </w:t>
      </w:r>
      <w:r w:rsidR="00AA4345">
        <w:rPr>
          <w:lang w:val="en-US"/>
        </w:rPr>
        <w:t xml:space="preserve">samples were collected </w:t>
      </w:r>
      <w:r w:rsidR="00F07671">
        <w:rPr>
          <w:lang w:val="en-US"/>
        </w:rPr>
        <w:t>during</w:t>
      </w:r>
      <w:r w:rsidR="00F07671" w:rsidRPr="00663C78">
        <w:rPr>
          <w:lang w:val="en-US"/>
        </w:rPr>
        <w:t xml:space="preserve"> </w:t>
      </w:r>
      <w:r w:rsidR="00663C78">
        <w:rPr>
          <w:lang w:val="en-US"/>
        </w:rPr>
        <w:t>(0.5h), at</w:t>
      </w:r>
      <w:r w:rsidR="00BF6996">
        <w:rPr>
          <w:lang w:val="en-US"/>
        </w:rPr>
        <w:t xml:space="preserve"> the end </w:t>
      </w:r>
      <w:r w:rsidR="00663C78">
        <w:rPr>
          <w:lang w:val="en-US"/>
        </w:rPr>
        <w:t>(</w:t>
      </w:r>
      <w:r w:rsidR="00BF6996">
        <w:rPr>
          <w:lang w:val="en-US"/>
        </w:rPr>
        <w:t>1h), and at several time</w:t>
      </w:r>
      <w:r w:rsidR="00A16A3E">
        <w:rPr>
          <w:lang w:val="en-US"/>
        </w:rPr>
        <w:t xml:space="preserve"> </w:t>
      </w:r>
      <w:r w:rsidR="00BF6996">
        <w:rPr>
          <w:lang w:val="en-US"/>
        </w:rPr>
        <w:t xml:space="preserve">points after </w:t>
      </w:r>
      <w:r w:rsidR="006B5F46">
        <w:rPr>
          <w:lang w:val="en-US"/>
        </w:rPr>
        <w:t xml:space="preserve">cycling </w:t>
      </w:r>
      <w:r w:rsidR="00BF6996">
        <w:rPr>
          <w:lang w:val="en-US"/>
        </w:rPr>
        <w:t>(1.5h, 2h, 3h, 6h, 24h)</w:t>
      </w:r>
      <w:r w:rsidR="00663C78">
        <w:rPr>
          <w:lang w:val="en-US"/>
        </w:rPr>
        <w:t xml:space="preserve"> in EDTA plasma tubes</w:t>
      </w:r>
      <w:r w:rsidR="006B5F46">
        <w:rPr>
          <w:lang w:val="en-US"/>
        </w:rPr>
        <w:t xml:space="preserve"> as well as in serum separator tubes for analyses of amino</w:t>
      </w:r>
      <w:r w:rsidR="00A16A3E">
        <w:rPr>
          <w:lang w:val="en-US"/>
        </w:rPr>
        <w:t xml:space="preserve"> </w:t>
      </w:r>
      <w:r w:rsidR="006B5F46">
        <w:rPr>
          <w:lang w:val="en-US"/>
        </w:rPr>
        <w:t>acids and iFABP</w:t>
      </w:r>
      <w:r w:rsidR="00485332">
        <w:rPr>
          <w:lang w:val="en-US"/>
        </w:rPr>
        <w:t xml:space="preserve">, </w:t>
      </w:r>
      <w:r w:rsidR="006B5F46">
        <w:rPr>
          <w:lang w:val="en-US"/>
        </w:rPr>
        <w:t>urea</w:t>
      </w:r>
      <w:r w:rsidR="00DB05BE">
        <w:rPr>
          <w:lang w:val="en-US"/>
        </w:rPr>
        <w:t xml:space="preserve"> and</w:t>
      </w:r>
      <w:r w:rsidR="006B5F46">
        <w:rPr>
          <w:lang w:val="en-US"/>
        </w:rPr>
        <w:t xml:space="preserve"> cortisol</w:t>
      </w:r>
      <w:r w:rsidR="00A16A3E">
        <w:rPr>
          <w:lang w:val="en-US"/>
        </w:rPr>
        <w:t xml:space="preserve">, </w:t>
      </w:r>
      <w:r w:rsidR="00A16A3E" w:rsidRPr="00921C6F">
        <w:rPr>
          <w:lang w:val="en-US"/>
        </w:rPr>
        <w:t>respectively</w:t>
      </w:r>
      <w:r w:rsidR="006B5F46" w:rsidRPr="00921C6F">
        <w:rPr>
          <w:lang w:val="en-US"/>
        </w:rPr>
        <w:t>.</w:t>
      </w:r>
      <w:r w:rsidR="006B5F46">
        <w:rPr>
          <w:lang w:val="en-US"/>
        </w:rPr>
        <w:t xml:space="preserve"> </w:t>
      </w:r>
      <w:r w:rsidR="00FE3ABA">
        <w:rPr>
          <w:lang w:val="en-US"/>
        </w:rPr>
        <w:t xml:space="preserve">Subjects arrived </w:t>
      </w:r>
      <w:r w:rsidR="00921C6F">
        <w:rPr>
          <w:lang w:val="en-US"/>
        </w:rPr>
        <w:t xml:space="preserve">the </w:t>
      </w:r>
      <w:r w:rsidR="00FE3ABA">
        <w:rPr>
          <w:lang w:val="en-US"/>
        </w:rPr>
        <w:t xml:space="preserve">next morning again fasted at the laboratory for </w:t>
      </w:r>
      <w:r w:rsidR="00D2014F">
        <w:rPr>
          <w:lang w:val="en-US"/>
        </w:rPr>
        <w:t xml:space="preserve">a </w:t>
      </w:r>
      <w:r w:rsidR="00FE3ABA">
        <w:rPr>
          <w:lang w:val="en-US"/>
        </w:rPr>
        <w:t>blood collection</w:t>
      </w:r>
      <w:r w:rsidR="00D2014F">
        <w:rPr>
          <w:lang w:val="en-US"/>
        </w:rPr>
        <w:t xml:space="preserve"> of 24h to analyze recovery. </w:t>
      </w:r>
      <w:r w:rsidR="00EE02F2" w:rsidRPr="00F07671">
        <w:rPr>
          <w:b/>
        </w:rPr>
        <w:t xml:space="preserve">Figure </w:t>
      </w:r>
      <w:r w:rsidR="00CE4C4B">
        <w:rPr>
          <w:b/>
        </w:rPr>
        <w:t>2</w:t>
      </w:r>
      <w:r w:rsidR="00CE4C4B">
        <w:t xml:space="preserve"> </w:t>
      </w:r>
      <w:r w:rsidR="000F4FE5">
        <w:t xml:space="preserve">gives </w:t>
      </w:r>
      <w:r w:rsidR="00EE02F2">
        <w:t>an overview of the blood</w:t>
      </w:r>
      <w:r w:rsidR="00A16A3E">
        <w:t xml:space="preserve"> </w:t>
      </w:r>
      <w:r w:rsidR="00EE02F2">
        <w:t>sampling during an experimental protocol.</w:t>
      </w:r>
    </w:p>
    <w:p w:rsidR="00140561" w:rsidRPr="0022307B" w:rsidRDefault="00140561" w:rsidP="00DF2DEE">
      <w:pPr>
        <w:pStyle w:val="LonnekeAJCN"/>
      </w:pPr>
    </w:p>
    <w:p w:rsidR="007C7380" w:rsidRPr="00F07671" w:rsidRDefault="00E0259A" w:rsidP="00F07671">
      <w:pPr>
        <w:spacing w:line="360" w:lineRule="auto"/>
        <w:rPr>
          <w:rFonts w:asciiTheme="minorHAnsi" w:hAnsiTheme="minorHAnsi"/>
          <w:b/>
          <w:u w:val="single"/>
          <w:lang w:val="en-US"/>
        </w:rPr>
      </w:pPr>
      <w:r w:rsidRPr="00F07671">
        <w:rPr>
          <w:rFonts w:asciiTheme="minorHAnsi" w:hAnsiTheme="minorHAnsi"/>
          <w:b/>
          <w:u w:val="single"/>
          <w:lang w:val="en-US"/>
        </w:rPr>
        <w:t>Plasma and serum analysis</w:t>
      </w:r>
    </w:p>
    <w:p w:rsidR="007C7380" w:rsidRPr="00A26478" w:rsidRDefault="001E4E78" w:rsidP="00A26478">
      <w:pPr>
        <w:pStyle w:val="LonnekeAJCN"/>
      </w:pPr>
      <w:r w:rsidRPr="00684C95">
        <w:rPr>
          <w:lang w:val="en-US"/>
        </w:rPr>
        <w:t>P</w:t>
      </w:r>
      <w:r w:rsidR="00F07671" w:rsidRPr="00684C95">
        <w:rPr>
          <w:lang w:val="en-US"/>
        </w:rPr>
        <w:t xml:space="preserve">lasma levels of </w:t>
      </w:r>
      <w:r w:rsidR="00DE4036" w:rsidRPr="00684C95">
        <w:rPr>
          <w:lang w:val="en-US"/>
        </w:rPr>
        <w:t>citrulline</w:t>
      </w:r>
      <w:r w:rsidR="001300B9">
        <w:rPr>
          <w:lang w:val="en-US"/>
        </w:rPr>
        <w:t>, glutamine and alanine</w:t>
      </w:r>
      <w:r w:rsidR="00DE4036" w:rsidRPr="00684C95">
        <w:rPr>
          <w:lang w:val="en-US"/>
        </w:rPr>
        <w:t xml:space="preserve"> </w:t>
      </w:r>
      <w:r w:rsidR="00DE4036" w:rsidRPr="00DE4036">
        <w:rPr>
          <w:lang w:val="en-US"/>
        </w:rPr>
        <w:t>were analyzed</w:t>
      </w:r>
      <w:r w:rsidR="0077551B">
        <w:rPr>
          <w:lang w:val="en-US"/>
        </w:rPr>
        <w:t xml:space="preserve"> </w:t>
      </w:r>
      <w:r w:rsidR="00DE4036" w:rsidRPr="00DE4036">
        <w:rPr>
          <w:lang w:val="en-US"/>
        </w:rPr>
        <w:t xml:space="preserve">by </w:t>
      </w:r>
      <w:r w:rsidR="00BE00FA" w:rsidRPr="00684C95">
        <w:rPr>
          <w:lang w:val="en-US"/>
        </w:rPr>
        <w:t>ultrafast liquid chromatography (</w:t>
      </w:r>
      <w:r w:rsidR="00DE4036" w:rsidRPr="00DE4036">
        <w:rPr>
          <w:lang w:val="en-US"/>
        </w:rPr>
        <w:t>UFLC</w:t>
      </w:r>
      <w:r w:rsidR="00BE00FA">
        <w:rPr>
          <w:lang w:val="en-US"/>
        </w:rPr>
        <w:t xml:space="preserve">) </w:t>
      </w:r>
      <w:r w:rsidR="00970B8F">
        <w:rPr>
          <w:lang w:val="en-US"/>
        </w:rPr>
        <w:t xml:space="preserve">(Shimadzu) </w:t>
      </w:r>
      <w:r w:rsidR="00970B8F" w:rsidRPr="00970B8F">
        <w:rPr>
          <w:lang w:val="en-US"/>
        </w:rPr>
        <w:t>using a pre-column derivatization with o-phtaldialdehyde and fluorimetric detection</w:t>
      </w:r>
      <w:r w:rsidR="00143CBC">
        <w:rPr>
          <w:lang w:val="en-US"/>
        </w:rPr>
        <w:t xml:space="preserve"> </w:t>
      </w:r>
      <w:r w:rsidR="00143CBC">
        <w:rPr>
          <w:lang w:val="en-US"/>
        </w:rPr>
        <w:fldChar w:fldCharType="begin" w:fldLock="1"/>
      </w:r>
      <w:r w:rsidR="00F1195D">
        <w:rPr>
          <w:lang w:val="en-US"/>
        </w:rPr>
        <w:instrText>ADDIN CSL_CITATION { "citationItems" : [ { "id" : "ITEM-1", "itemData" : { "ISBN" : "0009-9147 (Print)\\r0009-9147 (Linking)", "ISSN" : "00099147", "PMID" : "8313601", "abstract" : "We present an HPLC method for the determination of amino acids in plasma. The method is based on automated precolumn derivatization of amino acids with o-phthalaldehyde, separation of the derivatives by reversed-phase chromatography, and quantification by fluorescence detection. Complete separation was achieved within 12 min. Total analysis time, including derivatization, chromatography, and reequilibration of the column, was 17 min. The assay was linear from 5 to 800 mumol/L for all amino acids. Recovery of amino acids added to plasma samples was 96-106%, except for tryptophan (89%). Within-run precision (CV) was 1.8-6.4%, and between-run precision was 2.1-7.2%. The method can be used for determining primary amino acids in plasma and cerebrospinal fluid. The simple sample preparation and short analysis time make the method particularly suitable for routine analysis of large series of samples.", "author" : [ { "dropping-particle" : "", "family" : "Teerlink", "given" : "Tom", "non-dropping-particle" : "", "parse-names" : false, "suffix" : "" }, { "dropping-particle" : "", "family" : "Leeuwen", "given" : "Paul A M", "non-dropping-particle" : "Van", "parse-names" : false, "suffix" : "" }, { "dropping-particle" : "", "family" : "Houdijk", "given" : "Alexander", "non-dropping-particle" : "", "parse-names" : false, "suffix" : "" } ], "container-title" : "Clinical Chemistry", "id" : "ITEM-1", "issue" : "2", "issued" : { "date-parts" : [ [ "1994" ] ] }, "page" : "245-249", "title" : "Plasma amino acids determined by liquid chromatography within 17 minutes", "type" : "article-journal", "volume" : "40" }, "uris" : [ "http://www.mendeley.com/documents/?uuid=074318d2-3ecd-48c5-ac0f-deab8cf16721" ] } ], "mendeley" : { "formattedCitation" : "[13]", "plainTextFormattedCitation" : "[13]", "previouslyFormattedCitation" : "[13]" }, "properties" : {  }, "schema" : "https://github.com/citation-style-language/schema/raw/master/csl-citation.json" }</w:instrText>
      </w:r>
      <w:r w:rsidR="00143CBC">
        <w:rPr>
          <w:lang w:val="en-US"/>
        </w:rPr>
        <w:fldChar w:fldCharType="separate"/>
      </w:r>
      <w:r w:rsidR="00F1195D" w:rsidRPr="00F1195D">
        <w:rPr>
          <w:noProof/>
          <w:lang w:val="en-US"/>
        </w:rPr>
        <w:t>[13]</w:t>
      </w:r>
      <w:r w:rsidR="00143CBC">
        <w:rPr>
          <w:lang w:val="en-US"/>
        </w:rPr>
        <w:fldChar w:fldCharType="end"/>
      </w:r>
      <w:r w:rsidR="00143CBC">
        <w:rPr>
          <w:lang w:val="en-US"/>
        </w:rPr>
        <w:t xml:space="preserve">. </w:t>
      </w:r>
    </w:p>
    <w:p w:rsidR="00A26478" w:rsidRDefault="00970B8F" w:rsidP="00150A08">
      <w:pPr>
        <w:pStyle w:val="LonnekeAJCN"/>
        <w:rPr>
          <w:b/>
          <w:sz w:val="28"/>
          <w:szCs w:val="28"/>
        </w:rPr>
      </w:pPr>
      <w:r>
        <w:t xml:space="preserve">For evaluation of exercise-induced </w:t>
      </w:r>
      <w:r w:rsidR="004C74AD">
        <w:t xml:space="preserve">small intestinal damage, serum iFABP levels were measured with </w:t>
      </w:r>
      <w:r w:rsidR="001E4E78">
        <w:t xml:space="preserve">a </w:t>
      </w:r>
      <w:r w:rsidR="004C74AD">
        <w:t xml:space="preserve">commercial human </w:t>
      </w:r>
      <w:r w:rsidR="004C74AD" w:rsidRPr="00CA3B3C">
        <w:t xml:space="preserve">ELISA Test Kit </w:t>
      </w:r>
      <w:r w:rsidR="001E4E78">
        <w:t>(</w:t>
      </w:r>
      <w:r w:rsidR="004C74AD" w:rsidRPr="00CA3B3C">
        <w:t>HK406</w:t>
      </w:r>
      <w:r w:rsidR="001E4E78">
        <w:t xml:space="preserve">, </w:t>
      </w:r>
      <w:r w:rsidR="004C74AD" w:rsidRPr="00CA3B3C">
        <w:t>Hycult Biotech,</w:t>
      </w:r>
      <w:r w:rsidR="004C74AD">
        <w:t xml:space="preserve"> </w:t>
      </w:r>
      <w:r w:rsidR="004C74AD" w:rsidRPr="00CA3B3C">
        <w:t>Uden, The Netherlands)</w:t>
      </w:r>
      <w:r w:rsidR="004C74AD">
        <w:t xml:space="preserve"> and analysed </w:t>
      </w:r>
      <w:r w:rsidR="001E4E78">
        <w:t>with a</w:t>
      </w:r>
      <w:r w:rsidR="004C74AD" w:rsidRPr="00397E07">
        <w:t xml:space="preserve"> </w:t>
      </w:r>
      <w:r w:rsidR="00B1559B">
        <w:t>m</w:t>
      </w:r>
      <w:r w:rsidR="00B1559B" w:rsidRPr="00B1559B">
        <w:rPr>
          <w:lang w:val="en"/>
        </w:rPr>
        <w:t>ulti-detector microplate reader</w:t>
      </w:r>
      <w:r w:rsidR="00B1559B">
        <w:rPr>
          <w:lang w:val="en"/>
        </w:rPr>
        <w:t xml:space="preserve"> </w:t>
      </w:r>
      <w:r w:rsidR="00B1559B" w:rsidRPr="00B1559B">
        <w:rPr>
          <w:lang w:val="en"/>
        </w:rPr>
        <w:t xml:space="preserve">VICTOR™ X3 </w:t>
      </w:r>
      <w:r w:rsidR="004C74AD" w:rsidRPr="00397E07">
        <w:t>(</w:t>
      </w:r>
      <w:r w:rsidR="004C74AD">
        <w:t>P</w:t>
      </w:r>
      <w:r w:rsidR="004C74AD" w:rsidRPr="00397E07">
        <w:t>erkin</w:t>
      </w:r>
      <w:r w:rsidR="004C74AD">
        <w:t>E</w:t>
      </w:r>
      <w:r w:rsidR="004C74AD" w:rsidRPr="00397E07">
        <w:t>lmer)</w:t>
      </w:r>
      <w:r w:rsidR="00CC42AB">
        <w:t xml:space="preserve"> </w:t>
      </w:r>
      <w:r w:rsidR="001E4E78">
        <w:t xml:space="preserve">using </w:t>
      </w:r>
      <w:r w:rsidR="00BA176C">
        <w:t xml:space="preserve">Workout v2.5 </w:t>
      </w:r>
      <w:r w:rsidR="001E4E78">
        <w:t xml:space="preserve">software. </w:t>
      </w:r>
      <w:r w:rsidR="0098792B" w:rsidRPr="00E10407">
        <w:t xml:space="preserve">Cortisol and urea serum levels were </w:t>
      </w:r>
      <w:r w:rsidR="00B2573F" w:rsidRPr="00E10407">
        <w:t xml:space="preserve">measured with </w:t>
      </w:r>
      <w:r w:rsidR="001E4E78">
        <w:t>a</w:t>
      </w:r>
      <w:r w:rsidR="00B2573F" w:rsidRPr="00E10407">
        <w:t xml:space="preserve"> Cobas (Roche) of the Lab Automation system of the Foundation </w:t>
      </w:r>
      <w:r w:rsidR="001E4E78">
        <w:t xml:space="preserve">of </w:t>
      </w:r>
      <w:r w:rsidR="00B2573F" w:rsidRPr="00E10407">
        <w:t>general practi</w:t>
      </w:r>
      <w:r w:rsidR="00E10407" w:rsidRPr="00E10407">
        <w:t>ti</w:t>
      </w:r>
      <w:r w:rsidR="00B2573F" w:rsidRPr="00E10407">
        <w:t>oner</w:t>
      </w:r>
      <w:r w:rsidR="006B780F">
        <w:t>’</w:t>
      </w:r>
      <w:r w:rsidR="00B2573F" w:rsidRPr="00E10407">
        <w:t>s laboratory</w:t>
      </w:r>
      <w:r w:rsidR="00D173BD">
        <w:t xml:space="preserve"> according to standard procedures</w:t>
      </w:r>
      <w:r w:rsidR="00B2573F" w:rsidRPr="00E10407">
        <w:t xml:space="preserve"> (</w:t>
      </w:r>
      <w:r w:rsidR="00DB05BE">
        <w:t xml:space="preserve">SHL, </w:t>
      </w:r>
      <w:r w:rsidR="00B2573F" w:rsidRPr="00E10407">
        <w:t>Etten Leur, The Netherlands).</w:t>
      </w:r>
    </w:p>
    <w:p w:rsidR="00A24E16" w:rsidRDefault="00A24E16" w:rsidP="00A26478">
      <w:pPr>
        <w:spacing w:line="360" w:lineRule="auto"/>
        <w:rPr>
          <w:rFonts w:asciiTheme="minorHAnsi" w:hAnsiTheme="minorHAnsi"/>
          <w:b/>
          <w:u w:val="single"/>
          <w:lang w:val="en-US"/>
        </w:rPr>
      </w:pPr>
    </w:p>
    <w:p w:rsidR="00D25E18" w:rsidRPr="00A26478" w:rsidRDefault="00E70AA9" w:rsidP="00A26478">
      <w:pPr>
        <w:spacing w:line="360" w:lineRule="auto"/>
        <w:rPr>
          <w:rFonts w:asciiTheme="minorHAnsi" w:hAnsiTheme="minorHAnsi"/>
          <w:b/>
          <w:u w:val="single"/>
          <w:lang w:val="en-US"/>
        </w:rPr>
      </w:pPr>
      <w:r w:rsidRPr="00A26478">
        <w:rPr>
          <w:rFonts w:asciiTheme="minorHAnsi" w:hAnsiTheme="minorHAnsi"/>
          <w:b/>
          <w:u w:val="single"/>
          <w:lang w:val="en-US"/>
        </w:rPr>
        <w:t>Statistical analysis</w:t>
      </w:r>
    </w:p>
    <w:p w:rsidR="00534881" w:rsidRDefault="00DB4BA2" w:rsidP="00534881">
      <w:pPr>
        <w:pStyle w:val="LonnekeAJCN"/>
      </w:pPr>
      <w:r w:rsidRPr="00A074EC">
        <w:t>Data w</w:t>
      </w:r>
      <w:r w:rsidR="0013777B">
        <w:t>ere</w:t>
      </w:r>
      <w:r w:rsidRPr="00A074EC">
        <w:t xml:space="preserve"> </w:t>
      </w:r>
      <w:r w:rsidR="009E22FA" w:rsidRPr="00A074EC">
        <w:t>analysed</w:t>
      </w:r>
      <w:r w:rsidRPr="00A074EC">
        <w:t xml:space="preserve"> using a </w:t>
      </w:r>
      <w:r w:rsidR="00873D40" w:rsidRPr="003D6BCA">
        <w:rPr>
          <w:lang w:val="en-US"/>
        </w:rPr>
        <w:t xml:space="preserve">multilevel mixed linear </w:t>
      </w:r>
      <w:r w:rsidRPr="00A074EC">
        <w:t xml:space="preserve">model. </w:t>
      </w:r>
      <w:r w:rsidRPr="00DB7CD8">
        <w:t xml:space="preserve">The model included terms that capture the random variation between the subjects, between the five </w:t>
      </w:r>
      <w:r w:rsidR="005A2F7A" w:rsidRPr="00DB7CD8">
        <w:t xml:space="preserve">experimental protocols </w:t>
      </w:r>
      <w:r w:rsidRPr="00DB7CD8">
        <w:t xml:space="preserve">per subject and within </w:t>
      </w:r>
      <w:r w:rsidR="005A2F7A" w:rsidRPr="00DB7CD8">
        <w:t>these experimental protocols</w:t>
      </w:r>
      <w:r w:rsidRPr="00DB7CD8">
        <w:t xml:space="preserve">. </w:t>
      </w:r>
      <w:r w:rsidR="002F4FDE">
        <w:t xml:space="preserve">The analysis </w:t>
      </w:r>
      <w:r w:rsidRPr="00DB7CD8">
        <w:t>model</w:t>
      </w:r>
      <w:r w:rsidR="00EA26E3">
        <w:t>s</w:t>
      </w:r>
      <w:r w:rsidRPr="00DB7CD8">
        <w:t xml:space="preserve"> the effects of overall protocol differences, differences between the time points </w:t>
      </w:r>
      <w:r w:rsidR="005A2F7A" w:rsidRPr="00DB7CD8">
        <w:t xml:space="preserve">within a protocol </w:t>
      </w:r>
      <w:r w:rsidRPr="00DB7CD8">
        <w:t>and the protocol by time interaction</w:t>
      </w:r>
      <w:r w:rsidR="009C3450">
        <w:t>.</w:t>
      </w:r>
      <w:r w:rsidRPr="00A074EC">
        <w:t xml:space="preserve"> The latter models the differences among the protocols of the respective time profiles. The analyses were performed using the statistical </w:t>
      </w:r>
      <w:r w:rsidR="006243FF">
        <w:t>software</w:t>
      </w:r>
      <w:r w:rsidR="006243FF" w:rsidRPr="00A074EC">
        <w:t xml:space="preserve"> </w:t>
      </w:r>
      <w:r w:rsidRPr="00A074EC">
        <w:t xml:space="preserve">GenStat (version 18) and R </w:t>
      </w:r>
      <w:r w:rsidR="00E173A6">
        <w:fldChar w:fldCharType="begin" w:fldLock="1"/>
      </w:r>
      <w:r w:rsidR="00E173A6">
        <w:instrText>ADDIN CSL_CITATION { "citationItems" : [ { "id" : "ITEM-1", "itemData" : { "DOI" : "10.1159/000323281", "ISBN" : "3900051003", "ISSN" : "1662-4025", "PMID" : "21196786", "abstract" : "\u02c6", "author" : [ { "dropping-particle" : "", "family" : "Team", "given" : "R Core", "non-dropping-particle" : "", "parse-names" : false, "suffix" : "" } ], "container-title" : "Http://Www.R-Project.Org/", "id" : "ITEM-1", "issued" : { "date-parts" : [ [ "2013" ] ] }, "page" : "1-12", "title" : "The R Project for Statistical Computing", "type" : "article-journal" }, "uris" : [ "http://www.mendeley.com/documents/?uuid=5655b2ca-6d84-3752-99c7-77ac09db5e13" ] } ], "mendeley" : { "formattedCitation" : "[14]", "plainTextFormattedCitation" : "[14]", "previouslyFormattedCitation" : "[14]" }, "properties" : {  }, "schema" : "https://github.com/citation-style-language/schema/raw/master/csl-citation.json" }</w:instrText>
      </w:r>
      <w:r w:rsidR="00E173A6">
        <w:fldChar w:fldCharType="separate"/>
      </w:r>
      <w:r w:rsidR="00E173A6" w:rsidRPr="00E173A6">
        <w:rPr>
          <w:noProof/>
        </w:rPr>
        <w:t>[14]</w:t>
      </w:r>
      <w:r w:rsidR="00E173A6">
        <w:fldChar w:fldCharType="end"/>
      </w:r>
      <w:r w:rsidR="00E173A6">
        <w:t xml:space="preserve"> </w:t>
      </w:r>
      <w:r w:rsidRPr="00A074EC">
        <w:t>package</w:t>
      </w:r>
      <w:r w:rsidR="006243FF">
        <w:t>s</w:t>
      </w:r>
      <w:r w:rsidRPr="00A074EC">
        <w:t xml:space="preserve"> lme4</w:t>
      </w:r>
      <w:r w:rsidR="00E173A6">
        <w:t xml:space="preserve"> </w:t>
      </w:r>
      <w:r w:rsidR="00E173A6">
        <w:fldChar w:fldCharType="begin" w:fldLock="1"/>
      </w:r>
      <w:r w:rsidR="00E173A6">
        <w:instrText>ADDIN CSL_CITATION { "citationItems" : [ { "id" : "ITEM-1", "itemData" : { "DOI" : "10.18637/jss.v067.i01", "ISSN" : "1548-7660",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 "non-dropping-particle" : "", "parse-names" : false, "suffix" : "" } ], "container-title" : "Journal of Statistical Software", "id" : "ITEM-1", "issue" : "1", "issued" : { "date-parts" : [ [ "2015", "10", "7" ] ] }, "page" : "1-48", "title" : "Fitting Linear Mixed-Effects Models Using &lt;b&gt;lme4&lt;/b&gt;", "type" : "article-journal", "volume" : "67" }, "uris" : [ "http://www.mendeley.com/documents/?uuid=a9cbdafc-b734-340c-a670-f36407ee73df" ] } ], "mendeley" : { "formattedCitation" : "[15]", "plainTextFormattedCitation" : "[15]", "previouslyFormattedCitation" : "[15]" }, "properties" : {  }, "schema" : "https://github.com/citation-style-language/schema/raw/master/csl-citation.json" }</w:instrText>
      </w:r>
      <w:r w:rsidR="00E173A6">
        <w:fldChar w:fldCharType="separate"/>
      </w:r>
      <w:r w:rsidR="00E173A6" w:rsidRPr="00E173A6">
        <w:rPr>
          <w:noProof/>
        </w:rPr>
        <w:t>[15]</w:t>
      </w:r>
      <w:r w:rsidR="00E173A6">
        <w:fldChar w:fldCharType="end"/>
      </w:r>
      <w:r w:rsidRPr="00A074EC">
        <w:t xml:space="preserve"> </w:t>
      </w:r>
      <w:r w:rsidR="00E173A6">
        <w:t xml:space="preserve">and nIme </w:t>
      </w:r>
      <w:r w:rsidR="00E173A6">
        <w:fldChar w:fldCharType="begin" w:fldLock="1"/>
      </w:r>
      <w:r w:rsidR="00E173A6">
        <w:instrText>ADDIN CSL_CITATION { "citationItems" : [ { "id" : "ITEM-1", "itemData" : { "URL" : "https://cran.r-project.org/web/packages/nlme/index.html", "abstract" : "Fit and compare Gaussian linear and nonlinear mixed-effects models.", "accessed" : { "date-parts" : [ [ "2018", "1", "25" ] ] }, "author" : [ { "dropping-particle" : "", "family" : "Pinheiro", "given" : "Jos\u00e9", "non-dropping-particle" : "", "parse-names" : false, "suffix" : "" }, { "dropping-particle" : "", "family" : "Bates", "given" : "Douglas", "non-dropping-particle" : "", "parse-names" : false, "suffix" : "" }, { "dropping-particle" : "", "family" : "DebRoy", "given" : "Saikat", "non-dropping-particle" : "", "parse-names" : false, "suffix" : "" }, { "dropping-particle" : "", "family" : "Sarkar", "given" : "Deepayan", "non-dropping-particle" : "", "parse-names" : false, "suffix" : "" }, { "dropping-particle" : "", "family" : "EISPACK authors", "given" : "", "non-dropping-particle" : "", "parse-names" : false, "suffix" : "" }, { "dropping-particle" : "", "family" : "Heisterkamp", "given" : "Siem", "non-dropping-particle" : "", "parse-names" : false, "suffix" : "" } ], "id" : "ITEM-1", "issued" : { "date-parts" : [ [ "0" ] ] }, "publisher" : "Comprehensive R Archive Network (CRAN)", "title" : "Linear and Nonlinear Mixed Effects Models [R package nlme version 3.1-131]", "type" : "webpage" }, "uris" : [ "http://www.mendeley.com/documents/?uuid=2440f849-ffeb-319d-a91d-bbcde179624b" ] } ], "mendeley" : { "formattedCitation" : "[16]", "plainTextFormattedCitation" : "[16]", "previouslyFormattedCitation" : "[16]" }, "properties" : {  }, "schema" : "https://github.com/citation-style-language/schema/raw/master/csl-citation.json" }</w:instrText>
      </w:r>
      <w:r w:rsidR="00E173A6">
        <w:fldChar w:fldCharType="separate"/>
      </w:r>
      <w:r w:rsidR="00E173A6" w:rsidRPr="00E173A6">
        <w:rPr>
          <w:noProof/>
        </w:rPr>
        <w:t>[16]</w:t>
      </w:r>
      <w:r w:rsidR="00E173A6">
        <w:fldChar w:fldCharType="end"/>
      </w:r>
      <w:r w:rsidR="00E173A6">
        <w:t xml:space="preserve">. </w:t>
      </w:r>
      <w:r w:rsidRPr="00A074EC">
        <w:t xml:space="preserve">Prior to analysis, the data were log transformed to ensure compatibility with the assumption of a constant standard deviation of the observations. Data are presented as mean ± SD. To focus on statistically significant effects, we corrected the raw P values for multiple testing </w:t>
      </w:r>
      <w:r w:rsidR="00BE630A">
        <w:fldChar w:fldCharType="begin" w:fldLock="1"/>
      </w:r>
      <w:r w:rsidR="00E173A6">
        <w:instrText>ADDIN CSL_CITATION { "citationItems" : [ { "id" : "ITEM-1", "itemData" : { "DOI" : "10.2307/2346101", "ISBN" : "00359246", "ISSN" : "00359246", "PMID" : "11682119", "abstract" : "The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 "author" : [ { "dropping-particle" : "", "family" : "Benjamini", "given" : "Y", "non-dropping-particle" : "", "parse-names" : false, "suffix" : "" }, { "dropping-particle" : "", "family" : "Hochberg", "given" : "Y", "non-dropping-particle" : "", "parse-names" : false, "suffix" : "" } ], "container-title" : "Journal of the Royal Statistical Society B", "id" : "ITEM-1", "issue" : "1", "issued" : { "date-parts" : [ [ "1995" ] ] }, "page" : "289-300", "title" : "Benjamini Y, Hochberg Y. Controlling the false discovery rate: a practical and powerful approach to multiple testing", "type" : "article-journal", "volume" : "57" }, "uris" : [ "http://www.mendeley.com/documents/?uuid=37348893-1ff9-4fe3-b4d2-a4621f7457cb" ] } ], "mendeley" : { "formattedCitation" : "[17]", "plainTextFormattedCitation" : "[17]", "previouslyFormattedCitation" : "[17]" }, "properties" : {  }, "schema" : "https://github.com/citation-style-language/schema/raw/master/csl-citation.json" }</w:instrText>
      </w:r>
      <w:r w:rsidR="00BE630A">
        <w:fldChar w:fldCharType="separate"/>
      </w:r>
      <w:r w:rsidR="00E173A6" w:rsidRPr="00E173A6">
        <w:rPr>
          <w:noProof/>
        </w:rPr>
        <w:t>[17]</w:t>
      </w:r>
      <w:r w:rsidR="00BE630A">
        <w:fldChar w:fldCharType="end"/>
      </w:r>
      <w:r w:rsidRPr="00A074EC">
        <w:t xml:space="preserve">. Outcomes of statistical tests with P &lt; 0.05 </w:t>
      </w:r>
      <w:r w:rsidR="00F40659">
        <w:t>were</w:t>
      </w:r>
      <w:r w:rsidR="00F40659" w:rsidRPr="00A074EC">
        <w:t xml:space="preserve"> </w:t>
      </w:r>
      <w:r w:rsidR="0077287B">
        <w:t xml:space="preserve">considered </w:t>
      </w:r>
      <w:r w:rsidRPr="00A074EC">
        <w:t>statistically significant</w:t>
      </w:r>
      <w:r w:rsidR="00FC4C96">
        <w:t xml:space="preserve">. </w:t>
      </w:r>
    </w:p>
    <w:p w:rsidR="00534881" w:rsidRDefault="00534881" w:rsidP="00534881">
      <w:pPr>
        <w:pStyle w:val="LonnekeAJCN"/>
      </w:pPr>
    </w:p>
    <w:p w:rsidR="00267E1C" w:rsidRPr="00F77096" w:rsidRDefault="00267E1C" w:rsidP="00534881">
      <w:pPr>
        <w:pStyle w:val="LonnekeAJCN"/>
        <w:rPr>
          <w:b/>
          <w:sz w:val="32"/>
          <w:szCs w:val="32"/>
          <w:lang w:val="en-US"/>
        </w:rPr>
      </w:pPr>
      <w:r w:rsidRPr="00F77096">
        <w:rPr>
          <w:b/>
          <w:sz w:val="32"/>
          <w:szCs w:val="32"/>
          <w:lang w:val="en-US"/>
        </w:rPr>
        <w:t xml:space="preserve">Results </w:t>
      </w:r>
    </w:p>
    <w:p w:rsidR="00504F38" w:rsidRDefault="003539DA" w:rsidP="003539DA">
      <w:pPr>
        <w:pStyle w:val="LonnekeAJCN"/>
      </w:pPr>
      <w:r>
        <w:t xml:space="preserve">Fourteen out of the fifteen </w:t>
      </w:r>
      <w:r w:rsidRPr="00231A82">
        <w:t>volunteers completed all protocols</w:t>
      </w:r>
      <w:r>
        <w:t xml:space="preserve">. Due to personal and practical </w:t>
      </w:r>
      <w:r w:rsidR="00A74185">
        <w:t>issues</w:t>
      </w:r>
      <w:r>
        <w:t xml:space="preserve"> one volunteer did not completed the high intensity exercise protocol in dehydrated condition. </w:t>
      </w:r>
      <w:commentRangeStart w:id="1"/>
      <w:r w:rsidR="00F40659">
        <w:t xml:space="preserve">The rest of the data for this volunteer was included in the analysis. </w:t>
      </w:r>
      <w:commentRangeEnd w:id="1"/>
      <w:r w:rsidR="00DF2DEE">
        <w:rPr>
          <w:rStyle w:val="CommentReference"/>
          <w:rFonts w:ascii="Times New Roman" w:eastAsia="Times New Roman" w:hAnsi="Times New Roman" w:cs="Times New Roman"/>
          <w:lang w:val="nl-NL" w:eastAsia="nl-NL"/>
        </w:rPr>
        <w:commentReference w:id="1"/>
      </w:r>
    </w:p>
    <w:p w:rsidR="009F5BC0" w:rsidRPr="00C749D8" w:rsidRDefault="00DB5546" w:rsidP="002047C7">
      <w:pPr>
        <w:pStyle w:val="LonnekeAJCN"/>
        <w:rPr>
          <w:bCs/>
        </w:rPr>
      </w:pPr>
      <w:r>
        <w:rPr>
          <w:bCs/>
        </w:rPr>
        <w:t>The glutamine</w:t>
      </w:r>
      <w:r w:rsidR="00CD5061">
        <w:rPr>
          <w:bCs/>
        </w:rPr>
        <w:t>-alanine</w:t>
      </w:r>
      <w:r>
        <w:rPr>
          <w:bCs/>
        </w:rPr>
        <w:t xml:space="preserve"> bolus was administered immediately after </w:t>
      </w:r>
      <w:r w:rsidR="00C45246">
        <w:rPr>
          <w:bCs/>
        </w:rPr>
        <w:t xml:space="preserve">one hour of </w:t>
      </w:r>
      <w:r>
        <w:rPr>
          <w:bCs/>
        </w:rPr>
        <w:t xml:space="preserve">exercise or rest. </w:t>
      </w:r>
      <w:r w:rsidR="00A1500C">
        <w:rPr>
          <w:bCs/>
        </w:rPr>
        <w:t>Therefore</w:t>
      </w:r>
      <w:r>
        <w:rPr>
          <w:bCs/>
        </w:rPr>
        <w:t>,</w:t>
      </w:r>
      <w:r w:rsidR="00A1500C">
        <w:rPr>
          <w:bCs/>
        </w:rPr>
        <w:t xml:space="preserve"> the </w:t>
      </w:r>
      <w:r w:rsidR="00FF30E7">
        <w:rPr>
          <w:bCs/>
        </w:rPr>
        <w:t xml:space="preserve">amino acid </w:t>
      </w:r>
      <w:r w:rsidR="001C33E1" w:rsidRPr="00C749D8">
        <w:rPr>
          <w:bCs/>
        </w:rPr>
        <w:t xml:space="preserve">plasma levels </w:t>
      </w:r>
      <w:r w:rsidR="00D84F66">
        <w:rPr>
          <w:bCs/>
        </w:rPr>
        <w:t>of 0&lt;</w:t>
      </w:r>
      <w:r w:rsidR="00C45246">
        <w:rPr>
          <w:bCs/>
        </w:rPr>
        <w:t>T</w:t>
      </w:r>
      <w:r w:rsidR="00D84F66">
        <w:rPr>
          <w:bCs/>
        </w:rPr>
        <w:t xml:space="preserve">≤1h </w:t>
      </w:r>
      <w:r w:rsidR="00A1500C">
        <w:rPr>
          <w:bCs/>
        </w:rPr>
        <w:t xml:space="preserve">represent </w:t>
      </w:r>
      <w:r w:rsidR="001C33E1" w:rsidRPr="00C749D8">
        <w:rPr>
          <w:bCs/>
        </w:rPr>
        <w:t xml:space="preserve">pre-prandial </w:t>
      </w:r>
      <w:r w:rsidR="00FF30E7">
        <w:rPr>
          <w:bCs/>
        </w:rPr>
        <w:t xml:space="preserve">levels </w:t>
      </w:r>
      <w:r w:rsidR="001C33E1" w:rsidRPr="00C749D8">
        <w:rPr>
          <w:bCs/>
        </w:rPr>
        <w:t>during exercise</w:t>
      </w:r>
      <w:r w:rsidR="00C45246">
        <w:rPr>
          <w:bCs/>
        </w:rPr>
        <w:t xml:space="preserve">, and </w:t>
      </w:r>
      <w:r w:rsidR="00D84F66">
        <w:rPr>
          <w:bCs/>
        </w:rPr>
        <w:t xml:space="preserve">plasma </w:t>
      </w:r>
      <w:r w:rsidR="00D84F66" w:rsidRPr="00F6788C">
        <w:rPr>
          <w:bCs/>
        </w:rPr>
        <w:t>levels</w:t>
      </w:r>
      <w:r w:rsidR="00D84F66">
        <w:rPr>
          <w:bCs/>
        </w:rPr>
        <w:t xml:space="preserve"> &gt; </w:t>
      </w:r>
      <w:r w:rsidR="00C45246">
        <w:rPr>
          <w:bCs/>
        </w:rPr>
        <w:t>T</w:t>
      </w:r>
      <w:r w:rsidR="00D84F66">
        <w:rPr>
          <w:bCs/>
        </w:rPr>
        <w:t>1h, represent</w:t>
      </w:r>
      <w:r w:rsidR="00D84F66" w:rsidRPr="00D84F66">
        <w:rPr>
          <w:bCs/>
        </w:rPr>
        <w:t xml:space="preserve"> </w:t>
      </w:r>
      <w:r w:rsidR="001C33E1" w:rsidRPr="00C749D8">
        <w:rPr>
          <w:bCs/>
        </w:rPr>
        <w:t xml:space="preserve">post-prandial </w:t>
      </w:r>
      <w:r w:rsidR="00D84F66">
        <w:rPr>
          <w:bCs/>
        </w:rPr>
        <w:t xml:space="preserve">levels </w:t>
      </w:r>
      <w:r w:rsidR="001C33E1" w:rsidRPr="00C749D8">
        <w:rPr>
          <w:bCs/>
        </w:rPr>
        <w:t>after exercise</w:t>
      </w:r>
      <w:r w:rsidR="00D84F66">
        <w:rPr>
          <w:bCs/>
        </w:rPr>
        <w:t>.</w:t>
      </w:r>
      <w:r w:rsidR="001C33E1" w:rsidRPr="00C749D8">
        <w:rPr>
          <w:bCs/>
        </w:rPr>
        <w:t xml:space="preserve"> </w:t>
      </w:r>
    </w:p>
    <w:p w:rsidR="009F5BC0" w:rsidRDefault="009F5BC0" w:rsidP="008473E8">
      <w:pPr>
        <w:spacing w:line="360" w:lineRule="auto"/>
        <w:rPr>
          <w:rFonts w:asciiTheme="minorHAnsi" w:hAnsiTheme="minorHAnsi"/>
          <w:bCs/>
          <w:lang w:val="en-GB"/>
        </w:rPr>
      </w:pPr>
    </w:p>
    <w:p w:rsidR="00540884" w:rsidRPr="000172AF" w:rsidRDefault="00540884" w:rsidP="000172AF">
      <w:pPr>
        <w:spacing w:line="360" w:lineRule="auto"/>
        <w:rPr>
          <w:rFonts w:asciiTheme="minorHAnsi" w:hAnsiTheme="minorHAnsi"/>
          <w:b/>
          <w:u w:val="single"/>
          <w:lang w:val="en-US"/>
        </w:rPr>
      </w:pPr>
      <w:r w:rsidRPr="000172AF">
        <w:rPr>
          <w:rFonts w:asciiTheme="minorHAnsi" w:hAnsiTheme="minorHAnsi"/>
          <w:b/>
          <w:u w:val="single"/>
          <w:lang w:val="en-US"/>
        </w:rPr>
        <w:t>Pre-prandial plasma concentrations alanine</w:t>
      </w:r>
      <w:r w:rsidR="00C06EB3" w:rsidRPr="000172AF">
        <w:rPr>
          <w:rFonts w:asciiTheme="minorHAnsi" w:hAnsiTheme="minorHAnsi"/>
          <w:b/>
          <w:u w:val="single"/>
          <w:lang w:val="en-US"/>
        </w:rPr>
        <w:t xml:space="preserve">, </w:t>
      </w:r>
      <w:r w:rsidR="00220DAF" w:rsidRPr="000172AF">
        <w:rPr>
          <w:rFonts w:asciiTheme="minorHAnsi" w:hAnsiTheme="minorHAnsi"/>
          <w:b/>
          <w:u w:val="single"/>
          <w:lang w:val="en-US"/>
        </w:rPr>
        <w:t xml:space="preserve">glutamine, </w:t>
      </w:r>
      <w:r w:rsidRPr="000172AF">
        <w:rPr>
          <w:rFonts w:asciiTheme="minorHAnsi" w:hAnsiTheme="minorHAnsi"/>
          <w:b/>
          <w:u w:val="single"/>
          <w:lang w:val="en-US"/>
        </w:rPr>
        <w:t xml:space="preserve">citrulline </w:t>
      </w:r>
      <w:r w:rsidR="00C06EB3" w:rsidRPr="000172AF">
        <w:rPr>
          <w:rFonts w:asciiTheme="minorHAnsi" w:hAnsiTheme="minorHAnsi"/>
          <w:b/>
          <w:u w:val="single"/>
          <w:lang w:val="en-US"/>
        </w:rPr>
        <w:t xml:space="preserve">and arginine </w:t>
      </w:r>
      <w:r w:rsidRPr="000172AF">
        <w:rPr>
          <w:rFonts w:asciiTheme="minorHAnsi" w:hAnsiTheme="minorHAnsi"/>
          <w:b/>
          <w:u w:val="single"/>
          <w:lang w:val="en-US"/>
        </w:rPr>
        <w:t>during exercise</w:t>
      </w:r>
    </w:p>
    <w:p w:rsidR="00540884" w:rsidRPr="00540884" w:rsidRDefault="00540884" w:rsidP="00540884">
      <w:pPr>
        <w:rPr>
          <w:lang w:val="en-US"/>
        </w:rPr>
      </w:pPr>
    </w:p>
    <w:p w:rsidR="00540884" w:rsidRPr="00540884" w:rsidRDefault="00540884" w:rsidP="00CE19E8">
      <w:pPr>
        <w:pStyle w:val="LonnekeAJCN"/>
      </w:pPr>
      <w:r w:rsidRPr="00540884">
        <w:t xml:space="preserve">Plasma levels of glutamine, alanine, </w:t>
      </w:r>
      <w:r w:rsidR="00B03CCE" w:rsidRPr="00540884">
        <w:t xml:space="preserve">citrulline and </w:t>
      </w:r>
      <w:r w:rsidRPr="00540884">
        <w:t xml:space="preserve">arginine were determined </w:t>
      </w:r>
      <w:r w:rsidR="00F86BBB">
        <w:t>at</w:t>
      </w:r>
      <w:r w:rsidR="00F86BBB" w:rsidRPr="00540884">
        <w:t xml:space="preserve"> </w:t>
      </w:r>
      <w:r w:rsidR="00DF2DEE">
        <w:t>the</w:t>
      </w:r>
      <w:r w:rsidR="00DF2DEE" w:rsidRPr="00540884">
        <w:t xml:space="preserve"> </w:t>
      </w:r>
      <w:r w:rsidRPr="00540884">
        <w:t xml:space="preserve">time points indicated in </w:t>
      </w:r>
      <w:r w:rsidRPr="003D69AC">
        <w:rPr>
          <w:b/>
        </w:rPr>
        <w:t>Fig</w:t>
      </w:r>
      <w:r w:rsidR="00B03CCE">
        <w:rPr>
          <w:b/>
        </w:rPr>
        <w:t>ure 3A-D.</w:t>
      </w:r>
      <w:r w:rsidRPr="00540884">
        <w:t xml:space="preserve"> Already before administration of the glutamine</w:t>
      </w:r>
      <w:r w:rsidR="00CD5061">
        <w:t>-alanine</w:t>
      </w:r>
      <w:r w:rsidR="00AF7DFE">
        <w:t xml:space="preserve"> </w:t>
      </w:r>
      <w:r w:rsidRPr="00540884">
        <w:t xml:space="preserve">bolus, levels of alanine and citrulline, but not of glutamine and arginine, changed significantly </w:t>
      </w:r>
      <w:r w:rsidR="00620A8E">
        <w:t>during</w:t>
      </w:r>
      <w:r w:rsidR="00620A8E" w:rsidRPr="00540884">
        <w:t xml:space="preserve"> </w:t>
      </w:r>
      <w:r w:rsidRPr="00540884">
        <w:t xml:space="preserve">some </w:t>
      </w:r>
      <w:r w:rsidR="00620A8E">
        <w:t xml:space="preserve">of the </w:t>
      </w:r>
      <w:r w:rsidRPr="00540884">
        <w:t>exercise</w:t>
      </w:r>
      <w:r w:rsidR="00620A8E">
        <w:t xml:space="preserve"> protocols</w:t>
      </w:r>
      <w:r w:rsidRPr="00540884">
        <w:t>.</w:t>
      </w:r>
    </w:p>
    <w:p w:rsidR="00540884" w:rsidRPr="00540884" w:rsidRDefault="00540884" w:rsidP="00CE19E8">
      <w:pPr>
        <w:pStyle w:val="LonnekeAJCN"/>
      </w:pPr>
      <w:r w:rsidRPr="00540884">
        <w:t xml:space="preserve">Alanine levels were </w:t>
      </w:r>
      <w:r w:rsidR="00D66042">
        <w:t>almost</w:t>
      </w:r>
      <w:r w:rsidRPr="00540884">
        <w:t xml:space="preserve"> doubled (from </w:t>
      </w:r>
      <w:r w:rsidR="00C812AC">
        <w:t>around 350</w:t>
      </w:r>
      <w:r w:rsidR="00C970E0">
        <w:rPr>
          <w:rFonts w:cstheme="minorHAnsi"/>
        </w:rPr>
        <w:t>µ</w:t>
      </w:r>
      <w:r w:rsidRPr="00540884">
        <w:t>mol/</w:t>
      </w:r>
      <w:r w:rsidR="00C970E0">
        <w:t>L</w:t>
      </w:r>
      <w:r w:rsidR="00C970E0" w:rsidRPr="00540884">
        <w:t xml:space="preserve"> </w:t>
      </w:r>
      <w:r w:rsidRPr="00540884">
        <w:t>to over 600</w:t>
      </w:r>
      <w:r w:rsidR="00C970E0">
        <w:rPr>
          <w:rFonts w:cstheme="minorHAnsi"/>
        </w:rPr>
        <w:t>µ</w:t>
      </w:r>
      <w:r w:rsidRPr="00540884">
        <w:t>mol/</w:t>
      </w:r>
      <w:r w:rsidR="00C970E0">
        <w:t>L</w:t>
      </w:r>
      <w:r w:rsidR="000F18B6">
        <w:t xml:space="preserve"> </w:t>
      </w:r>
      <w:r w:rsidR="000F18B6" w:rsidRPr="000F18B6">
        <w:rPr>
          <w:bCs/>
        </w:rPr>
        <w:t>(p &lt; 0.001)</w:t>
      </w:r>
      <w:r w:rsidRPr="000F18B6">
        <w:t>)</w:t>
      </w:r>
      <w:r w:rsidRPr="00540884">
        <w:t xml:space="preserve"> at 30 min of exercise in both </w:t>
      </w:r>
      <w:r w:rsidR="00C812AC">
        <w:t xml:space="preserve">hydrated and dehydrated </w:t>
      </w:r>
      <w:r w:rsidRPr="00540884">
        <w:t>70%</w:t>
      </w:r>
      <w:r w:rsidR="00C970E0">
        <w:t xml:space="preserve"> </w:t>
      </w:r>
      <w:r w:rsidRPr="00540884">
        <w:t xml:space="preserve">Wmax and the intermittent activity protocols and remained at the same increased level </w:t>
      </w:r>
      <w:r w:rsidR="00C970E0">
        <w:t>during</w:t>
      </w:r>
      <w:r w:rsidRPr="00540884">
        <w:t xml:space="preserve"> the exercise. Increase was less (to around 500</w:t>
      </w:r>
      <w:r w:rsidR="00642CB9" w:rsidRPr="00642CB9">
        <w:t xml:space="preserve"> </w:t>
      </w:r>
      <w:r w:rsidR="00C970E0">
        <w:rPr>
          <w:rFonts w:cstheme="minorHAnsi"/>
        </w:rPr>
        <w:t>µ</w:t>
      </w:r>
      <w:r w:rsidR="00642CB9" w:rsidRPr="00540884">
        <w:t>mol/</w:t>
      </w:r>
      <w:r w:rsidR="00C970E0">
        <w:t>L</w:t>
      </w:r>
      <w:r w:rsidRPr="00540884">
        <w:t xml:space="preserve">) in the low </w:t>
      </w:r>
      <w:r w:rsidR="008B0390">
        <w:t xml:space="preserve">intensity </w:t>
      </w:r>
      <w:r w:rsidRPr="00540884">
        <w:t>exercise protocol (50%</w:t>
      </w:r>
      <w:r w:rsidR="00C970E0">
        <w:t xml:space="preserve"> </w:t>
      </w:r>
      <w:r w:rsidRPr="00540884">
        <w:t xml:space="preserve">Wmax) and </w:t>
      </w:r>
      <w:r w:rsidR="00C970E0">
        <w:t>remained</w:t>
      </w:r>
      <w:r w:rsidR="00C970E0" w:rsidRPr="00540884">
        <w:t xml:space="preserve"> </w:t>
      </w:r>
      <w:r w:rsidRPr="00540884">
        <w:t>at background level during resting condition.</w:t>
      </w:r>
    </w:p>
    <w:p w:rsidR="00C06EB3" w:rsidRDefault="00AC7196" w:rsidP="00CE19E8">
      <w:pPr>
        <w:pStyle w:val="LonnekeAJCN"/>
        <w:rPr>
          <w:u w:val="single"/>
        </w:rPr>
      </w:pPr>
      <w:r>
        <w:t>Plasma l</w:t>
      </w:r>
      <w:r w:rsidR="00540884" w:rsidRPr="00540884">
        <w:t xml:space="preserve">evels of citrulline were increased </w:t>
      </w:r>
      <w:r w:rsidR="008B0390">
        <w:t>in all exercise protocols in hydrated condition (50%, 70% and 55/85% W</w:t>
      </w:r>
      <w:r w:rsidR="00540884" w:rsidRPr="00540884">
        <w:t>max</w:t>
      </w:r>
      <w:r w:rsidR="00D5599F">
        <w:t xml:space="preserve">, </w:t>
      </w:r>
      <w:r w:rsidR="00D5599F" w:rsidRPr="00540884">
        <w:rPr>
          <w:rFonts w:cstheme="minorHAnsi"/>
        </w:rPr>
        <w:t xml:space="preserve">(p&lt;0.001, </w:t>
      </w:r>
      <w:r w:rsidR="00D5599F" w:rsidRPr="00540884">
        <w:rPr>
          <w:rFonts w:cstheme="minorHAnsi"/>
          <w:b/>
        </w:rPr>
        <w:t>Figure 3C</w:t>
      </w:r>
      <w:r w:rsidR="00D5599F" w:rsidRPr="00540884">
        <w:rPr>
          <w:rFonts w:cstheme="minorHAnsi"/>
        </w:rPr>
        <w:t>)</w:t>
      </w:r>
      <w:r w:rsidR="008B0390">
        <w:t xml:space="preserve">). </w:t>
      </w:r>
      <w:r w:rsidR="00540884" w:rsidRPr="00540884">
        <w:t xml:space="preserve">Citrulline levels gradually increased from around 35 </w:t>
      </w:r>
      <w:r w:rsidR="00C970E0">
        <w:rPr>
          <w:rFonts w:cstheme="minorHAnsi"/>
        </w:rPr>
        <w:t>µ</w:t>
      </w:r>
      <w:r w:rsidR="00540884" w:rsidRPr="00540884">
        <w:t>mol/</w:t>
      </w:r>
      <w:r w:rsidR="00C970E0">
        <w:t>L</w:t>
      </w:r>
      <w:r w:rsidR="00C970E0" w:rsidRPr="00540884">
        <w:t xml:space="preserve"> </w:t>
      </w:r>
      <w:r w:rsidR="00540884" w:rsidRPr="00540884">
        <w:t xml:space="preserve">at start of the exercise to 38-40 </w:t>
      </w:r>
      <w:r w:rsidR="00C970E0">
        <w:rPr>
          <w:rFonts w:cstheme="minorHAnsi"/>
        </w:rPr>
        <w:t>µ</w:t>
      </w:r>
      <w:r w:rsidR="00814BCE" w:rsidRPr="00540884">
        <w:t>mol/</w:t>
      </w:r>
      <w:r w:rsidR="00C970E0">
        <w:t>L</w:t>
      </w:r>
      <w:r w:rsidR="00814BCE" w:rsidRPr="00540884">
        <w:t xml:space="preserve"> </w:t>
      </w:r>
      <w:r w:rsidR="00540884" w:rsidRPr="00540884">
        <w:t xml:space="preserve">at 30 min and to 40-45 </w:t>
      </w:r>
      <w:r w:rsidR="00C970E0">
        <w:rPr>
          <w:rFonts w:cstheme="minorHAnsi"/>
        </w:rPr>
        <w:t>µ</w:t>
      </w:r>
      <w:r w:rsidR="00814BCE" w:rsidRPr="00540884">
        <w:t>mol/</w:t>
      </w:r>
      <w:r w:rsidR="00C970E0">
        <w:t>L</w:t>
      </w:r>
      <w:r w:rsidR="00C970E0" w:rsidRPr="00540884">
        <w:t xml:space="preserve"> </w:t>
      </w:r>
      <w:r w:rsidR="00540884" w:rsidRPr="00540884">
        <w:t>at 60 min of the exercise</w:t>
      </w:r>
      <w:r w:rsidR="00D5599F">
        <w:t xml:space="preserve">. </w:t>
      </w:r>
      <w:r w:rsidR="00540884" w:rsidRPr="00540884">
        <w:t xml:space="preserve">Citrulline levels </w:t>
      </w:r>
      <w:r w:rsidR="00C970E0">
        <w:t>remained</w:t>
      </w:r>
      <w:r w:rsidR="00C970E0" w:rsidRPr="00540884">
        <w:t xml:space="preserve"> </w:t>
      </w:r>
      <w:r w:rsidR="00540884" w:rsidRPr="00540884">
        <w:t xml:space="preserve">at background level or </w:t>
      </w:r>
      <w:r w:rsidR="00540884" w:rsidRPr="002656E5">
        <w:t>even decreased</w:t>
      </w:r>
      <w:r w:rsidR="00540884" w:rsidRPr="00540884">
        <w:t xml:space="preserve"> </w:t>
      </w:r>
      <w:r w:rsidR="00F86BBB">
        <w:t xml:space="preserve">during the rest </w:t>
      </w:r>
      <w:r w:rsidR="00540884" w:rsidRPr="00540884">
        <w:t>and the dehydrated 70%</w:t>
      </w:r>
      <w:r w:rsidR="00C970E0">
        <w:t xml:space="preserve"> </w:t>
      </w:r>
      <w:r w:rsidR="00540884" w:rsidRPr="00540884">
        <w:t>Wmax protocol</w:t>
      </w:r>
      <w:r w:rsidR="00F86BBB">
        <w:t>s</w:t>
      </w:r>
      <w:r w:rsidR="00540884" w:rsidRPr="00540884">
        <w:t xml:space="preserve">. </w:t>
      </w:r>
      <w:r w:rsidR="00CE19E8" w:rsidRPr="00CE19E8">
        <w:t>P</w:t>
      </w:r>
      <w:r w:rsidR="00C06EB3" w:rsidRPr="00CE19E8">
        <w:t xml:space="preserve">lasma arginine levels increased in all the experimental protocols during exercise. </w:t>
      </w:r>
      <w:r w:rsidR="00C06EB3">
        <w:t xml:space="preserve">However, </w:t>
      </w:r>
      <w:r w:rsidR="003731F9">
        <w:t xml:space="preserve">the </w:t>
      </w:r>
      <w:r w:rsidR="00C970E0">
        <w:t xml:space="preserve">increase </w:t>
      </w:r>
      <w:r w:rsidR="003731F9">
        <w:t xml:space="preserve">in plasma citrulline and arginine levels </w:t>
      </w:r>
      <w:r w:rsidR="00817B75">
        <w:t xml:space="preserve">were </w:t>
      </w:r>
      <w:r w:rsidR="002C4FA0">
        <w:t>most pronounced</w:t>
      </w:r>
      <w:r w:rsidR="003731F9">
        <w:t xml:space="preserve"> with </w:t>
      </w:r>
      <w:r w:rsidR="00C06EB3">
        <w:t>the low intensity exercise protocol of 50% Wmax</w:t>
      </w:r>
      <w:r w:rsidR="003731F9">
        <w:t xml:space="preserve">, respectively </w:t>
      </w:r>
      <w:r w:rsidR="003731F9" w:rsidRPr="00540884">
        <w:t xml:space="preserve">45 </w:t>
      </w:r>
      <w:r w:rsidR="00C970E0">
        <w:rPr>
          <w:rFonts w:cstheme="minorHAnsi"/>
        </w:rPr>
        <w:t>µ</w:t>
      </w:r>
      <w:r w:rsidR="003731F9" w:rsidRPr="00540884">
        <w:t>mol/</w:t>
      </w:r>
      <w:r w:rsidR="00C970E0">
        <w:t xml:space="preserve">L </w:t>
      </w:r>
      <w:r w:rsidR="003731F9">
        <w:t>(</w:t>
      </w:r>
      <w:r w:rsidR="003731F9" w:rsidRPr="00540884">
        <w:rPr>
          <w:rFonts w:cstheme="minorHAnsi"/>
        </w:rPr>
        <w:t>p&lt;0.001</w:t>
      </w:r>
      <w:r w:rsidR="003731F9">
        <w:rPr>
          <w:rFonts w:cstheme="minorHAnsi"/>
        </w:rPr>
        <w:t xml:space="preserve">) </w:t>
      </w:r>
      <w:r w:rsidR="003731F9">
        <w:t>and 1</w:t>
      </w:r>
      <w:r w:rsidR="00027BF8">
        <w:t>30</w:t>
      </w:r>
      <w:r w:rsidR="003731F9">
        <w:t xml:space="preserve"> </w:t>
      </w:r>
      <w:r w:rsidR="00C970E0">
        <w:rPr>
          <w:rFonts w:cstheme="minorHAnsi"/>
        </w:rPr>
        <w:t>µ</w:t>
      </w:r>
      <w:r w:rsidR="003731F9" w:rsidRPr="00540884">
        <w:t>mol/</w:t>
      </w:r>
      <w:r w:rsidR="00C970E0">
        <w:t xml:space="preserve">L </w:t>
      </w:r>
      <w:r w:rsidR="00C06EB3">
        <w:t>(p</w:t>
      </w:r>
      <w:r w:rsidR="00C06EB3" w:rsidRPr="0056284E">
        <w:t xml:space="preserve"> &lt; 0.05</w:t>
      </w:r>
      <w:r w:rsidR="003731F9">
        <w:t xml:space="preserve">, </w:t>
      </w:r>
      <w:r w:rsidR="00C06EB3" w:rsidRPr="00B06B21">
        <w:rPr>
          <w:b/>
        </w:rPr>
        <w:t xml:space="preserve">(Figure </w:t>
      </w:r>
      <w:r w:rsidR="00B03CCE">
        <w:rPr>
          <w:b/>
        </w:rPr>
        <w:t>3C and D)</w:t>
      </w:r>
      <w:r w:rsidR="00C06EB3" w:rsidRPr="00B06B21">
        <w:rPr>
          <w:b/>
        </w:rPr>
        <w:t>.</w:t>
      </w:r>
      <w:r w:rsidR="00C06EB3">
        <w:t xml:space="preserve"> The </w:t>
      </w:r>
      <w:r w:rsidR="00FA021A">
        <w:t>smallest rise</w:t>
      </w:r>
      <w:r w:rsidR="00C970E0">
        <w:t xml:space="preserve"> </w:t>
      </w:r>
      <w:r w:rsidR="00C06EB3">
        <w:t>in arginine levels (p</w:t>
      </w:r>
      <w:r w:rsidR="00C06EB3" w:rsidRPr="00911191">
        <w:t xml:space="preserve"> &lt; 0.01</w:t>
      </w:r>
      <w:r w:rsidR="00C06EB3">
        <w:t>) appeared in the high intensity protocol of 70% Wmax in dehydrated condition.</w:t>
      </w:r>
    </w:p>
    <w:p w:rsidR="00540884" w:rsidRDefault="00220DAF" w:rsidP="00CE19E8">
      <w:pPr>
        <w:pStyle w:val="LonnekeAJCN"/>
        <w:rPr>
          <w:bCs/>
          <w:lang w:val="en-US"/>
        </w:rPr>
      </w:pPr>
      <w:r w:rsidRPr="00220DAF">
        <w:rPr>
          <w:bCs/>
          <w:lang w:val="en-US"/>
        </w:rPr>
        <w:t xml:space="preserve">During exercise the pre-prandial levels of glutamine were not significantly different </w:t>
      </w:r>
      <w:r w:rsidR="00E611C9">
        <w:rPr>
          <w:bCs/>
          <w:lang w:val="en-US"/>
        </w:rPr>
        <w:t>between the conditions</w:t>
      </w:r>
      <w:r w:rsidR="00AA6244">
        <w:rPr>
          <w:bCs/>
          <w:lang w:val="en-US"/>
        </w:rPr>
        <w:t xml:space="preserve"> </w:t>
      </w:r>
      <w:r w:rsidRPr="00220DAF">
        <w:rPr>
          <w:bCs/>
          <w:lang w:val="en-US"/>
        </w:rPr>
        <w:t>(p ≥ 0.05)</w:t>
      </w:r>
      <w:r w:rsidR="00C970E0">
        <w:rPr>
          <w:bCs/>
          <w:lang w:val="en-US"/>
        </w:rPr>
        <w:t>.</w:t>
      </w:r>
    </w:p>
    <w:p w:rsidR="00220DAF" w:rsidRPr="00220DAF" w:rsidRDefault="00220DAF" w:rsidP="008473E8">
      <w:pPr>
        <w:spacing w:line="360" w:lineRule="auto"/>
        <w:rPr>
          <w:rFonts w:asciiTheme="minorHAnsi" w:hAnsiTheme="minorHAnsi"/>
          <w:bCs/>
          <w:lang w:val="en-US"/>
        </w:rPr>
      </w:pPr>
    </w:p>
    <w:p w:rsidR="00F34316" w:rsidRPr="000172AF" w:rsidRDefault="000172AF" w:rsidP="000172AF">
      <w:pPr>
        <w:spacing w:line="360" w:lineRule="auto"/>
        <w:rPr>
          <w:rFonts w:asciiTheme="minorHAnsi" w:hAnsiTheme="minorHAnsi"/>
          <w:b/>
          <w:u w:val="single"/>
          <w:lang w:val="en-US"/>
        </w:rPr>
      </w:pPr>
      <w:r>
        <w:rPr>
          <w:rFonts w:asciiTheme="minorHAnsi" w:hAnsiTheme="minorHAnsi"/>
          <w:b/>
          <w:u w:val="single"/>
          <w:lang w:val="en-US"/>
        </w:rPr>
        <w:t>Exercise-induced p</w:t>
      </w:r>
      <w:r w:rsidR="00951AC8" w:rsidRPr="000172AF">
        <w:rPr>
          <w:rFonts w:asciiTheme="minorHAnsi" w:hAnsiTheme="minorHAnsi"/>
          <w:b/>
          <w:u w:val="single"/>
          <w:lang w:val="en-US"/>
        </w:rPr>
        <w:t xml:space="preserve">ost-prandial plasma </w:t>
      </w:r>
      <w:r w:rsidR="00756AA4" w:rsidRPr="000172AF">
        <w:rPr>
          <w:rFonts w:asciiTheme="minorHAnsi" w:hAnsiTheme="minorHAnsi"/>
          <w:b/>
          <w:u w:val="single"/>
          <w:lang w:val="en-US"/>
        </w:rPr>
        <w:t xml:space="preserve">concentrations alanine, </w:t>
      </w:r>
      <w:r w:rsidR="007F34D4" w:rsidRPr="000172AF">
        <w:rPr>
          <w:rFonts w:asciiTheme="minorHAnsi" w:hAnsiTheme="minorHAnsi"/>
          <w:b/>
          <w:u w:val="single"/>
          <w:lang w:val="en-US"/>
        </w:rPr>
        <w:t xml:space="preserve">glutamine, </w:t>
      </w:r>
      <w:r w:rsidR="00756AA4" w:rsidRPr="000172AF">
        <w:rPr>
          <w:rFonts w:asciiTheme="minorHAnsi" w:hAnsiTheme="minorHAnsi"/>
          <w:b/>
          <w:u w:val="single"/>
          <w:lang w:val="en-US"/>
        </w:rPr>
        <w:t>citrulline and arginine</w:t>
      </w:r>
    </w:p>
    <w:p w:rsidR="00756AA4" w:rsidRPr="000172AF" w:rsidRDefault="00756AA4" w:rsidP="000172AF">
      <w:pPr>
        <w:spacing w:line="360" w:lineRule="auto"/>
        <w:rPr>
          <w:rFonts w:asciiTheme="minorHAnsi" w:hAnsiTheme="minorHAnsi"/>
          <w:b/>
          <w:u w:val="single"/>
          <w:lang w:val="en-US"/>
        </w:rPr>
      </w:pPr>
    </w:p>
    <w:p w:rsidR="005A503A" w:rsidRPr="00BB5995" w:rsidRDefault="00220DAF" w:rsidP="00CE19E8">
      <w:pPr>
        <w:pStyle w:val="LonnekeAJCN"/>
        <w:rPr>
          <w:lang w:val="en-US"/>
        </w:rPr>
      </w:pPr>
      <w:r>
        <w:rPr>
          <w:rFonts w:cstheme="minorHAnsi"/>
          <w:lang w:val="en-US"/>
        </w:rPr>
        <w:t xml:space="preserve">After 1h exercise or rest, all the subjects ingested a glutamine-alanine bolus of 7.5g of each amino acid. </w:t>
      </w:r>
      <w:r w:rsidR="00FD2C9E">
        <w:rPr>
          <w:rFonts w:cstheme="minorHAnsi"/>
          <w:lang w:val="en-US"/>
        </w:rPr>
        <w:t xml:space="preserve">Plasma </w:t>
      </w:r>
      <w:r w:rsidR="00FD2C9E">
        <w:rPr>
          <w:bCs/>
        </w:rPr>
        <w:t xml:space="preserve">alanine </w:t>
      </w:r>
      <w:r w:rsidR="00095E6B" w:rsidRPr="000172AF">
        <w:rPr>
          <w:bCs/>
        </w:rPr>
        <w:t>(</w:t>
      </w:r>
      <w:r w:rsidR="00095E6B" w:rsidRPr="000172AF">
        <w:rPr>
          <w:b/>
          <w:bCs/>
        </w:rPr>
        <w:t xml:space="preserve">Figure 3B) </w:t>
      </w:r>
      <w:r w:rsidR="00FD2C9E">
        <w:rPr>
          <w:bCs/>
        </w:rPr>
        <w:t xml:space="preserve">and glutamine </w:t>
      </w:r>
      <w:r w:rsidR="00095E6B" w:rsidRPr="000172AF">
        <w:rPr>
          <w:bCs/>
        </w:rPr>
        <w:t>(</w:t>
      </w:r>
      <w:r w:rsidR="00095E6B" w:rsidRPr="000172AF">
        <w:rPr>
          <w:b/>
          <w:bCs/>
        </w:rPr>
        <w:t>Figure 3A)</w:t>
      </w:r>
      <w:r w:rsidR="00095E6B">
        <w:rPr>
          <w:bCs/>
        </w:rPr>
        <w:t xml:space="preserve"> </w:t>
      </w:r>
      <w:r w:rsidR="00FD2C9E">
        <w:rPr>
          <w:bCs/>
        </w:rPr>
        <w:t xml:space="preserve">levels increased rapidly to peak concentrations </w:t>
      </w:r>
      <w:r w:rsidR="00FD2C9E" w:rsidRPr="003D66B0">
        <w:rPr>
          <w:bCs/>
        </w:rPr>
        <w:t xml:space="preserve">0.5 h </w:t>
      </w:r>
      <w:r w:rsidR="00FD2C9E">
        <w:rPr>
          <w:bCs/>
        </w:rPr>
        <w:t>post-prandially (</w:t>
      </w:r>
      <w:r w:rsidR="008165AD">
        <w:rPr>
          <w:bCs/>
        </w:rPr>
        <w:t xml:space="preserve">1000-1250 </w:t>
      </w:r>
      <w:r w:rsidR="00C970E0">
        <w:rPr>
          <w:rFonts w:cstheme="minorHAnsi"/>
          <w:lang w:val="en-US"/>
        </w:rPr>
        <w:t>µ</w:t>
      </w:r>
      <w:r w:rsidR="008165AD" w:rsidRPr="00540884">
        <w:rPr>
          <w:lang w:val="en-US"/>
        </w:rPr>
        <w:t>mol/</w:t>
      </w:r>
      <w:r w:rsidR="00C970E0">
        <w:rPr>
          <w:lang w:val="en-US"/>
        </w:rPr>
        <w:t>L</w:t>
      </w:r>
      <w:r w:rsidR="00C970E0">
        <w:rPr>
          <w:bCs/>
        </w:rPr>
        <w:t xml:space="preserve"> </w:t>
      </w:r>
      <w:r w:rsidR="008165AD">
        <w:rPr>
          <w:bCs/>
        </w:rPr>
        <w:t>and 875</w:t>
      </w:r>
      <w:r w:rsidR="00C970E0">
        <w:rPr>
          <w:bCs/>
        </w:rPr>
        <w:t>-</w:t>
      </w:r>
      <w:r w:rsidR="008165AD">
        <w:rPr>
          <w:bCs/>
        </w:rPr>
        <w:t xml:space="preserve">975 </w:t>
      </w:r>
      <w:r w:rsidR="00C970E0">
        <w:rPr>
          <w:rFonts w:cstheme="minorHAnsi"/>
          <w:bCs/>
          <w:lang w:val="en-US"/>
        </w:rPr>
        <w:t>µ</w:t>
      </w:r>
      <w:r w:rsidR="008165AD" w:rsidRPr="008165AD">
        <w:rPr>
          <w:bCs/>
          <w:lang w:val="en-US"/>
        </w:rPr>
        <w:t>mol/</w:t>
      </w:r>
      <w:r w:rsidR="00C970E0">
        <w:rPr>
          <w:bCs/>
          <w:lang w:val="en-US"/>
        </w:rPr>
        <w:t>L</w:t>
      </w:r>
      <w:r w:rsidR="00C970E0" w:rsidRPr="008165AD">
        <w:rPr>
          <w:bCs/>
          <w:lang w:val="en-US"/>
        </w:rPr>
        <w:t xml:space="preserve"> </w:t>
      </w:r>
      <w:r w:rsidR="008165AD" w:rsidRPr="008165AD">
        <w:rPr>
          <w:bCs/>
          <w:lang w:val="en-US"/>
        </w:rPr>
        <w:t xml:space="preserve">respectively), </w:t>
      </w:r>
      <w:r w:rsidR="00FD2C9E">
        <w:rPr>
          <w:bCs/>
        </w:rPr>
        <w:t xml:space="preserve">except </w:t>
      </w:r>
      <w:r w:rsidR="008165AD">
        <w:rPr>
          <w:bCs/>
        </w:rPr>
        <w:t>with</w:t>
      </w:r>
      <w:r w:rsidR="00FD2C9E">
        <w:rPr>
          <w:bCs/>
        </w:rPr>
        <w:t xml:space="preserve"> the </w:t>
      </w:r>
      <w:r w:rsidR="008165AD">
        <w:rPr>
          <w:bCs/>
        </w:rPr>
        <w:t xml:space="preserve">strenuous exercise </w:t>
      </w:r>
      <w:r w:rsidR="008165AD" w:rsidRPr="00CE19E8">
        <w:t>at 70%</w:t>
      </w:r>
      <w:r w:rsidR="00AC1976" w:rsidRPr="00CE19E8">
        <w:t xml:space="preserve"> </w:t>
      </w:r>
      <w:r w:rsidR="008165AD" w:rsidRPr="00CE19E8">
        <w:t xml:space="preserve">Wmax in </w:t>
      </w:r>
      <w:r w:rsidR="00FD2C9E" w:rsidRPr="00CE19E8">
        <w:t xml:space="preserve">dehydrated </w:t>
      </w:r>
      <w:r w:rsidR="008165AD" w:rsidRPr="00CE19E8">
        <w:t>condition</w:t>
      </w:r>
      <w:r w:rsidR="00FD2C9E" w:rsidRPr="00CE19E8">
        <w:rPr>
          <w:b/>
        </w:rPr>
        <w:t>.</w:t>
      </w:r>
      <w:r w:rsidR="00FD2C9E" w:rsidRPr="00CE19E8">
        <w:t xml:space="preserve"> </w:t>
      </w:r>
      <w:r w:rsidR="00F62224" w:rsidRPr="00F62224">
        <w:t xml:space="preserve">In the dehydrated condition </w:t>
      </w:r>
      <w:r w:rsidR="00F62224">
        <w:t xml:space="preserve">the </w:t>
      </w:r>
      <w:r w:rsidR="00F62224" w:rsidRPr="00F62224">
        <w:t>time to peak was delayed half an hour when compared to the protocols in hydrated condition</w:t>
      </w:r>
      <w:r w:rsidR="00CB3622">
        <w:t>,</w:t>
      </w:r>
      <w:r w:rsidR="00F62224" w:rsidRPr="00F62224">
        <w:t xml:space="preserve"> </w:t>
      </w:r>
      <w:r w:rsidR="00EA694A">
        <w:t xml:space="preserve">with </w:t>
      </w:r>
      <w:r w:rsidR="00EA694A" w:rsidRPr="00F62224">
        <w:t>lower</w:t>
      </w:r>
      <w:r w:rsidR="00EA694A">
        <w:t xml:space="preserve"> plasma </w:t>
      </w:r>
      <w:r w:rsidR="001E5548">
        <w:t>concentrations</w:t>
      </w:r>
      <w:r w:rsidR="00EA694A">
        <w:t xml:space="preserve"> of alanine </w:t>
      </w:r>
      <w:r w:rsidR="00EA694A" w:rsidRPr="00F62224">
        <w:t xml:space="preserve">and </w:t>
      </w:r>
      <w:r w:rsidR="00F62224" w:rsidRPr="00F62224">
        <w:t xml:space="preserve">glutamine </w:t>
      </w:r>
      <w:r w:rsidR="00EA694A">
        <w:t>(900</w:t>
      </w:r>
      <w:r w:rsidR="00EA694A" w:rsidRPr="00EA694A">
        <w:rPr>
          <w:lang w:val="en-US"/>
        </w:rPr>
        <w:t xml:space="preserve"> </w:t>
      </w:r>
      <w:r w:rsidR="00C970E0">
        <w:rPr>
          <w:rFonts w:cstheme="minorHAnsi"/>
          <w:lang w:val="en-US"/>
        </w:rPr>
        <w:t>µ</w:t>
      </w:r>
      <w:r w:rsidR="00EA694A" w:rsidRPr="00EA694A">
        <w:rPr>
          <w:lang w:val="en-US"/>
        </w:rPr>
        <w:t>mol/</w:t>
      </w:r>
      <w:r w:rsidR="00C970E0">
        <w:rPr>
          <w:lang w:val="en-US"/>
        </w:rPr>
        <w:t>L</w:t>
      </w:r>
      <w:r w:rsidR="00C970E0" w:rsidRPr="00EA694A">
        <w:t xml:space="preserve"> </w:t>
      </w:r>
      <w:r w:rsidR="00EA694A">
        <w:t xml:space="preserve">and 875 </w:t>
      </w:r>
      <w:r w:rsidR="00C970E0">
        <w:rPr>
          <w:rFonts w:cstheme="minorHAnsi"/>
          <w:lang w:val="en-US"/>
        </w:rPr>
        <w:t>µ</w:t>
      </w:r>
      <w:r w:rsidR="00EA694A" w:rsidRPr="00EA694A">
        <w:rPr>
          <w:lang w:val="en-US"/>
        </w:rPr>
        <w:t>mol/</w:t>
      </w:r>
      <w:r w:rsidR="00C970E0">
        <w:rPr>
          <w:lang w:val="en-US"/>
        </w:rPr>
        <w:t>L</w:t>
      </w:r>
      <w:r w:rsidR="00C970E0" w:rsidRPr="00C17C63">
        <w:rPr>
          <w:lang w:val="en-US"/>
        </w:rPr>
        <w:t xml:space="preserve"> </w:t>
      </w:r>
      <w:r w:rsidR="00EA694A">
        <w:t xml:space="preserve">respectively </w:t>
      </w:r>
      <w:r w:rsidR="00F62224" w:rsidRPr="00F62224">
        <w:t>(p &lt; 0.001)</w:t>
      </w:r>
      <w:r w:rsidR="00EA694A">
        <w:t>).</w:t>
      </w:r>
      <w:r w:rsidR="00150445">
        <w:t xml:space="preserve"> </w:t>
      </w:r>
      <w:r w:rsidR="00A14BA7" w:rsidRPr="00BB5995">
        <w:rPr>
          <w:lang w:val="en-US"/>
        </w:rPr>
        <w:t>A</w:t>
      </w:r>
      <w:r w:rsidR="00A14BA7" w:rsidRPr="00A14BA7">
        <w:rPr>
          <w:lang w:val="en-US"/>
        </w:rPr>
        <w:t>fter the ingestion of the glutamine bolus</w:t>
      </w:r>
      <w:r w:rsidR="00846914">
        <w:rPr>
          <w:lang w:val="en-US"/>
        </w:rPr>
        <w:t>,</w:t>
      </w:r>
      <w:r w:rsidR="00A14BA7" w:rsidRPr="00A14BA7">
        <w:rPr>
          <w:rFonts w:ascii="Times New Roman" w:eastAsia="Times New Roman" w:hAnsi="Times New Roman" w:cs="Times New Roman"/>
          <w:lang w:val="en-US" w:eastAsia="nl-NL"/>
        </w:rPr>
        <w:t xml:space="preserve"> </w:t>
      </w:r>
      <w:r w:rsidR="00A14BA7" w:rsidRPr="004601D0">
        <w:rPr>
          <w:lang w:val="en-US"/>
        </w:rPr>
        <w:t>citrulline</w:t>
      </w:r>
      <w:r w:rsidR="00A14BA7" w:rsidRPr="00A14BA7">
        <w:rPr>
          <w:lang w:val="en-US"/>
        </w:rPr>
        <w:t xml:space="preserve"> levels increased in all protocols and reached a maximum at 1</w:t>
      </w:r>
      <w:r w:rsidR="00A14BA7">
        <w:rPr>
          <w:lang w:val="en-US"/>
        </w:rPr>
        <w:t>hour post-exercise</w:t>
      </w:r>
      <w:r w:rsidR="00AC1976">
        <w:rPr>
          <w:lang w:val="en-US"/>
        </w:rPr>
        <w:t xml:space="preserve"> </w:t>
      </w:r>
      <w:r w:rsidR="0073751C">
        <w:rPr>
          <w:lang w:val="en-US"/>
        </w:rPr>
        <w:t>(</w:t>
      </w:r>
      <w:r w:rsidR="0073751C" w:rsidRPr="00721120">
        <w:rPr>
          <w:b/>
          <w:lang w:val="en-US"/>
        </w:rPr>
        <w:t xml:space="preserve">Figure </w:t>
      </w:r>
      <w:r w:rsidR="005022C3">
        <w:rPr>
          <w:b/>
          <w:lang w:val="en-US"/>
        </w:rPr>
        <w:t>3</w:t>
      </w:r>
      <w:r w:rsidR="00095E6B">
        <w:rPr>
          <w:b/>
          <w:lang w:val="en-US"/>
        </w:rPr>
        <w:t>C</w:t>
      </w:r>
      <w:r w:rsidR="0073751C">
        <w:rPr>
          <w:b/>
          <w:lang w:val="en-US"/>
        </w:rPr>
        <w:t>)</w:t>
      </w:r>
      <w:r w:rsidR="00A14BA7">
        <w:rPr>
          <w:lang w:val="en-US"/>
        </w:rPr>
        <w:t xml:space="preserve">. </w:t>
      </w:r>
      <w:r w:rsidR="006B4E92" w:rsidRPr="00BB5995">
        <w:rPr>
          <w:lang w:val="en-US"/>
        </w:rPr>
        <w:t>This post-prandial increase was</w:t>
      </w:r>
      <w:r w:rsidR="0073751C">
        <w:rPr>
          <w:lang w:val="en-US"/>
        </w:rPr>
        <w:t xml:space="preserve">, </w:t>
      </w:r>
      <w:r w:rsidR="00CB3622">
        <w:rPr>
          <w:lang w:val="en-US"/>
        </w:rPr>
        <w:t>as for the response during exercise,</w:t>
      </w:r>
      <w:r w:rsidR="006B4E92" w:rsidRPr="00BB5995">
        <w:rPr>
          <w:lang w:val="en-US"/>
        </w:rPr>
        <w:t xml:space="preserve"> the highest for the </w:t>
      </w:r>
      <w:r w:rsidR="00985558" w:rsidRPr="00BB5995">
        <w:rPr>
          <w:lang w:val="en-US"/>
        </w:rPr>
        <w:t xml:space="preserve">mild </w:t>
      </w:r>
      <w:r w:rsidR="006B4E92" w:rsidRPr="00BB5995">
        <w:rPr>
          <w:lang w:val="en-US"/>
        </w:rPr>
        <w:t xml:space="preserve">50% </w:t>
      </w:r>
      <w:r w:rsidR="005A503A" w:rsidRPr="00BB5995">
        <w:rPr>
          <w:lang w:val="en-US"/>
        </w:rPr>
        <w:t>Wmax exercise protocol</w:t>
      </w:r>
      <w:r w:rsidR="00C30AD9">
        <w:rPr>
          <w:lang w:val="en-US"/>
        </w:rPr>
        <w:t xml:space="preserve"> (50 </w:t>
      </w:r>
      <w:r w:rsidR="00C970E0">
        <w:rPr>
          <w:rFonts w:cstheme="minorHAnsi"/>
          <w:lang w:val="en-US"/>
        </w:rPr>
        <w:t>µ</w:t>
      </w:r>
      <w:r w:rsidR="00C30AD9" w:rsidRPr="00C30AD9">
        <w:rPr>
          <w:lang w:val="en-US"/>
        </w:rPr>
        <w:t>mol/</w:t>
      </w:r>
      <w:r w:rsidR="00C970E0">
        <w:rPr>
          <w:lang w:val="en-US"/>
        </w:rPr>
        <w:t>L</w:t>
      </w:r>
      <w:r w:rsidR="00C30AD9">
        <w:rPr>
          <w:lang w:val="en-US"/>
        </w:rPr>
        <w:t xml:space="preserve">). </w:t>
      </w:r>
      <w:r w:rsidR="0073751C">
        <w:rPr>
          <w:lang w:val="en-US"/>
        </w:rPr>
        <w:t>T</w:t>
      </w:r>
      <w:r w:rsidR="005A503A" w:rsidRPr="00BB5995">
        <w:rPr>
          <w:lang w:val="en-US"/>
        </w:rPr>
        <w:t>he strenuous 70% Wmax exercise protocol in dehydrated condition</w:t>
      </w:r>
      <w:r w:rsidR="00914423">
        <w:rPr>
          <w:lang w:val="en-US"/>
        </w:rPr>
        <w:t xml:space="preserve"> </w:t>
      </w:r>
      <w:r w:rsidR="0073751C">
        <w:rPr>
          <w:lang w:val="en-US"/>
        </w:rPr>
        <w:t xml:space="preserve">showed </w:t>
      </w:r>
      <w:r w:rsidR="0073751C" w:rsidRPr="00BB5995">
        <w:rPr>
          <w:lang w:val="en-US"/>
        </w:rPr>
        <w:t xml:space="preserve">the </w:t>
      </w:r>
      <w:r w:rsidR="003E59AC">
        <w:rPr>
          <w:lang w:val="en-US"/>
        </w:rPr>
        <w:t xml:space="preserve">smallest </w:t>
      </w:r>
      <w:r w:rsidR="00C30AD9">
        <w:rPr>
          <w:lang w:val="en-US"/>
        </w:rPr>
        <w:t>increase</w:t>
      </w:r>
      <w:r w:rsidR="00914423">
        <w:rPr>
          <w:b/>
          <w:lang w:val="en-US"/>
        </w:rPr>
        <w:t xml:space="preserve">. </w:t>
      </w:r>
    </w:p>
    <w:p w:rsidR="00C17C63" w:rsidRPr="00AC1976" w:rsidRDefault="00C17C63" w:rsidP="00CE19E8">
      <w:pPr>
        <w:pStyle w:val="LonnekeAJCN"/>
        <w:rPr>
          <w:lang w:val="en-US"/>
        </w:rPr>
      </w:pPr>
      <w:r w:rsidRPr="00AC1976">
        <w:t>Post-prandial</w:t>
      </w:r>
      <w:r w:rsidR="00F3633B" w:rsidRPr="00AC1976">
        <w:t xml:space="preserve"> </w:t>
      </w:r>
      <w:r w:rsidRPr="00AC1976">
        <w:t xml:space="preserve">plasma arginine </w:t>
      </w:r>
      <w:r w:rsidR="00095E6B" w:rsidRPr="000172AF">
        <w:t>(</w:t>
      </w:r>
      <w:r w:rsidR="00095E6B" w:rsidRPr="000172AF">
        <w:rPr>
          <w:b/>
        </w:rPr>
        <w:t xml:space="preserve">Figure 3D) </w:t>
      </w:r>
      <w:r w:rsidRPr="00AC1976">
        <w:t xml:space="preserve">levels decreased </w:t>
      </w:r>
      <w:r w:rsidR="00027BF8" w:rsidRPr="00AC1976">
        <w:t xml:space="preserve">in time </w:t>
      </w:r>
      <w:r w:rsidR="00F3633B" w:rsidRPr="00AC1976">
        <w:t xml:space="preserve">from the post-exercise peak </w:t>
      </w:r>
      <w:r w:rsidR="00F30252" w:rsidRPr="00AC1976">
        <w:t xml:space="preserve">in all </w:t>
      </w:r>
      <w:r w:rsidR="00D949E3" w:rsidRPr="00AC1976">
        <w:t xml:space="preserve">exercise </w:t>
      </w:r>
      <w:r w:rsidR="00F30252" w:rsidRPr="00AC1976">
        <w:t>protocols</w:t>
      </w:r>
      <w:r w:rsidR="00D949E3" w:rsidRPr="00AC1976">
        <w:t xml:space="preserve"> in hydrated condition. In dehydrated condition the plasma arginine concentrations </w:t>
      </w:r>
      <w:r w:rsidR="00F3633B" w:rsidRPr="00AC1976">
        <w:t xml:space="preserve">still </w:t>
      </w:r>
      <w:r w:rsidR="00D949E3" w:rsidRPr="00AC1976">
        <w:t xml:space="preserve">increased slowly </w:t>
      </w:r>
      <w:r w:rsidR="00F3633B" w:rsidRPr="00AC1976">
        <w:t xml:space="preserve">post-exercise to peak 1h post-prandial (115 </w:t>
      </w:r>
      <w:r w:rsidR="006F56DB">
        <w:rPr>
          <w:rFonts w:cstheme="minorHAnsi"/>
          <w:lang w:val="en-US"/>
        </w:rPr>
        <w:t>µ</w:t>
      </w:r>
      <w:r w:rsidR="00F3633B" w:rsidRPr="00AC1976">
        <w:rPr>
          <w:lang w:val="en-US"/>
        </w:rPr>
        <w:t>mol/</w:t>
      </w:r>
      <w:r w:rsidR="006F56DB">
        <w:rPr>
          <w:lang w:val="en-US"/>
        </w:rPr>
        <w:t>L</w:t>
      </w:r>
      <w:r w:rsidR="00F3633B" w:rsidRPr="00AC1976">
        <w:rPr>
          <w:lang w:val="en-US"/>
        </w:rPr>
        <w:t>)</w:t>
      </w:r>
      <w:r w:rsidR="00F30252" w:rsidRPr="00AC1976">
        <w:t>.</w:t>
      </w:r>
    </w:p>
    <w:p w:rsidR="00F11D0C" w:rsidRDefault="00F11D0C" w:rsidP="00F0778B">
      <w:pPr>
        <w:pStyle w:val="LonnekeAJCN"/>
        <w:rPr>
          <w:rFonts w:cstheme="minorHAnsi"/>
          <w:b/>
          <w:u w:val="single"/>
          <w:lang w:val="en-US"/>
        </w:rPr>
      </w:pPr>
    </w:p>
    <w:p w:rsidR="00F0778B" w:rsidRPr="000172AF" w:rsidRDefault="007A002B" w:rsidP="000172AF">
      <w:pPr>
        <w:spacing w:line="360" w:lineRule="auto"/>
        <w:rPr>
          <w:rFonts w:asciiTheme="minorHAnsi" w:hAnsiTheme="minorHAnsi"/>
          <w:b/>
          <w:u w:val="single"/>
          <w:lang w:val="en-US"/>
        </w:rPr>
      </w:pPr>
      <w:r>
        <w:rPr>
          <w:rFonts w:asciiTheme="minorHAnsi" w:hAnsiTheme="minorHAnsi"/>
          <w:b/>
          <w:u w:val="single"/>
          <w:lang w:val="en-US"/>
        </w:rPr>
        <w:t>U</w:t>
      </w:r>
      <w:r w:rsidR="00F0778B" w:rsidRPr="000172AF">
        <w:rPr>
          <w:rFonts w:asciiTheme="minorHAnsi" w:hAnsiTheme="minorHAnsi"/>
          <w:b/>
          <w:u w:val="single"/>
          <w:lang w:val="en-US"/>
        </w:rPr>
        <w:t xml:space="preserve">rea levels </w:t>
      </w:r>
    </w:p>
    <w:p w:rsidR="00F0778B" w:rsidRPr="00CE19E8" w:rsidRDefault="00F0778B" w:rsidP="00CE19E8">
      <w:pPr>
        <w:pStyle w:val="LonnekeAJCN"/>
      </w:pPr>
      <w:r w:rsidRPr="00CE19E8">
        <w:t>Urea is an end-product metabolite of amino acids breakdown. During the rest condition</w:t>
      </w:r>
      <w:r w:rsidR="006F56DB">
        <w:t>,</w:t>
      </w:r>
      <w:r w:rsidRPr="00CE19E8">
        <w:t xml:space="preserve"> pre-prandial urea serum levels remained constant (</w:t>
      </w:r>
      <w:r w:rsidRPr="005022C3">
        <w:rPr>
          <w:b/>
        </w:rPr>
        <w:t xml:space="preserve">Figure </w:t>
      </w:r>
      <w:r w:rsidR="005022C3" w:rsidRPr="005022C3">
        <w:rPr>
          <w:b/>
        </w:rPr>
        <w:t>3</w:t>
      </w:r>
      <w:r w:rsidR="000D4DC9">
        <w:rPr>
          <w:b/>
        </w:rPr>
        <w:t>E</w:t>
      </w:r>
      <w:r w:rsidRPr="00CE19E8">
        <w:t>)</w:t>
      </w:r>
      <w:r w:rsidR="00F56EB2">
        <w:t>,</w:t>
      </w:r>
      <w:r w:rsidRPr="00CE19E8">
        <w:t xml:space="preserve"> in contrast to </w:t>
      </w:r>
      <w:r w:rsidR="00DE1AE6">
        <w:t xml:space="preserve">a rise </w:t>
      </w:r>
      <w:r w:rsidRPr="00CE19E8">
        <w:t xml:space="preserve">in </w:t>
      </w:r>
      <w:r w:rsidR="00DE1AE6">
        <w:t>all</w:t>
      </w:r>
      <w:r w:rsidRPr="00CE19E8">
        <w:t xml:space="preserve"> exercise protocols. After the intake of the glutamine bolus</w:t>
      </w:r>
      <w:r w:rsidR="006F56DB">
        <w:t>,</w:t>
      </w:r>
      <w:r w:rsidRPr="00CE19E8">
        <w:t xml:space="preserve"> post-prandial levels increased in all experimental protocols, with the </w:t>
      </w:r>
      <w:r w:rsidR="0095404C">
        <w:t>biggest</w:t>
      </w:r>
      <w:r w:rsidR="0095404C" w:rsidRPr="00CE19E8">
        <w:t xml:space="preserve"> </w:t>
      </w:r>
      <w:r w:rsidR="006F56DB">
        <w:t>increase</w:t>
      </w:r>
      <w:r w:rsidR="006F56DB" w:rsidRPr="00CE19E8">
        <w:t xml:space="preserve"> </w:t>
      </w:r>
      <w:r w:rsidRPr="00CE19E8">
        <w:t>in the high intensity 70% Wmax exercise protocol in dehydrated condition (p &lt; 0.05).</w:t>
      </w:r>
    </w:p>
    <w:p w:rsidR="00F0778B" w:rsidRDefault="00F0778B" w:rsidP="00206F5E">
      <w:pPr>
        <w:pStyle w:val="LonnekeAJCN"/>
        <w:rPr>
          <w:rFonts w:eastAsia="Times New Roman" w:cstheme="minorHAnsi"/>
          <w:u w:val="single"/>
          <w:lang w:val="en-US" w:eastAsia="nl-NL"/>
        </w:rPr>
      </w:pPr>
    </w:p>
    <w:p w:rsidR="00B30F60" w:rsidRDefault="005F1086" w:rsidP="00206F5E">
      <w:pPr>
        <w:pStyle w:val="LonnekeAJCN"/>
        <w:rPr>
          <w:b/>
          <w:u w:val="single"/>
          <w:lang w:val="en-US" w:eastAsia="nl-NL"/>
        </w:rPr>
      </w:pPr>
      <w:r>
        <w:rPr>
          <w:b/>
          <w:u w:val="single"/>
          <w:lang w:val="en-US" w:eastAsia="nl-NL"/>
        </w:rPr>
        <w:t>S</w:t>
      </w:r>
      <w:r w:rsidR="00B30F60" w:rsidRPr="00B30F60">
        <w:rPr>
          <w:b/>
          <w:u w:val="single"/>
          <w:lang w:val="en-US" w:eastAsia="nl-NL"/>
        </w:rPr>
        <w:t xml:space="preserve">erum </w:t>
      </w:r>
      <w:r w:rsidR="00B30F60">
        <w:rPr>
          <w:b/>
          <w:u w:val="single"/>
          <w:lang w:val="en-US" w:eastAsia="nl-NL"/>
        </w:rPr>
        <w:t xml:space="preserve">iFABP and </w:t>
      </w:r>
      <w:r w:rsidR="00B30F60" w:rsidRPr="00B30F60">
        <w:rPr>
          <w:b/>
          <w:u w:val="single"/>
          <w:lang w:val="en-US" w:eastAsia="nl-NL"/>
        </w:rPr>
        <w:t>cortisol levels</w:t>
      </w:r>
    </w:p>
    <w:p w:rsidR="007654DF" w:rsidRDefault="00206F5E" w:rsidP="00CE19E8">
      <w:pPr>
        <w:pStyle w:val="LonnekeAJCN"/>
      </w:pPr>
      <w:r w:rsidRPr="00CE19E8">
        <w:t xml:space="preserve">To measure exercise-induced intestinal damage of the small intestine, serum levels of iFABP were </w:t>
      </w:r>
      <w:r w:rsidR="00C729CD" w:rsidRPr="00CE19E8">
        <w:t>e</w:t>
      </w:r>
      <w:r w:rsidR="00B30F60" w:rsidRPr="00CE19E8">
        <w:t>valuated</w:t>
      </w:r>
      <w:r w:rsidR="006E2F2E">
        <w:t xml:space="preserve"> </w:t>
      </w:r>
      <w:r w:rsidR="006E2F2E">
        <w:fldChar w:fldCharType="begin" w:fldLock="1"/>
      </w:r>
      <w:r w:rsidR="00015676">
        <w:instrText>ADDIN CSL_CITATION { "citationItems" : [ { "id" : "ITEM-1", "itemData" : { "DOI" : "10.1097/MCG.0b013e3182a87e3e", "ISSN" : "1539-2031", "PMID" : "24100750", "abstract" : "BACKGROUND AND AIM: Intestinal fatty acid-binding protein (I-FABP) is a useful marker in the detection of intestinal ischemia. However, more insight into the test characteristics of I-FABP release is needed. This study aimed to investigate the relationship between plasma I-FABP levels and the severity of ischemic mucosal injury, and define the clinical usefulness of systemic I-FABP following ischemia.\n\nMETHODS: In a human experimental model, 6 cm of the jejunum, to be removed for surgical reasons, was selectively exposed to either 15, 30, or 60 minutes of ischemia (I) followed by 30 and 120 minutes of reperfusion (R). Blood and tissue was sampled at all time points. Arteriovenous (V-A) concentration differences of I-FABP were measured. Tissue sections were stained with hematoxylin/eosin, and villus height was measured to score epithelial damage.\n\nRESULTS: Histologic analysis showed only minor reversible intestinal damage following 15 I and 30 I; however, severe irreversible epithelial damage was observed in the jejunum exposed to 60 I. I-FABP V-A differences paralleled the degree of tissue damage over time [7.79 (\u00b1 1.8) ng/mL, 128.6 (\u00b1 44.2) ng/mL, 463.3 (\u00b1 139.8) ng/mL for 15 I, 30 I and 60 I, respectively]. A good correlation was found between histologic epithelial damage and V-A I-FABP (r=-0.82, P&lt;0.001). Interestingly, systemic I-FABP levels were significantly increased after 60 I of this short small intestinal segment.\n\nCONCLUSIONS: This study demonstrates the relationship between the duration of ischemia and the extent of tissue damage, which is reflected by I-FABP V-A plasma levels. In addition, systemic I-FABP levels appear valuable in detecting irreversible intestinal ischemia-reperfusion damage.", "author" : [ { "dropping-particle" : "", "family" : "Schellekens", "given" : "Dirk H S M", "non-dropping-particle" : "", "parse-names" : false, "suffix" : "" }, { "dropping-particle" : "", "family" : "Grootjans", "given" : "Joep", "non-dropping-particle" : "", "parse-names" : false, "suffix" : "" }, { "dropping-particle" : "", "family" : "Dello", "given" : "Simon A W G", "non-dropping-particle" : "", "parse-names" : false, "suffix" : "" }, { "dropping-particle" : "", "family" : "Bijnen", "given" : "Annemarie A", "non-dropping-particle" : "van", "parse-names" : false, "suffix" : "" }, { "dropping-particle" : "", "family" : "Dam", "given" : "Ronald M", "non-dropping-particle" : "van", "parse-names" : false, "suffix" : "" }, { "dropping-particle" : "", "family" : "Dejong", "given" : "Cornelis H C", "non-dropping-particle" : "", "parse-names" : false, "suffix" : "" }, { "dropping-particle" : "", "family" : "Derikx", "given" : "Joep P M", "non-dropping-particle" : "", "parse-names" : false, "suffix" : "" }, { "dropping-particle" : "", "family" : "Buurman", "given" : "Wim A", "non-dropping-particle" : "", "parse-names" : false, "suffix" : "" } ], "container-title" : "Journal of clinical gastroenterology", "id" : "ITEM-1", "issue" : "3", "issued" : { "date-parts" : [ [ "2014", "3" ] ] }, "page" : "253-60", "title" : "Plasma intestinal fatty acid-binding protein levels correlate with morphologic epithelial intestinal damage in a human translational ischemia-reperfusion model.", "type" : "article-journal", "volume" : "48" }, "uris" : [ "http://www.mendeley.com/documents/?uuid=42fb6f9e-e28a-4688-a4b0-d1478de8d7c0" ] }, { "id" : "ITEM-2", "itemData" : { "DOI" : "10.1097/SHK.0000000000000284", "ISSN" : "1540-0514", "PMID" : "25394241", "abstract" : "Both the initial trauma and the subsequent hemodynamic instability may contribute to intestinal damage, which is of great importance in (immunological) posttrauma complications. This study assesses intestinal damage using the biomarker intestinal Fatty Acid Binding Protein (iFABP) in trauma patients during the first days of their hospital admission and the risk factors involved. Plasma iFABP levels were measured in blood samples obtained from adult multiple trauma patients (n = 93) at the trauma scene by the Helicopter Emergency Medical Services, at arrival at the emergency department (ED), and at days 1, 3, 5, 7, 10, and 14 after trauma and related to injury severity and hemodynamic parameters. Plasma iFABP concentrations showed highest levels immediately after trauma at time points Helicopter Emergency Medical Services and ED. Nonsurvivors demonstrated higher iFABP levels at the ED compared with survivors. Furthermore, iFABP values at the ED correlated with Injury Severity Scores, and patients suffering from abdominal trauma demonstrated significantly higher iFABP concentrations in comparison with patients with other types of trauma or healthy controls. Also, patients presenting with a mean arterial pressure (MAP) less than 70 mmHg at the ED demonstrated significantly higher plasma iFABP concentrations in comparison with patients with a normal (70-99 mmHg) or high (&gt;100 mmHg) MAP or healthy controls. Finally, patients with a low hemoglobin (Hb) (&lt;80% of reference value) displayed significantly higher iFABP concentrations in comparison with patients with a normal Hb or healthy controls. Plasma iFABP levels, indicative of intestinal injury, are increased immediately after trauma in patients with abdominal trauma, low MAP, or low Hb and are related to the severity of the trauma. As intestinal injury is suggested to be related to late complications, such as multiorgan dysfunction syndrome or sepsis in trauma patients, strategies to prevent intestinal damage after trauma could be of benefit to these patients.", "author" : [ { "dropping-particle" : "", "family" : "Timmermans", "given" : "Kim", "non-dropping-particle" : "", "parse-names" : false, "suffix" : "" }, { "dropping-particle" : "", "family" : "Sir", "given" : "\u00d6zcan", "non-dropping-particle" : "", "parse-names" : false, "suffix" : "" }, { "dropping-particle" : "", "family" : "Kox", "given" : "Matthijs", "non-dropping-particle" : "", "parse-names" : false, "suffix" : "" }, { "dropping-particle" : "", "family" : "Vaneker", "given" : "Michiel", "non-dropping-particle" : "", "parse-names" : false, "suffix" : "" }, { "dropping-particle" : "", "family" : "Jong", "given" : "Carmen", "non-dropping-particle" : "de", "parse-names" : false, "suffix" : "" }, { "dropping-particle" : "", "family" : "Gerretsen", "given" : "Jelle", "non-dropping-particle" : "", "parse-names" : false, "suffix" : "" }, { "dropping-particle" : "", "family" : "Edwards", "given" : "Michael", "non-dropping-particle" : "", "parse-names" : false, "suffix" : "" }, { "dropping-particle" : "", "family" : "Scheffer", "given" : "Gert Jan", "non-dropping-particle" : "", "parse-names" : false, "suffix" : "" }, { "dropping-particle" : "", "family" : "Pickkers", "given" : "Peter", "non-dropping-particle" : "", "parse-names" : false, "suffix" : "" } ], "container-title" : "Shock (Augusta, Ga.)", "id" : "ITEM-2", "issue" : "2", "issued" : { "date-parts" : [ [ "2015", "2" ] ] }, "page" : "117-20", "title" : "Circulating iFABP Levels as a marker of intestinal damage in trauma patients.", "type" : "article-journal", "volume" : "43" }, "uris" : [ "http://www.mendeley.com/documents/?uuid=bd6d8656-6bb8-4fe5-9879-9d7634a3567d" ] } ], "mendeley" : { "formattedCitation" : "[6,7]", "plainTextFormattedCitation" : "[6,7]", "previouslyFormattedCitation" : "[6,7]" }, "properties" : {  }, "schema" : "https://github.com/citation-style-language/schema/raw/master/csl-citation.json" }</w:instrText>
      </w:r>
      <w:r w:rsidR="006E2F2E">
        <w:fldChar w:fldCharType="separate"/>
      </w:r>
      <w:r w:rsidR="006E2F2E" w:rsidRPr="006E2F2E">
        <w:rPr>
          <w:noProof/>
        </w:rPr>
        <w:t>[6,7]</w:t>
      </w:r>
      <w:r w:rsidR="006E2F2E">
        <w:fldChar w:fldCharType="end"/>
      </w:r>
      <w:r w:rsidR="00C729CD" w:rsidRPr="00CE19E8">
        <w:t xml:space="preserve">. Serum cortisol levels were analysed to measure the extent of stress. </w:t>
      </w:r>
      <w:r w:rsidR="009072EE" w:rsidRPr="00CE19E8">
        <w:t>T</w:t>
      </w:r>
      <w:r w:rsidR="00586A1D" w:rsidRPr="00CE19E8">
        <w:t xml:space="preserve">he high intensity exercise protocols </w:t>
      </w:r>
      <w:r w:rsidR="009072EE" w:rsidRPr="00CE19E8">
        <w:t xml:space="preserve">(70% Wmax (de)hydrated and 55/85% Wmax) </w:t>
      </w:r>
      <w:r w:rsidR="000F46A0" w:rsidRPr="00CE19E8">
        <w:t xml:space="preserve">produced </w:t>
      </w:r>
      <w:r w:rsidR="009072EE" w:rsidRPr="00CE19E8">
        <w:t xml:space="preserve">an increase in serum iFABP levels </w:t>
      </w:r>
      <w:r w:rsidR="000433FF" w:rsidRPr="00CE19E8">
        <w:t xml:space="preserve">directly </w:t>
      </w:r>
      <w:r w:rsidR="009072EE" w:rsidRPr="00CE19E8">
        <w:t>at the start of exercise</w:t>
      </w:r>
      <w:r w:rsidR="00AC1976" w:rsidRPr="00CE19E8">
        <w:t xml:space="preserve"> </w:t>
      </w:r>
      <w:r w:rsidR="00C729CD" w:rsidRPr="00CE19E8">
        <w:t>(</w:t>
      </w:r>
      <w:r w:rsidR="00C729CD" w:rsidRPr="00CE19E8">
        <w:rPr>
          <w:b/>
        </w:rPr>
        <w:t xml:space="preserve">Figure </w:t>
      </w:r>
      <w:r w:rsidR="005022C3">
        <w:rPr>
          <w:b/>
        </w:rPr>
        <w:t>4A</w:t>
      </w:r>
      <w:r w:rsidR="00C729CD" w:rsidRPr="00CE19E8">
        <w:rPr>
          <w:b/>
        </w:rPr>
        <w:t>)</w:t>
      </w:r>
      <w:r w:rsidR="009072EE" w:rsidRPr="00CE19E8">
        <w:t xml:space="preserve">. The 70% Wmax dehydrated protocol appeared to </w:t>
      </w:r>
      <w:r w:rsidR="000433FF" w:rsidRPr="00CE19E8">
        <w:t xml:space="preserve">result in </w:t>
      </w:r>
      <w:r w:rsidR="009072EE" w:rsidRPr="00CE19E8">
        <w:t xml:space="preserve">the </w:t>
      </w:r>
      <w:r w:rsidR="005F1086">
        <w:t>biggest</w:t>
      </w:r>
      <w:r w:rsidR="005F1086" w:rsidRPr="00CE19E8">
        <w:t xml:space="preserve"> </w:t>
      </w:r>
      <w:r w:rsidR="005F1086">
        <w:t>rise</w:t>
      </w:r>
      <w:r w:rsidR="005F1086" w:rsidRPr="00CE19E8">
        <w:t xml:space="preserve"> </w:t>
      </w:r>
      <w:r w:rsidR="009072EE" w:rsidRPr="00CE19E8">
        <w:t xml:space="preserve">at the end of exercise </w:t>
      </w:r>
      <w:r w:rsidR="00FA1FF3" w:rsidRPr="00CE19E8">
        <w:t>(1750pg/</w:t>
      </w:r>
      <w:r w:rsidR="006F56DB" w:rsidRPr="00CE19E8">
        <w:t>m</w:t>
      </w:r>
      <w:r w:rsidR="006F56DB">
        <w:t>L</w:t>
      </w:r>
      <w:r w:rsidR="006F56DB" w:rsidRPr="00CE19E8">
        <w:t xml:space="preserve"> </w:t>
      </w:r>
      <w:r w:rsidR="009072EE" w:rsidRPr="00CE19E8">
        <w:t>(p&lt; 0.001)</w:t>
      </w:r>
      <w:r w:rsidR="00FA1FF3" w:rsidRPr="00CE19E8">
        <w:t>)</w:t>
      </w:r>
      <w:r w:rsidR="009072EE" w:rsidRPr="00CE19E8">
        <w:t>.</w:t>
      </w:r>
      <w:r w:rsidR="0003339E" w:rsidRPr="00CE19E8">
        <w:t xml:space="preserve"> </w:t>
      </w:r>
      <w:r w:rsidR="00C729CD" w:rsidRPr="00CE19E8">
        <w:t>In line with iFABP levels, c</w:t>
      </w:r>
      <w:r w:rsidR="00FA1FF3" w:rsidRPr="00CE19E8">
        <w:t xml:space="preserve">ortisol levels </w:t>
      </w:r>
      <w:r w:rsidR="00C729CD" w:rsidRPr="00CE19E8">
        <w:t>also increased in the high intensity exercise protocols</w:t>
      </w:r>
      <w:r w:rsidR="00252A30" w:rsidRPr="00CE19E8">
        <w:t xml:space="preserve"> (p &lt; 0.001), </w:t>
      </w:r>
      <w:r w:rsidR="00252A30" w:rsidRPr="00CE19E8">
        <w:rPr>
          <w:b/>
        </w:rPr>
        <w:t xml:space="preserve">Figure </w:t>
      </w:r>
      <w:r w:rsidR="00914E6B">
        <w:rPr>
          <w:b/>
        </w:rPr>
        <w:t>4B</w:t>
      </w:r>
      <w:r w:rsidR="00252A30" w:rsidRPr="00CE19E8">
        <w:t xml:space="preserve">). </w:t>
      </w:r>
      <w:r w:rsidR="0003339E" w:rsidRPr="00CE19E8">
        <w:t xml:space="preserve">The low intensity exercise 50% Wmax protocol </w:t>
      </w:r>
      <w:r w:rsidR="00CB3999" w:rsidRPr="00CE19E8">
        <w:t xml:space="preserve">however, </w:t>
      </w:r>
      <w:r w:rsidR="00732448" w:rsidRPr="00CE19E8">
        <w:t xml:space="preserve">showed </w:t>
      </w:r>
      <w:r w:rsidR="00CB3999" w:rsidRPr="00CE19E8">
        <w:t xml:space="preserve">decreased levels </w:t>
      </w:r>
      <w:r w:rsidR="00732448" w:rsidRPr="00CE19E8">
        <w:t xml:space="preserve">as </w:t>
      </w:r>
      <w:r w:rsidR="006F56DB">
        <w:t xml:space="preserve">also </w:t>
      </w:r>
      <w:r w:rsidR="00732448" w:rsidRPr="00CE19E8">
        <w:t xml:space="preserve">seen </w:t>
      </w:r>
      <w:r w:rsidR="0003339E" w:rsidRPr="00CE19E8">
        <w:t xml:space="preserve">in </w:t>
      </w:r>
      <w:r w:rsidR="00F53E96" w:rsidRPr="00CE19E8">
        <w:t>rest condition</w:t>
      </w:r>
      <w:r w:rsidR="0003339E" w:rsidRPr="00CE19E8">
        <w:t xml:space="preserve"> </w:t>
      </w:r>
      <w:r w:rsidR="00CB3999" w:rsidRPr="00CE19E8">
        <w:t>in both</w:t>
      </w:r>
      <w:r w:rsidR="0003339E" w:rsidRPr="00CE19E8">
        <w:t xml:space="preserve"> </w:t>
      </w:r>
      <w:r w:rsidR="00AB59A5" w:rsidRPr="00CE19E8">
        <w:t xml:space="preserve">iFABP </w:t>
      </w:r>
      <w:r w:rsidR="00CB3999" w:rsidRPr="00CE19E8">
        <w:t>and cortisol serum concentrations</w:t>
      </w:r>
      <w:r w:rsidR="00AB59A5" w:rsidRPr="00CE19E8">
        <w:t>.</w:t>
      </w:r>
      <w:r w:rsidR="00732448" w:rsidRPr="00CE19E8">
        <w:t xml:space="preserve"> </w:t>
      </w:r>
      <w:r w:rsidR="003E3915" w:rsidRPr="00CE19E8">
        <w:t>At the end of exercise</w:t>
      </w:r>
      <w:r w:rsidR="0066332C" w:rsidRPr="00CE19E8">
        <w:t>,</w:t>
      </w:r>
      <w:r w:rsidR="003E3915" w:rsidRPr="00CE19E8">
        <w:t xml:space="preserve"> iFABP levels </w:t>
      </w:r>
      <w:r w:rsidR="0066332C" w:rsidRPr="00CE19E8">
        <w:t>with</w:t>
      </w:r>
      <w:r w:rsidR="003E3915" w:rsidRPr="00CE19E8">
        <w:t xml:space="preserve"> the high intensity protocols decreased</w:t>
      </w:r>
      <w:r w:rsidR="0066332C" w:rsidRPr="00CE19E8">
        <w:t xml:space="preserve">, returning to levels comparable to those </w:t>
      </w:r>
      <w:r w:rsidR="00E764EF" w:rsidRPr="00CE19E8">
        <w:t>of</w:t>
      </w:r>
      <w:r w:rsidR="0066332C" w:rsidRPr="00CE19E8">
        <w:t xml:space="preserve"> the low intensity protocol </w:t>
      </w:r>
      <w:r w:rsidR="00BB42B7" w:rsidRPr="00CE19E8">
        <w:t>2h post-exercise</w:t>
      </w:r>
      <w:r w:rsidR="0066332C" w:rsidRPr="00CE19E8">
        <w:t xml:space="preserve">. </w:t>
      </w:r>
      <w:r w:rsidR="00ED4330" w:rsidRPr="00CE19E8">
        <w:t xml:space="preserve">Cortisol levels returned to levels of the rest </w:t>
      </w:r>
      <w:r w:rsidR="00AC1976" w:rsidRPr="00CE19E8">
        <w:t>condition</w:t>
      </w:r>
      <w:r w:rsidR="00ED4330" w:rsidRPr="00CE19E8">
        <w:t xml:space="preserve"> and low intensity exercise </w:t>
      </w:r>
      <w:r w:rsidR="00334D2E">
        <w:t>24</w:t>
      </w:r>
      <w:r w:rsidR="00ED4330" w:rsidRPr="00CE19E8">
        <w:t xml:space="preserve">h post-exercise. </w:t>
      </w:r>
    </w:p>
    <w:p w:rsidR="009515AE" w:rsidRDefault="009515AE" w:rsidP="00CE19E8">
      <w:pPr>
        <w:pStyle w:val="LonnekeAJCN"/>
      </w:pPr>
    </w:p>
    <w:p w:rsidR="00AD7AEF" w:rsidRPr="00966F53" w:rsidRDefault="00AD7AEF" w:rsidP="00AD7AEF">
      <w:pPr>
        <w:pStyle w:val="LonnekeAJCN"/>
        <w:spacing w:line="360" w:lineRule="auto"/>
        <w:jc w:val="left"/>
        <w:rPr>
          <w:rFonts w:eastAsia="Times New Roman" w:cs="Times New Roman"/>
          <w:b/>
          <w:sz w:val="32"/>
          <w:szCs w:val="32"/>
          <w:lang w:val="en-US" w:eastAsia="nl-NL"/>
        </w:rPr>
      </w:pPr>
      <w:r w:rsidRPr="00966F53">
        <w:rPr>
          <w:rFonts w:eastAsia="Times New Roman" w:cs="Times New Roman"/>
          <w:b/>
          <w:sz w:val="32"/>
          <w:szCs w:val="32"/>
          <w:lang w:val="en-US" w:eastAsia="nl-NL"/>
        </w:rPr>
        <w:t>Discussion</w:t>
      </w:r>
    </w:p>
    <w:p w:rsidR="00947A7C" w:rsidRPr="0035740F" w:rsidRDefault="00D97C5C" w:rsidP="00C17CD6">
      <w:pPr>
        <w:pStyle w:val="LonnekeAJCN"/>
        <w:rPr>
          <w:lang w:val="en-US"/>
        </w:rPr>
      </w:pPr>
      <w:r>
        <w:t xml:space="preserve">To our </w:t>
      </w:r>
      <w:r w:rsidR="00F73DF8">
        <w:t>knowledge</w:t>
      </w:r>
      <w:r w:rsidR="00F56EB2">
        <w:t>,</w:t>
      </w:r>
      <w:r>
        <w:t xml:space="preserve"> this is the first </w:t>
      </w:r>
      <w:r w:rsidR="00823AC8">
        <w:t xml:space="preserve">study that reports the relationship between exercise </w:t>
      </w:r>
      <w:r w:rsidR="00F56EB2">
        <w:t xml:space="preserve">intensity </w:t>
      </w:r>
      <w:r w:rsidR="00C77ABC">
        <w:t xml:space="preserve">and the </w:t>
      </w:r>
      <w:r w:rsidR="00823AC8">
        <w:t xml:space="preserve">plasma </w:t>
      </w:r>
      <w:r w:rsidR="00F70461">
        <w:t xml:space="preserve">levels of </w:t>
      </w:r>
      <w:r w:rsidR="00823AC8">
        <w:t>citrulline</w:t>
      </w:r>
      <w:r w:rsidR="00C77ABC">
        <w:t xml:space="preserve"> </w:t>
      </w:r>
      <w:r w:rsidR="005F1086">
        <w:t xml:space="preserve">released </w:t>
      </w:r>
      <w:r w:rsidR="00C77ABC">
        <w:t>during th</w:t>
      </w:r>
      <w:r w:rsidR="005C3800">
        <w:t xml:space="preserve">e type of exercise described here. </w:t>
      </w:r>
      <w:r w:rsidR="00F70461">
        <w:t>iFABP, known as bi</w:t>
      </w:r>
      <w:r w:rsidR="0021472F">
        <w:t xml:space="preserve">omarker of intestinal function and damage, </w:t>
      </w:r>
      <w:r w:rsidR="00C77ABC">
        <w:t xml:space="preserve">showed an inverse </w:t>
      </w:r>
      <w:r w:rsidR="009515AE">
        <w:t>effect, increasing</w:t>
      </w:r>
      <w:r w:rsidR="005C3800">
        <w:t xml:space="preserve"> </w:t>
      </w:r>
      <w:r w:rsidR="00C77ABC">
        <w:t xml:space="preserve"> with higher exercise </w:t>
      </w:r>
      <w:r w:rsidR="00244CFD">
        <w:t xml:space="preserve">stress </w:t>
      </w:r>
      <w:r w:rsidR="00C77ABC">
        <w:t xml:space="preserve">load </w:t>
      </w:r>
      <w:r w:rsidR="005C3800">
        <w:rPr>
          <w:lang w:val="nl-NL"/>
        </w:rPr>
        <w:fldChar w:fldCharType="begin" w:fldLock="1"/>
      </w:r>
      <w:r w:rsidR="001A16CE">
        <w:instrText>ADDIN CSL_CITATION { "citationItems" : [ { "id" : "ITEM-1", "itemData" : { "DOI" : "10.14814/phy2.12994", "ISSN" : "2051-817X", "PMID" : "27798350", "abstract" : "Exercise is one of the external factors associated with impairment of intestinal integrity, possibly leading to increased permeability and altered absorption. Here, we aimed to examine to what extent endurance exercise in the glycogen-depleted state can affect intestinal permeability toward small molecules and protein-derived peptides in relation to markers of intestinal function. Eleven well-trained male volunteers (27\u00a0\u00b1\u00a04\u00a0years) ingested 40\u00a0g of casein protein and a lactulose/rhamnose (L/R) solution after an overnight fast in resting conditions (control) and after completing a dual - glycogen depletion and endurance - exercise protocol (first protocol execution). The entire procedure was repeated 1\u00a0week later (second protocol execution). Intestinal permeability was measured as L/R ratio in 5\u00a0h urine and 1\u00a0h plasma. Five-hour urine excretion of betacasomorphin-7 (BCM7), postprandial plasma amino acid levels, plasma fatty acid binding protein 2 (FABP-2), serum pre-haptoglobin 2 (preHP2), plasma glucagon-like peptide 2 (GLP2), serum calprotectin, and dipeptidylpeptidase-4 (DPP4) activity were studied as markers for excretion, intestinal functioning and recovery, inflammation, and BCM7 breakdown activity, respectively. BCM7 levels in urine were increased following the dual exercise protocol, in the first as well as the second protocol execution, whereas 1\u00a0h-plasma L/R ratio was increased only following the first exercise protocol execution. FABP2, preHP2, and GLP2 were not changed after exercise, whereas calprotectin increased. Plasma citrulline levels following casein ingestion (iAUC) did not increase after exercise, as opposed to resting conditions. Endurance exercise in the glycogen depleted state resulted in a clear increase of BCM7 accumulation in urine, independent of DPP4 activity and intestinal permeability. Therefore, strenuous exercise could have an effect on the amount of food-derived bioactive peptides crossing the epithelial barrier. The health consequence of increased passage needs more in depth studies.", "author" : [ { "dropping-particle" : "", "family" : "JanssenDuijghuijsen", "given" : "Lonneke M", "non-dropping-particle" : "", "parse-names" : false, "suffix" : "" }, { "dropping-particle" : "", "family" : "Mensink", "given" : "Marco", "non-dropping-particle" : "", "parse-names" : false, "suffix" : "" }, { "dropping-particle" : "", "family" : "Lenaerts", "given" : "Kaatje", "non-dropping-particle" : "", "parse-names" : false, "suffix" : "" }, { "dropping-particle" : "", "family" : "Fiedorowicz", "given" : "Ewa", "non-dropping-particle" : "", "parse-names" : false, "suffix" : "" }, { "dropping-particle" : "", "family" : "Dartel", "given" : "Dorien A M", "non-dropping-particle" : "van", "parse-names" : false, "suffix" : "" }, { "dropping-particle" : "", "family" : "Mes", "given" : "Jurriaan J", "non-dropping-particle" : "", "parse-names" : false, "suffix" : "" }, { "dropping-particle" : "", "family" : "Luiking", "given" : "Yvette C", "non-dropping-particle" : "", "parse-names" : false, "suffix" : "" }, { "dropping-particle" : "", "family" : "Keijer", "given" : "Jaap", "non-dropping-particle" : "", "parse-names" : false, "suffix" : "" }, { "dropping-particle" : "", "family" : "Wichers", "given" : "Harry J", "non-dropping-particle" : "", "parse-names" : false, "suffix" : "" }, { "dropping-particle" : "", "family" : "Witkamp", "given" : "Renger F", "non-dropping-particle" : "", "parse-names" : false, "suffix" : "" }, { "dropping-particle" : "", "family" : "Norren", "given" : "Klaske", "non-dropping-particle" : "van", "parse-names" : false, "suffix" : "" } ], "container-title" : "Physiological reports", "id" : "ITEM-1", "issue" : "20", "issued" : { "date-parts" : [ [ "2016", "10" ] ] }, "title" : "The effect of endurance exercise on intestinal integrity in well-trained healthy men.", "type" : "article-journal", "volume" : "4" }, "uris" : [ "http://www.mendeley.com/documents/?uuid=2da81efd-d18e-4bc7-8e20-b8ee37ecfb46" ] }, { "id" : "ITEM-2", "itemData" : { "DOI" : "10.1371/journal.pone.0022366", "ISSN" : "1932-6203", "PMID" : "21811592", "abstract" : "BACKGROUND: Splanchnic hypoperfusion is common in various pathophysiological conditions and often considered to lead to gut dysfunction. While it is known that physiological situations such as physical exercise also result in splanchnic hypoperfusion, the consequences of flow redistribution at the expense of abdominal organs remained to be determined. This study focuses on the effects of splanchnic hypoperfusion on the gut, and the relationship between hypoperfusion, intestinal injury and permeability during physical exercise in healthy men.\n\nMETHODS AND FINDINGS: Healthy men cycled for 60 minutes at 70% of maximum workload capacity. Splanchnic hypoperfusion was assessed using gastric tonometry. Blood, sampled every 10 minutes, was analyzed for enterocyte damage parameters (intestinal fatty acid binding protein (I-FABP) and ileal bile acid binding protein (I-BABP)). Changes in intestinal permeability were assessed using sugar probes. Furthermore, liver and renal parameters were assessed. Splanchnic perfusion rapidly decreased during exercise, reflected by increased gap(g-a)pCO(2) from -0.85\u00b10.15 to 0.85\u00b10.42 kPa (p&lt;0.001). Hypoperfusion increased plasma I-FABP (615\u00b1118 vs. 309\u00b146 pg/ml, p&lt;0.001) and I-BABP (14.30\u00b12.20 vs. 5.06\u00b11.27 ng/ml, p&lt;0.001), and hypoperfusion correlated significantly with this small intestinal damage (r(S)\u200a=\u200a0.59; p&lt;0.001). Last of all, plasma analysis revealed an increase in small intestinal permeability after exercise (p&lt;0.001), which correlated with intestinal injury (r(S)\u200a=\u200a0.50; p&lt;0.001). Liver parameters, but not renal parameters were elevated.\n\nCONCLUSIONS: Exercise-induced splanchnic hypoperfusion results in quantifiable small intestinal injury. Importantly, the extent of intestinal injury correlates with transiently increased small intestinal permeability, indicating gut barrier dysfunction in healthy individuals. These physiological observations increase our knowledge of splanchnic hypoperfusion sequelae, and may help to understand and prevent these phenomena in patients.", "author" : [ { "dropping-particle" : "", "family" : "Wijck", "given" : "Kim", "non-dropping-particle" : "van", "parse-names" : false, "suffix" : "" }, { "dropping-particle" : "", "family" : "Lenaerts", "given" : "Kaatje", "non-dropping-particle" : "", "parse-names" : false, "suffix" : "" }, { "dropping-particle" : "", "family" : "Loon", "given" : "Luc J C", "non-dropping-particle" : "van", "parse-names" : false, "suffix" : "" }, { "dropping-particle" : "", "family" : "Peters", "given" : "Wilbert H M", "non-dropping-particle" : "", "parse-names" : false, "suffix" : "" }, { "dropping-particle" : "", "family" : "Buurman", "given" : "Wim A", "non-dropping-particle" : "", "parse-names" : false, "suffix" : "" }, { "dropping-particle" : "", "family" : "Dejong", "given" : "Cornelis H C", "non-dropping-particle" : "", "parse-names" : false, "suffix" : "" } ], "container-title" : "PloS one", "id" : "ITEM-2", "issue" : "7", "issued" : { "date-parts" : [ [ "2011", "1" ] ] }, "page" : "e22366", "title" : "Exercise-induced splanchnic hypoperfusion results in gut dysfunction in healthy men.", "type" : "article-journal", "volume" : "6" }, "uris" : [ "http://www.mendeley.com/documents/?uuid=7f325732-70ff-4fb3-9f7c-93f64fe5adf6" ] }, { "id" : "ITEM-3", "itemData" : { "DOI" : "10.1249/MSS.0000000000000332", "ISBN" : "0000000000000", "ISSN" : "15300315", "PMID" : "24621960", "abstract" : "PURPOSE: Splanchnic hypoperfusion is a physiological phenomenon during strenuous exercise. It has been associated with gastrointestinal symptoms, intestinal injury, and may hamper athletic performance. We hypothesized that L-citrulline supplementation improves splanchnic perfusion and decreases intestinal injury by enhancing arginine availability. The aim of this study was to determine the effect of L-citrulline intake on splanchnic perfusion, intestinal injury and barrier function during exercise.\\n\\nMETHODS: In this randomized, double-blinded crossover study, ten men cycled for 60 min at 70% of their maximum workload after L-citrulline (10 g) or placebo (L-alanine) intake. Splanchnic perfusion was assessed using gastric air tonometry. Sublingual microcirculation was evaluated by sidestream dark-field imaging. Plasma amino acid levels and intestinal fatty-acid binding protein (I-FABP) concentrations, reflecting enterocyte damage, were assessed every 10 min. Urinary excretion of sugar probes was measured to evaluate intestinal permeability changes.\\n\\nRESULTS: Oral L-citrulline supplementation enhanced plasma citrulline (1840.3\u00b1142.3 \u03bcM) and arginine levels (238.5\u00b19.1 \u03bcM) compared to placebo (45.7\u00b14.8 \u03bcM and 101.5\u00b16.1 \u03bcM, respectively; P&lt;0.0001), resulting in increased arginine availability. Splanchnic hypoperfusion was prevented during exercise following L-citrulline ingestion (reflected by unaltered gapg-apCO2 levels), whereas gapg-apCO2 increased with placebo treatment (P&lt;0.01). Accordingly, L-citrulline intake resulted in an increased number of perfused small sublingual vessels compared with placebo (7.8\u00b16.0 vs. -2.0\u00b12.4; P=0.06). Furthermore, plasma I-FABP levels were attenuated during exercise following L-citrulline supplementation compared to placebo (AUC0-60min -185\u00b1506 vs. 1318\u00b1553 %; P&lt;0.01). No significant differences were observed for intestinal permeability.\\n\\nCONCLUSION: Pre-exercise L-citrulline intake preserves splanchnic perfusion and attenuates intestinal injury during exercise in athletes compared to placebo, probably by enhancing arginine availability. These results suggest that oral L-citrulline supplementation is a promising intervention to combat splanchnic hypoperfusion-induced intestinal compromise.", "author" : [ { "dropping-particle" : "", "family" : "Wijck", "given" : "Kim", "non-dropping-particle" : "Van", "parse-names" : false, "suffix" : "" }, { "dropping-particle" : "", "family" : "Wijnands", "given" : "Karolina A P", "non-dropping-particle" : "", "parse-names" : false, "suffix" : "" }, { "dropping-particle" : "", "family" : "Meesters", "given" : "Dennis M.", "non-dropping-particle" : "", "parse-names" : false, "suffix" : "" }, { "dropping-particle" : "", "family" : "Boonen", "given" : "Bas", "non-dropping-particle" : "", "parse-names" : false, "suffix" : "" }, { "dropping-particle" : "", "family" : "Loon", "given" : "Luc J C", "non-dropping-particle" : "Van", "parse-names" : false, "suffix" : "" }, { "dropping-particle" : "", "family" : "Buurman", "given" : "Wim A.", "non-dropping-particle" : "", "parse-names" : false, "suffix" : "" }, { "dropping-particle" : "", "family" : "Dejong", "given" : "Cornelis H C", "non-dropping-particle" : "", "parse-names" : false, "suffix" : "" }, { "dropping-particle" : "", "family" : "Lenaerts", "given" : "Kaatje", "non-dropping-particle" : "", "parse-names" : false, "suffix" : "" }, { "dropping-particle" : "", "family" : "Poeze", "given" : "Martijn", "non-dropping-particle" : "", "parse-names" : false, "suffix" : "" } ], "container-title" : "Medicine and Science in Sports and Exercise", "id" : "ITEM-3", "issue" : "11", "issued" : { "date-parts" : [ [ "2014" ] ] }, "page" : "2039-2046", "title" : "L-citrulline improves splanchnic perfusion and reduces gut injury during exercise", "type" : "article-journal", "volume" : "46" }, "uris" : [ "http://www.mendeley.com/documents/?uuid=1fcc9c8f-423c-46cc-8f25-e4eb18720f1d" ] } ], "mendeley" : { "formattedCitation" : "[3,18,19]", "plainTextFormattedCitation" : "[3,18,19]", "previouslyFormattedCitation" : "[3,18,19]" }, "properties" : {  }, "schema" : "https://github.com/citation-style-language/schema/raw/master/csl-citation.json" }</w:instrText>
      </w:r>
      <w:r w:rsidR="005C3800">
        <w:rPr>
          <w:lang w:val="nl-NL"/>
        </w:rPr>
        <w:fldChar w:fldCharType="separate"/>
      </w:r>
      <w:r w:rsidR="005C3800" w:rsidRPr="009515AE">
        <w:rPr>
          <w:noProof/>
        </w:rPr>
        <w:t>[3,18,19]</w:t>
      </w:r>
      <w:r w:rsidR="005C3800">
        <w:rPr>
          <w:lang w:val="nl-NL"/>
        </w:rPr>
        <w:fldChar w:fldCharType="end"/>
      </w:r>
      <w:r w:rsidR="00F70461">
        <w:t xml:space="preserve">. </w:t>
      </w:r>
      <w:r w:rsidR="00823AC8" w:rsidRPr="00823AC8">
        <w:t xml:space="preserve">Our data confirm </w:t>
      </w:r>
      <w:r w:rsidR="00823AC8">
        <w:t xml:space="preserve">and build on our previous observations </w:t>
      </w:r>
      <w:r w:rsidR="00F70461">
        <w:t>in</w:t>
      </w:r>
      <w:r w:rsidRPr="00823AC8">
        <w:rPr>
          <w:lang w:val="en-US"/>
        </w:rPr>
        <w:t xml:space="preserve"> a strenuous exercise </w:t>
      </w:r>
      <w:r w:rsidR="002F7088">
        <w:rPr>
          <w:lang w:val="en-US"/>
        </w:rPr>
        <w:t>model with a</w:t>
      </w:r>
      <w:r w:rsidRPr="00823AC8">
        <w:rPr>
          <w:lang w:val="en-US"/>
        </w:rPr>
        <w:t xml:space="preserve"> glycogen deplet</w:t>
      </w:r>
      <w:r w:rsidR="00510E07">
        <w:rPr>
          <w:lang w:val="en-US"/>
        </w:rPr>
        <w:t xml:space="preserve">ed </w:t>
      </w:r>
      <w:r w:rsidRPr="00823AC8">
        <w:rPr>
          <w:lang w:val="en-US"/>
        </w:rPr>
        <w:t xml:space="preserve">condition </w:t>
      </w:r>
      <w:r w:rsidR="002F7088">
        <w:rPr>
          <w:lang w:val="en-US"/>
        </w:rPr>
        <w:t xml:space="preserve">in which we </w:t>
      </w:r>
      <w:r w:rsidR="00F70461">
        <w:rPr>
          <w:lang w:val="en-US"/>
        </w:rPr>
        <w:t xml:space="preserve">observed </w:t>
      </w:r>
      <w:r w:rsidR="002F7088">
        <w:rPr>
          <w:lang w:val="en-US"/>
        </w:rPr>
        <w:t xml:space="preserve">an </w:t>
      </w:r>
      <w:r w:rsidRPr="00823AC8">
        <w:rPr>
          <w:lang w:val="en-US"/>
        </w:rPr>
        <w:t>almost complete reduc</w:t>
      </w:r>
      <w:r w:rsidR="002F7088">
        <w:rPr>
          <w:lang w:val="en-US"/>
        </w:rPr>
        <w:t xml:space="preserve">tion of </w:t>
      </w:r>
      <w:r w:rsidRPr="00823AC8">
        <w:rPr>
          <w:lang w:val="en-US"/>
        </w:rPr>
        <w:t xml:space="preserve">the </w:t>
      </w:r>
      <w:r w:rsidR="001E22CF">
        <w:rPr>
          <w:lang w:val="en-US"/>
        </w:rPr>
        <w:t>increase</w:t>
      </w:r>
      <w:r w:rsidR="001E22CF" w:rsidRPr="00823AC8">
        <w:rPr>
          <w:lang w:val="en-US"/>
        </w:rPr>
        <w:t xml:space="preserve"> </w:t>
      </w:r>
      <w:r w:rsidRPr="00823AC8">
        <w:rPr>
          <w:lang w:val="en-US"/>
        </w:rPr>
        <w:t>in post-prandial plasma citrulline</w:t>
      </w:r>
      <w:r w:rsidR="00823AC8" w:rsidRPr="0035740F">
        <w:rPr>
          <w:lang w:val="en-US"/>
        </w:rPr>
        <w:t xml:space="preserve"> </w:t>
      </w:r>
      <w:r w:rsidR="00823AC8" w:rsidRPr="0038792E">
        <w:rPr>
          <w:lang w:val="nl-NL"/>
        </w:rPr>
        <w:fldChar w:fldCharType="begin" w:fldLock="1"/>
      </w:r>
      <w:r w:rsidR="0042422B">
        <w:rPr>
          <w:lang w:val="en-US"/>
        </w:rPr>
        <w:instrText>ADDIN CSL_CITATION { "citationItems" : [ { "id" : "ITEM-1", "itemData" : { "DOI" : "10.14814/phy2.12994", "ISSN" : "2051-817X", "PMID" : "27798350", "abstract" : "Exercise is one of the external factors associated with impairment of intestinal integrity, possibly leading to increased permeability and altered absorption. Here, we aimed to examine to what extent endurance exercise in the glycogen-depleted state can affect intestinal permeability toward small molecules and protein-derived peptides in relation to markers of intestinal function. Eleven well-trained male volunteers (27\u00a0\u00b1\u00a04\u00a0years) ingested 40\u00a0g of casein protein and a lactulose/rhamnose (L/R) solution after an overnight fast in resting conditions (control) and after completing a dual - glycogen depletion and endurance - exercise protocol (first protocol execution). The entire procedure was repeated 1\u00a0week later (second protocol execution). Intestinal permeability was measured as L/R ratio in 5\u00a0h urine and 1\u00a0h plasma. Five-hour urine excretion of betacasomorphin-7 (BCM7), postprandial plasma amino acid levels, plasma fatty acid binding protein 2 (FABP-2), serum pre-haptoglobin 2 (preHP2), plasma glucagon-like peptide 2 (GLP2), serum calprotectin, and dipeptidylpeptidase-4 (DPP4) activity were studied as markers for excretion, intestinal functioning and recovery, inflammation, and BCM7 breakdown activity, respectively. BCM7 levels in urine were increased following the dual exercise protocol, in the first as well as the second protocol execution, whereas 1\u00a0h-plasma L/R ratio was increased only following the first exercise protocol execution. FABP2, preHP2, and GLP2 were not changed after exercise, whereas calprotectin increased. Plasma citrulline levels following casein ingestion (iAUC) did not increase after exercise, as opposed to resting conditions. Endurance exercise in the glycogen depleted state resulted in a clear increase of BCM7 accumulation in urine, independent of DPP4 activity and intestinal permeability. Therefore, strenuous exercise could have an effect on the amount of food-derived bioactive peptides crossing the epithelial barrier. The health consequence of increased passage needs more in depth studies.", "author" : [ { "dropping-particle" : "", "family" : "JanssenDuijghuijsen", "given" : "Lonneke M", "non-dropping-particle" : "", "parse-names" : false, "suffix" : "" }, { "dropping-particle" : "", "family" : "Mensink", "given" : "Marco", "non-dropping-particle" : "", "parse-names" : false, "suffix" : "" }, { "dropping-particle" : "", "family" : "Lenaerts", "given" : "Kaatje", "non-dropping-particle" : "", "parse-names" : false, "suffix" : "" }, { "dropping-particle" : "", "family" : "Fiedorowicz", "given" : "Ewa", "non-dropping-particle" : "", "parse-names" : false, "suffix" : "" }, { "dropping-particle" : "", "family" : "Dartel", "given" : "Dorien A M", "non-dropping-particle" : "van", "parse-names" : false, "suffix" : "" }, { "dropping-particle" : "", "family" : "Mes", "given" : "Jurriaan J", "non-dropping-particle" : "", "parse-names" : false, "suffix" : "" }, { "dropping-particle" : "", "family" : "Luiking", "given" : "Yvette C", "non-dropping-particle" : "", "parse-names" : false, "suffix" : "" }, { "dropping-particle" : "", "family" : "Keijer", "given" : "Jaap", "non-dropping-particle" : "", "parse-names" : false, "suffix" : "" }, { "dropping-particle" : "", "family" : "Wichers", "given" : "Harry J", "non-dropping-particle" : "", "parse-names" : false, "suffix" : "" }, { "dropping-particle" : "", "family" : "Witkamp", "given" : "Renger F", "non-dropping-particle" : "", "parse-names" : false, "suffix" : "" }, { "dropping-particle" : "", "family" : "Norren", "given" : "Klaske", "non-dropping-particle" : "van", "parse-names" : false, "suffix" : "" } ], "container-title" : "Physiological reports", "id" : "ITEM-1", "issue" : "20", "issued" : { "date-parts" : [ [ "2016", "10" ] ] }, "title" : "The effect of endurance exercise on intestinal integrity in well-trained healthy men.", "type" : "article-journal", "volume" : "4" }, "uris" : [ "http://www.mendeley.com/documents/?uuid=2da81efd-d18e-4bc7-8e20-b8ee37ecfb46" ] } ], "mendeley" : { "formattedCitation" : "[3]", "plainTextFormattedCitation" : "[3]", "previouslyFormattedCitation" : "[3]" }, "properties" : {  }, "schema" : "https://github.com/citation-style-language/schema/raw/master/csl-citation.json" }</w:instrText>
      </w:r>
      <w:r w:rsidR="00823AC8" w:rsidRPr="0038792E">
        <w:rPr>
          <w:lang w:val="nl-NL"/>
        </w:rPr>
        <w:fldChar w:fldCharType="separate"/>
      </w:r>
      <w:r w:rsidR="0042422B" w:rsidRPr="0042422B">
        <w:rPr>
          <w:noProof/>
          <w:lang w:val="en-US"/>
        </w:rPr>
        <w:t>[3]</w:t>
      </w:r>
      <w:r w:rsidR="00823AC8" w:rsidRPr="0038792E">
        <w:fldChar w:fldCharType="end"/>
      </w:r>
      <w:r w:rsidR="009142AF">
        <w:rPr>
          <w:lang w:val="en-US"/>
        </w:rPr>
        <w:t xml:space="preserve">. </w:t>
      </w:r>
      <w:r w:rsidR="009142AF">
        <w:t>Importantly, in the current study, the most exhausting exercise (</w:t>
      </w:r>
      <w:r w:rsidR="00A4706D">
        <w:t xml:space="preserve">70% </w:t>
      </w:r>
      <w:r w:rsidR="009142AF">
        <w:t xml:space="preserve">Wmax </w:t>
      </w:r>
      <w:r w:rsidR="00A4706D">
        <w:t>in dehydrated condition)</w:t>
      </w:r>
      <w:r w:rsidR="009142AF">
        <w:t xml:space="preserve"> caused a reduction of the pre-prandial levels of citrulline while </w:t>
      </w:r>
      <w:r w:rsidR="00F41F5A">
        <w:t xml:space="preserve">inducing the highest </w:t>
      </w:r>
      <w:r w:rsidR="009142AF">
        <w:t>levels of iFABP</w:t>
      </w:r>
      <w:r w:rsidR="00FA772D">
        <w:t xml:space="preserve"> within the same time frame</w:t>
      </w:r>
      <w:r w:rsidR="009142AF">
        <w:t>.</w:t>
      </w:r>
      <w:r w:rsidR="00FF7CDE">
        <w:t xml:space="preserve"> </w:t>
      </w:r>
      <w:r w:rsidR="00501BEF" w:rsidRPr="00757291">
        <w:t>During exercise, levels of alanine increased</w:t>
      </w:r>
      <w:r w:rsidR="00501BEF">
        <w:t xml:space="preserve"> although no alanine had been administered yet at that time. Th</w:t>
      </w:r>
      <w:r w:rsidR="00612BFB">
        <w:t xml:space="preserve">e increase </w:t>
      </w:r>
      <w:r w:rsidR="00501BEF">
        <w:t>is</w:t>
      </w:r>
      <w:r w:rsidR="00501BEF" w:rsidRPr="00757291">
        <w:t xml:space="preserve"> probably through the action of alanine aminotransferase which converts glutamate to alanine in the glucose</w:t>
      </w:r>
      <w:r w:rsidR="001A16CE">
        <w:t>-</w:t>
      </w:r>
      <w:r w:rsidR="00501BEF" w:rsidRPr="00757291">
        <w:t>alanine cycle,</w:t>
      </w:r>
      <w:r w:rsidR="00501BEF">
        <w:t xml:space="preserve"> as a mechanism of mobilisation from the muscles</w:t>
      </w:r>
      <w:r w:rsidR="00501BEF" w:rsidRPr="00757291">
        <w:t>.</w:t>
      </w:r>
      <w:r w:rsidR="004F4B9E">
        <w:t xml:space="preserve"> </w:t>
      </w:r>
      <w:r w:rsidR="00CB61F0">
        <w:t xml:space="preserve">An additional important finding is that </w:t>
      </w:r>
      <w:r w:rsidR="0031450E">
        <w:t xml:space="preserve">at low </w:t>
      </w:r>
      <w:r w:rsidR="009515AE">
        <w:t xml:space="preserve">intensity </w:t>
      </w:r>
      <w:r w:rsidR="0031450E">
        <w:t>exercise (</w:t>
      </w:r>
      <w:r w:rsidR="00A4706D">
        <w:t xml:space="preserve">50% </w:t>
      </w:r>
      <w:r w:rsidR="0031450E">
        <w:t>Wmax)</w:t>
      </w:r>
      <w:r w:rsidR="009515AE">
        <w:t>,</w:t>
      </w:r>
      <w:r w:rsidR="0031450E">
        <w:t xml:space="preserve"> citrulline and alanine levels increase</w:t>
      </w:r>
      <w:r w:rsidR="0001572D">
        <w:t>d</w:t>
      </w:r>
      <w:r w:rsidR="0031450E">
        <w:t xml:space="preserve"> whereas levels of iFABP remain</w:t>
      </w:r>
      <w:r w:rsidR="0001572D">
        <w:t>ed</w:t>
      </w:r>
      <w:r w:rsidR="0031450E">
        <w:t xml:space="preserve"> at background level.</w:t>
      </w:r>
    </w:p>
    <w:p w:rsidR="002A426B" w:rsidRDefault="002A426B" w:rsidP="002A426B">
      <w:pPr>
        <w:pStyle w:val="LonnekeAJCN"/>
      </w:pPr>
      <w:r>
        <w:t xml:space="preserve">Our data </w:t>
      </w:r>
      <w:r w:rsidR="00244CFD">
        <w:t xml:space="preserve">are </w:t>
      </w:r>
      <w:r>
        <w:t xml:space="preserve">well in line with the concept that exercise </w:t>
      </w:r>
      <w:r w:rsidR="00C77ABC">
        <w:t xml:space="preserve">can </w:t>
      </w:r>
      <w:r>
        <w:t>induce a temporal situation of intestinal dysfunction</w:t>
      </w:r>
      <w:r w:rsidR="00C278C5">
        <w:t>,</w:t>
      </w:r>
      <w:r w:rsidR="00C77ABC">
        <w:t xml:space="preserve"> </w:t>
      </w:r>
      <w:r w:rsidR="0026192E" w:rsidRPr="002656E5">
        <w:rPr>
          <w:highlight w:val="yellow"/>
        </w:rPr>
        <w:t>due to ischemic</w:t>
      </w:r>
      <w:r w:rsidR="00BB4E17" w:rsidRPr="002656E5">
        <w:rPr>
          <w:highlight w:val="yellow"/>
        </w:rPr>
        <w:t xml:space="preserve"> </w:t>
      </w:r>
      <w:r w:rsidR="0026192E" w:rsidRPr="002656E5">
        <w:rPr>
          <w:highlight w:val="yellow"/>
        </w:rPr>
        <w:t>hyp</w:t>
      </w:r>
      <w:r w:rsidR="001A16CE" w:rsidRPr="002656E5">
        <w:rPr>
          <w:highlight w:val="yellow"/>
        </w:rPr>
        <w:t>oper</w:t>
      </w:r>
      <w:r w:rsidR="00BB4E17" w:rsidRPr="002656E5">
        <w:rPr>
          <w:highlight w:val="yellow"/>
        </w:rPr>
        <w:t>fusion</w:t>
      </w:r>
      <w:r w:rsidR="00BB4E17" w:rsidRPr="001A16CE">
        <w:t xml:space="preserve">, </w:t>
      </w:r>
      <w:r w:rsidR="00C77ABC">
        <w:t>depending upon the exercise conditions and the exercise intensity</w:t>
      </w:r>
      <w:r w:rsidR="00015676">
        <w:t xml:space="preserve"> </w:t>
      </w:r>
      <w:r w:rsidR="00015676">
        <w:fldChar w:fldCharType="begin" w:fldLock="1"/>
      </w:r>
      <w:r w:rsidR="00E173A6">
        <w:instrText>ADDIN CSL_CITATION { "citationItems" : [ { "id" : "ITEM-1", "itemData" : { "DOI" : "10.1152/ajpgi.00066.2012", "ISSN" : "1522-1547", "PMID" : "22517770", "abstract" : "Physical exercise places high demands on the adaptive capacity of the human body. Strenuous physical performance increases the blood supply to active muscles, cardiopulmonary system, and skin to meet the altered demands for oxygen and nutrients. The redistribution of blood flow, necessary for such an increased blood supply to the periphery, significantly reduces blood flow to the gut, leading to hypoperfusion and gastrointestinal (GI) compromise. A compromised GI system can have a negative impact on exercise performance and subsequent postexercise recovery due to abdominal distress and impairments in the uptake of fluid, electrolytes, and nutrients. In addition, strenuous physical exercise leads to loss of epithelial integrity, which may give rise to increased intestinal permeability with bacterial translocation and inflammation. Ultimately, these effects can deteriorate postexercise recovery and disrupt exercise training routine. This review provides an overview on the recent advances in our understanding of GI physiology and pathophysiology in relation to strenuous exercise. Various approaches to determine the impact of exercise on the individual athlete's GI tract are discussed. In addition, we elaborate on several promising components that could be exploited for preventive interventions.", "author" : [ { "dropping-particle" : "", "family" : "Wijck", "given" : "Kim", "non-dropping-particle" : "van", "parse-names" : false, "suffix" : "" }, { "dropping-particle" : "", "family" : "Lenaerts", "given" : "Kaatje", "non-dropping-particle" : "", "parse-names" : false, "suffix" : "" }, { "dropping-particle" : "", "family" : "Grootjans", "given" : "Joep", "non-dropping-particle" : "", "parse-names" : false, "suffix" : "" }, { "dropping-particle" : "", "family" : "Wijnands", "given" : "Karolina A P", "non-dropping-particle" : "", "parse-names" : false, "suffix" : "" }, { "dropping-particle" : "", "family" : "Poeze", "given" : "Martijn", "non-dropping-particle" : "", "parse-names" : false, "suffix" : "" }, { "dropping-particle" : "", "family" : "Loon", "given" : "Luc J C", "non-dropping-particle" : "van", "parse-names" : false, "suffix" : "" }, { "dropping-particle" : "", "family" : "Dejong", "given" : "Cornelis H C", "non-dropping-particle" : "", "parse-names" : false, "suffix" : "" }, { "dropping-particle" : "", "family" : "Buurman", "given" : "Wim A", "non-dropping-particle" : "", "parse-names" : false, "suffix" : "" } ], "container-title" : "American journal of physiology. Gastrointestinal and liver physiology", "id" : "ITEM-1", "issue" : "2", "issued" : { "date-parts" : [ [ "2012", "7", "15" ] ] }, "page" : "G155-68", "title" : "Physiology and pathophysiology of splanchnic hypoperfusion and intestinal injury during exercise: strategies for evaluation and prevention.", "type" : "article-journal", "volume" : "303" }, "uris" : [ "http://www.mendeley.com/documents/?uuid=9de54a86-02d9-45ea-a684-1db236505735" ] } ], "mendeley" : { "formattedCitation" : "[20]", "plainTextFormattedCitation" : "[20]", "previouslyFormattedCitation" : "[20]" }, "properties" : {  }, "schema" : "https://github.com/citation-style-language/schema/raw/master/csl-citation.json" }</w:instrText>
      </w:r>
      <w:r w:rsidR="00015676">
        <w:fldChar w:fldCharType="separate"/>
      </w:r>
      <w:r w:rsidR="00E173A6" w:rsidRPr="00E173A6">
        <w:rPr>
          <w:noProof/>
        </w:rPr>
        <w:t>[20]</w:t>
      </w:r>
      <w:r w:rsidR="00015676">
        <w:fldChar w:fldCharType="end"/>
      </w:r>
      <w:r>
        <w:t xml:space="preserve">. It also indicates that both </w:t>
      </w:r>
      <w:r w:rsidR="00157197">
        <w:t xml:space="preserve">plasma </w:t>
      </w:r>
      <w:r>
        <w:t xml:space="preserve">citrulline and </w:t>
      </w:r>
      <w:r w:rsidR="00157197">
        <w:t xml:space="preserve">serum </w:t>
      </w:r>
      <w:r>
        <w:t xml:space="preserve">iFABP levels are indicative for the severity of exercise-induced intestinal stress, with the 70% Wmax protocol in a dehydrated condition inducing the most pronounced effects. </w:t>
      </w:r>
      <w:r w:rsidRPr="00305CFB">
        <w:rPr>
          <w:lang w:val="en-US"/>
        </w:rPr>
        <w:t xml:space="preserve">These results support findings of </w:t>
      </w:r>
      <w:r>
        <w:rPr>
          <w:lang w:val="en-US"/>
        </w:rPr>
        <w:t>v</w:t>
      </w:r>
      <w:r w:rsidRPr="00305CFB">
        <w:rPr>
          <w:lang w:val="en-US"/>
        </w:rPr>
        <w:t>an Wijck et al.</w:t>
      </w:r>
      <w:r>
        <w:rPr>
          <w:lang w:val="en-US"/>
        </w:rPr>
        <w:t xml:space="preserve"> </w:t>
      </w:r>
      <w:r w:rsidRPr="00F86A74">
        <w:fldChar w:fldCharType="begin" w:fldLock="1"/>
      </w:r>
      <w:r w:rsidR="00E173A6">
        <w:rPr>
          <w:lang w:val="en-US"/>
        </w:rPr>
        <w:instrText>ADDIN CSL_CITATION { "citationItems" : [ { "id" : "ITEM-1", "itemData" : { "DOI" : "10.1371/journal.pone.0022366", "ISSN" : "1932-6203", "PMID" : "21811592", "abstract" : "BACKGROUND: Splanchnic hypoperfusion is common in various pathophysiological conditions and often considered to lead to gut dysfunction. While it is known that physiological situations such as physical exercise also result in splanchnic hypoperfusion, the consequences of flow redistribution at the expense of abdominal organs remained to be determined. This study focuses on the effects of splanchnic hypoperfusion on the gut, and the relationship between hypoperfusion, intestinal injury and permeability during physical exercise in healthy men.\n\nMETHODS AND FINDINGS: Healthy men cycled for 60 minutes at 70% of maximum workload capacity. Splanchnic hypoperfusion was assessed using gastric tonometry. Blood, sampled every 10 minutes, was analyzed for enterocyte damage parameters (intestinal fatty acid binding protein (I-FABP) and ileal bile acid binding protein (I-BABP)). Changes in intestinal permeability were assessed using sugar probes. Furthermore, liver and renal parameters were assessed. Splanchnic perfusion rapidly decreased during exercise, reflected by increased gap(g-a)pCO(2) from -0.85\u00b10.15 to 0.85\u00b10.42 kPa (p&lt;0.001). Hypoperfusion increased plasma I-FABP (615\u00b1118 vs. 309\u00b146 pg/ml, p&lt;0.001) and I-BABP (14.30\u00b12.20 vs. 5.06\u00b11.27 ng/ml, p&lt;0.001), and hypoperfusion correlated significantly with this small intestinal damage (r(S)\u200a=\u200a0.59; p&lt;0.001). Last of all, plasma analysis revealed an increase in small intestinal permeability after exercise (p&lt;0.001), which correlated with intestinal injury (r(S)\u200a=\u200a0.50; p&lt;0.001). Liver parameters, but not renal parameters were elevated.\n\nCONCLUSIONS: Exercise-induced splanchnic hypoperfusion results in quantifiable small intestinal injury. Importantly, the extent of intestinal injury correlates with transiently increased small intestinal permeability, indicating gut barrier dysfunction in healthy individuals. These physiological observations increase our knowledge of splanchnic hypoperfusion sequelae, and may help to understand and prevent these phenomena in patients.", "author" : [ { "dropping-particle" : "", "family" : "Wijck", "given" : "Kim", "non-dropping-particle" : "van", "parse-names" : false, "suffix" : "" }, { "dropping-particle" : "", "family" : "Lenaerts", "given" : "Kaatje", "non-dropping-particle" : "", "parse-names" : false, "suffix" : "" }, { "dropping-particle" : "", "family" : "Loon", "given" : "Luc J C", "non-dropping-particle" : "van", "parse-names" : false, "suffix" : "" }, { "dropping-particle" : "", "family" : "Peters", "given" : "Wilbert H M", "non-dropping-particle" : "", "parse-names" : false, "suffix" : "" }, { "dropping-particle" : "", "family" : "Buurman", "given" : "Wim A", "non-dropping-particle" : "", "parse-names" : false, "suffix" : "" }, { "dropping-particle" : "", "family" : "Dejong", "given" : "Cornelis H C", "non-dropping-particle" : "", "parse-names" : false, "suffix" : "" } ], "container-title" : "PloS one", "id" : "ITEM-1", "issue" : "7", "issued" : { "date-parts" : [ [ "2011", "1" ] ] }, "page" : "e22366", "title" : "Exercise-induced splanchnic hypoperfusion results in gut dysfunction in healthy men.", "type" : "article-journal", "volume" : "6" }, "uris" : [ "http://www.mendeley.com/documents/?uuid=7f325732-70ff-4fb3-9f7c-93f64fe5adf6" ] } ], "mendeley" : { "formattedCitation" : "[18]", "plainTextFormattedCitation" : "[18]", "previouslyFormattedCitation" : "[18]" }, "properties" : {  }, "schema" : "https://github.com/citation-style-language/schema/raw/master/csl-citation.json" }</w:instrText>
      </w:r>
      <w:r w:rsidRPr="00F86A74">
        <w:fldChar w:fldCharType="separate"/>
      </w:r>
      <w:r w:rsidR="00E173A6" w:rsidRPr="00E173A6">
        <w:rPr>
          <w:noProof/>
          <w:lang w:val="en-US"/>
        </w:rPr>
        <w:t>[18]</w:t>
      </w:r>
      <w:r w:rsidRPr="00F86A74">
        <w:fldChar w:fldCharType="end"/>
      </w:r>
      <w:r w:rsidRPr="00305CFB">
        <w:rPr>
          <w:lang w:val="en-US"/>
        </w:rPr>
        <w:t xml:space="preserve"> </w:t>
      </w:r>
      <w:r w:rsidR="00157197">
        <w:rPr>
          <w:lang w:val="en-US"/>
        </w:rPr>
        <w:t xml:space="preserve">which are </w:t>
      </w:r>
      <w:r>
        <w:rPr>
          <w:lang w:val="en-US"/>
        </w:rPr>
        <w:t>showing</w:t>
      </w:r>
      <w:r w:rsidRPr="00305CFB">
        <w:rPr>
          <w:lang w:val="en-US"/>
        </w:rPr>
        <w:t xml:space="preserve"> </w:t>
      </w:r>
      <w:r w:rsidRPr="00780109">
        <w:rPr>
          <w:lang w:val="en-US"/>
        </w:rPr>
        <w:t>increased</w:t>
      </w:r>
      <w:r>
        <w:rPr>
          <w:lang w:val="en-US"/>
        </w:rPr>
        <w:t xml:space="preserve"> iFABP levels during high intensity exercise (</w:t>
      </w:r>
      <w:r w:rsidRPr="000B7A91">
        <w:rPr>
          <w:lang w:val="en-US"/>
        </w:rPr>
        <w:t>1h cycling at 70% Wmax</w:t>
      </w:r>
      <w:r>
        <w:rPr>
          <w:lang w:val="en-US"/>
        </w:rPr>
        <w:t xml:space="preserve">). At the end of exercise, after glutamine supplementation, iFABP levels </w:t>
      </w:r>
      <w:r w:rsidR="0031693B">
        <w:rPr>
          <w:lang w:val="en-US"/>
        </w:rPr>
        <w:t xml:space="preserve">decreased </w:t>
      </w:r>
      <w:r>
        <w:rPr>
          <w:lang w:val="en-US"/>
        </w:rPr>
        <w:t xml:space="preserve">rapidly. </w:t>
      </w:r>
      <w:r w:rsidR="00C278C5">
        <w:t>I</w:t>
      </w:r>
      <w:r>
        <w:t xml:space="preserve">t is known that glutamine serves as energy </w:t>
      </w:r>
      <w:r w:rsidR="00262D14">
        <w:t xml:space="preserve">source </w:t>
      </w:r>
      <w:r>
        <w:t xml:space="preserve">for enterocytes and is used to restore intestinal functioning in clinical settings </w:t>
      </w:r>
      <w:r w:rsidR="00EE06C4">
        <w:fldChar w:fldCharType="begin" w:fldLock="1"/>
      </w:r>
      <w:r w:rsidR="00E173A6">
        <w:instrText>ADDIN CSL_CITATION { "citationItems" : [ { "id" : "ITEM-1", "itemData" : { "DOI" : "10.1590/S0004-28032013000100011", "ISSN" : "1678-4219", "PMID" : "23657308", "abstract" : "CONTEXT Glutamine is the main source of energy of the enterocyte and diarrhea and weight loss are frequent in HIV infected patients. OBJECTIVE To determine the effect of alanyl-glutamine supplementation on intestinal permeability and absorption in these patients. METHODS Randomized double-blinded, placebo-controlled study using isonitrogenous doses of alanyl-glutamine (24 g/day) and placebo (glycine, 25 g/day) during 10 days. Before and after this nutritional supplementation lactulose and mannitol urinary excretion were determined by high performance liquid chromatography. RESULTS Forty six patients with HIV/AIDS, 36 of whom were male, with 37.28 \u00b1 3 (mean \u00b1 standard error) years were enrolled. Twenty two and 24 subjects were treated with alanyl-glutamine and with glycine respectively. In nine patients among all in the study protocol that reported diarrhea in the 14 days preceding the beginning of the study, mannitol urinary excretion was significantly lower than patients who did not report this symptom [median (range): 10.51 (3.01-19.75) vs. 15.37 (3.93-46.73); P = 0.0281] and lactulose/mannitol ratio was significantly higher [median (range): 0.04 (0.00-2.89) vs. 0.02 (0.00-0.19); P = 0.0317]. There was also a significant increase in mannitol urinary excretion in the group treated with alanyl-glutamine [median (range): 14.38 (8.25-23.98) before vs 21.24 (6.27-32.99) after treatment; n = 14, P = 0.0382]. CONCLUSION Our results suggest that the integrity and intestinal absorption are more intensely affected in patients with HIV/AIDS who recently have had diarrhea. Additionally, nutritional supplementation with alanyl-glutamine was associated with an improvement in intestinal absorption.", "author" : [ { "dropping-particle" : "", "family" : "Leite", "given" : "Rob\u00e9rio Dias", "non-dropping-particle" : "", "parse-names" : false, "suffix" : "" }, { "dropping-particle" : "", "family" : "Lima", "given" : "No\u00e9lia Leal", "non-dropping-particle" : "", "parse-names" : false, "suffix" : "" }, { "dropping-particle" : "", "family" : "Leite", "given" : "Christiane Araujo Chaves", "non-dropping-particle" : "", "parse-names" : false, "suffix" : "" }, { "dropping-particle" : "", "family" : "Farhat", "given" : "Calil Kairalla", "non-dropping-particle" : "", "parse-names" : false, "suffix" : "" }, { "dropping-particle" : "", "family" : "Guerrant", "given" : "Richard Littleton", "non-dropping-particle" : "", "parse-names" : false, "suffix" : "" }, { "dropping-particle" : "", "family" : "Lima", "given" : "Aldo Angelo Moreira", "non-dropping-particle" : "", "parse-names" : false, "suffix" : "" } ], "container-title" : "Arquivos de gastroenterologia", "id" : "ITEM-1", "issue" : "1", "issued" : { "date-parts" : [ [ "2013" ] ] }, "page" : "56-63", "title" : "Improvement of intestinal permeability with alanyl-glutamine in HIV patients: a randomized, double blinded, placebo-controlled clinical trial.", "type" : "article-journal", "volume" : "50" }, "uris" : [ "http://www.mendeley.com/documents/?uuid=118513cd-fce5-4885-9a9b-f833f708bc7a" ] }, { "id" : "ITEM-2", "itemData" : { "DOI" : "10.3945/ajcn.113.081547", "ISSN" : "0002-9165", "abstract" : "Background: Arginine plays a role in many different pathways in multiple\\ncell types. Consequently, a shortage of arginine, caused by pathologic\\nconditions such as cancer or injury, has the potential to disturb many\\ncellular and organ functions. Glutamine is the ultimate source for de\\nnovo synthesis of arginine in humans via the intestinalrenal axis.\\nTherefore, we hypothesized that parenteral glutamine supplementation may\\nstimulate the interorgan pathway of arginine production.\\nObjectives: The objectives were to quantify arginine production from its\\nprecursor glutamine and to establish the contribution of the kidneys to\\nde novo synthesis of arginine in patients receiving intravenous\\nsupplementation of glutamine dipeptide during major abdominal surgery.\\nDesign: Whole-body and renal metabolism of glutamine, citrulline, and\\narginine was assessed by stable isotope techniques in 7 patients\\nreceiving a perioperative supplement of intravenous alanyl-glutamine\\n(0.5 g . kg(-1) . d(-1)).\\nResults: Plasma glutamine, citrulline, and arginine concentrations\\nincreased significantly in patients receiving intravenous glutamine\\ndipeptide. At whole-body level, 91% of total citrulline turnover was\\nderived from glutamine, whereas 49% of whole-body citrulline turnover\\nwas used for de novo synthesis of arginine. The kidneys were responsible\\nfor 75% of whole-body arginine production from citrulline.\\nConclusions: Glutamine and citrulline are important sources for de novo\\narginine synthesis. The kidneys are the main production site for\\nendogenous arginine. After comparison of these results with previous\\nsimilar studies, our data suggest that an intravenous glutamine\\nsupplement doubles renal arginine production from citrulline.", "author" : [ { "dropping-particle" : "", "family" : "Butjs", "given" : "Nikki", "non-dropping-particle" : "", "parse-names" : false, "suffix" : "" }, { "dropping-particle" : "", "family" : "Brinkmann", "given" : "Saskia J H", "non-dropping-particle" : "", "parse-names" : false, "suffix" : "" }, { "dropping-particle" : "", "family" : "Oosterink", "given" : "J Efraim", "non-dropping-particle" : "", "parse-names" : false, "suffix" : "" }, { "dropping-particle" : "", "family" : "Luttikhold", "given" : "Joanna", "non-dropping-particle" : "", "parse-names" : false, "suffix" : "" }, { "dropping-particle" : "", "family" : "Schierbeek", "given" : "Henk", "non-dropping-particle" : "", "parse-names" : false, "suffix" : "" }, { "dropping-particle" : "", "family" : "Wisselink", "given" : "Willem", "non-dropping-particle" : "", "parse-names" : false, "suffix" : "" }, { "dropping-particle" : "", "family" : "Beishuizen", "given" : "Albertus", "non-dropping-particle" : "", "parse-names" : false, "suffix" : "" }, { "dropping-particle" : "", "family" : "Goudoever", "given" : "Johannes B", "non-dropping-particle" : "van", "parse-names" : false, "suffix" : "" }, { "dropping-particle" : "", "family" : "Houdtjk", "given" : "Alexander P J", "non-dropping-particle" : "", "parse-names" : false, "suffix" : "" }, { "dropping-particle" : "", "family" : "Leeuwen", "given" : "Paul A M", "non-dropping-particle" : "van", "parse-names" : false, "suffix" : "" }, { "dropping-particle" : "", "family" : "Vermeulen", "given" : "Mechteld A R", "non-dropping-particle" : "", "parse-names" : false, "suffix" : "" } ], "container-title" : "American Journal of Clinical Nutrition", "id" : "ITEM-2", "issue" : "5", "issued" : { "date-parts" : [ [ "2014" ] ] }, "page" : "1385-1391", "title" : "Intravenous glutamine supplementation enhances renal de nova arginine synthesis in humans: a stable isotope study", "type" : "article-journal", "volume" : "100" }, "uris" : [ "http://www.mendeley.com/documents/?uuid=61d39b19-ceef-43b2-b5be-7e0ad70ba0dd" ] }, { "id" : "ITEM-3", "itemData" : { "DOI" : "10.1016/j.clnu.2012.11.004", "ISSN" : "1532-1983", "PMID" : "23219717", "abstract" : "BACKGROUND &amp; AIMS A carbohydrate (CHO) drink given preoperatively changes the fasted state into a fed state. The ESPEN guidelines for perioperative care include preoperative CHO loading and re-establishment of oral feeding as early as possible after surgery. An intestinal ischaemia reperfusion (IR) animal model was used to investigate whether preoperative CHO loading increases spontaneous postoperative food intake, intestinal barrier function and the catabolic response. METHODS Male Wistar rats (n = 65) were subjected to 16 h fasting with ad libitum water and: A) sham laparotomy (Sham fasted, n = 24); B) intestinal ischaemia (IR fasted, n = 27); and C) intestinal ischaemia with preoperatively access to a CHO drink (IR CHO, n = 14). Spontaneous food intake, intestinal barrier function, insulin sensitivity, intestinal motility and plasma amino acids were measured after surgery. RESULTS The IR CHO animals started eating significantly earlier and also ate significantly more than the IR fasted animals. Furthermore, preoperative CHO loading improved the intestinal barrier function, functional enterocyte metabolic mass measured by citrulline and reduced muscle protein catabolism, as indicated by normalization of the biomarker 3-methylhistidine. CONCLUSIONS Preoperative CHO loading improves food intake, preserves the GI function and reduces the catabolic response in an IR animal model. These findings suggest that preoperative CHO loading preserves the intestinal function in order to accelerate recovery and food intake. If this effect is caused by overcoming the fasted state or CHO loading remains unclear.", "author" : [ { "dropping-particle" : "", "family" : "Luttikhold", "given" : "Joanna", "non-dropping-particle" : "", "parse-names" : false, "suffix" : "" }, { "dropping-particle" : "", "family" : "Oosting", "given" : "Annemarie", "non-dropping-particle" : "", "parse-names" : false, "suffix" : "" }, { "dropping-particle" : "", "family" : "Braak", "given" : "Claudia C M", "non-dropping-particle" : "van den", "parse-names" : false, "suffix" : "" }, { "dropping-particle" : "", "family" : "Norren", "given" : "Klaske", "non-dropping-particle" : "van", "parse-names" : false, "suffix" : "" }, { "dropping-particle" : "", "family" : "Rijna", "given" : "Herman", "non-dropping-particle" : "", "parse-names" : false, "suffix" : "" }, { "dropping-particle" : "", "family" : "Leeuwen", "given" : "Paul A M", "non-dropping-particle" : "van", "parse-names" : false, "suffix" : "" }, { "dropping-particle" : "", "family" : "Bouritius", "given" : "Hetty", "non-dropping-particle" : "", "parse-names" : false, "suffix" : "" } ], "container-title" : "Clinical nutrition (Edinburgh, Scotland)", "id" : "ITEM-3", "issue" : "4", "issued" : { "date-parts" : [ [ "2013", "8", "1" ] ] }, "page" : "556-61", "publisher" : "Elsevier", "title" : "Preservation of the gut by preoperative carbohydrate loading improves postoperative food intake.", "type" : "article-journal", "volume" : "32" }, "uris" : [ "http://www.mendeley.com/documents/?uuid=7f00301e-d7a0-35ba-91d2-1f506c7d4da4" ] } ], "mendeley" : { "formattedCitation" : "[21\u201323]", "plainTextFormattedCitation" : "[21\u201323]", "previouslyFormattedCitation" : "[21\u201323]" }, "properties" : {  }, "schema" : "https://github.com/citation-style-language/schema/raw/master/csl-citation.json" }</w:instrText>
      </w:r>
      <w:r w:rsidR="00EE06C4">
        <w:fldChar w:fldCharType="separate"/>
      </w:r>
      <w:r w:rsidR="00E173A6" w:rsidRPr="00E173A6">
        <w:rPr>
          <w:noProof/>
        </w:rPr>
        <w:t>[21–23]</w:t>
      </w:r>
      <w:r w:rsidR="00EE06C4">
        <w:fldChar w:fldCharType="end"/>
      </w:r>
      <w:r w:rsidR="00C278C5">
        <w:t>. However, from</w:t>
      </w:r>
      <w:r>
        <w:t xml:space="preserve"> </w:t>
      </w:r>
      <w:r>
        <w:rPr>
          <w:lang w:val="en-US"/>
        </w:rPr>
        <w:t xml:space="preserve">our experimental set-up </w:t>
      </w:r>
      <w:r w:rsidR="00C278C5">
        <w:rPr>
          <w:lang w:val="en-US"/>
        </w:rPr>
        <w:t xml:space="preserve">we </w:t>
      </w:r>
      <w:r>
        <w:rPr>
          <w:lang w:val="en-US"/>
        </w:rPr>
        <w:t xml:space="preserve">cannot </w:t>
      </w:r>
      <w:r w:rsidR="00262D14">
        <w:rPr>
          <w:lang w:val="en-US"/>
        </w:rPr>
        <w:t xml:space="preserve">conclude </w:t>
      </w:r>
      <w:r w:rsidR="00A0053F">
        <w:rPr>
          <w:lang w:val="en-US"/>
        </w:rPr>
        <w:t xml:space="preserve">whether </w:t>
      </w:r>
      <w:r>
        <w:t xml:space="preserve">the </w:t>
      </w:r>
      <w:r w:rsidR="0031693B">
        <w:t xml:space="preserve">decrease </w:t>
      </w:r>
      <w:r>
        <w:t xml:space="preserve">of iFABP is due to either glutamine administration or citrulline formation, </w:t>
      </w:r>
      <w:r w:rsidR="0031693B">
        <w:t>to</w:t>
      </w:r>
      <w:r w:rsidR="00C77ABC">
        <w:t xml:space="preserve"> </w:t>
      </w:r>
      <w:r>
        <w:t>both</w:t>
      </w:r>
      <w:r w:rsidR="00C77ABC">
        <w:t xml:space="preserve">, or </w:t>
      </w:r>
      <w:r w:rsidR="00244CFD">
        <w:t xml:space="preserve">reflects normal </w:t>
      </w:r>
      <w:r w:rsidR="0031693B">
        <w:t xml:space="preserve">decrease </w:t>
      </w:r>
      <w:r w:rsidR="00244CFD">
        <w:t>in time after exercise</w:t>
      </w:r>
      <w:r>
        <w:t>.</w:t>
      </w:r>
    </w:p>
    <w:p w:rsidR="00D97C5C" w:rsidRDefault="00454D40" w:rsidP="00D97C5C">
      <w:pPr>
        <w:pStyle w:val="LonnekeAJCN"/>
      </w:pPr>
      <w:r>
        <w:t>Levels of c</w:t>
      </w:r>
      <w:r w:rsidR="0061675C">
        <w:t xml:space="preserve">ortisol, </w:t>
      </w:r>
      <w:r w:rsidR="00C17CD6">
        <w:t>a</w:t>
      </w:r>
      <w:r w:rsidR="0061675C">
        <w:t xml:space="preserve"> marker for </w:t>
      </w:r>
      <w:r w:rsidR="00C47DB2">
        <w:t xml:space="preserve">metabolic </w:t>
      </w:r>
      <w:r w:rsidR="0061675C">
        <w:t>stress</w:t>
      </w:r>
      <w:r w:rsidR="00403569">
        <w:t>,</w:t>
      </w:r>
      <w:r w:rsidR="0061675C">
        <w:t xml:space="preserve"> showed a decrease during the rest condition, </w:t>
      </w:r>
      <w:r w:rsidR="009F5FBD">
        <w:t xml:space="preserve">which likely reflects a normal </w:t>
      </w:r>
      <w:r w:rsidR="00294EC2">
        <w:t xml:space="preserve">circadian </w:t>
      </w:r>
      <w:r w:rsidR="009F5FBD">
        <w:t>pattern of</w:t>
      </w:r>
      <w:r w:rsidR="00403569">
        <w:t xml:space="preserve"> the participant</w:t>
      </w:r>
      <w:r w:rsidR="00057D7D">
        <w:t xml:space="preserve"> </w:t>
      </w:r>
      <w:r w:rsidR="00057D7D">
        <w:fldChar w:fldCharType="begin" w:fldLock="1"/>
      </w:r>
      <w:r w:rsidR="00E173A6">
        <w:instrText>ADDIN CSL_CITATION { "citationItems" : [ { "id" : "ITEM-1", "itemData" : { "DOI" : "10.1556/2060.104.2017.1.6", "ISSN" : "2498-602X", "PMID" : "28361573", "abstract" : "The aim of this study was to investigate the effect of time-of-day on oxidative stress, cardiovascular parameters, muscle damage parameters, and hormonal responses following the level-1 Yo-Yo intermittent recovery test (YYIRT). A total of 11 healthy subjects performed an intermittent test (YYIRT) at two times-of-day (i.e., 07:00\u00a0h and 17:00\u00a0h), with a recovery period of \u226536\u00a0h in-between, in a randomized order. Blood samples were taken at the rest (baseline) and immediately (post-YYIRT) after the YYIRT for measuring oxidative stress, biochemical markers, and hormonal response. Data were statistically analyzed using one-way and two-way repeated measures ANOVA and Bonferroni test at p\u00a0&lt;\u00a00.05. Observed power (\u03b1\u2009=\u20090.05) and partial eta-squared were used. Our results showed that oxygen uptake (VO2max), maximal aerobic speed, and the total distance covered tended to be higher in the evening (17:00\u00a0h). There was also a main effect of time-of-day for cortisol and testosterone concentration, which were higher after the YYIRT in the morning (p\u00a0&lt;\u00a00.05). The heart rate peak and the rating of perceived exertion scales were lower in the morning (p\u00a0&lt;\u00a00.05). However, the plasma glucose (p\u00a0&lt;\u00a00.01), malondialdehyde, creatine kinase (p\u00a0&lt;\u00a00.01), lactate dehydrogenase (p\u00a0&lt;\u00a00.05), high-density lipoprotein (p\u00a0&lt;\u00a00.01), total cholesterol (p\u00a0&lt;\u00a00.01), and triglycerides (p\u00a0&lt;\u00a00.05) were higher after the YYIRT in the evening. Low-density lipoprotein, systolic blood pressure, diastolic blood pressure, and lactate levels (p\u00a0&gt;\u00a00.05) were similar for the morning and evening test. In conclusion, our findings suggest that aerobic performance presents diurnal variation with great result observed in the evening accompanied by an improvement of hormonal, metabolic, and oxidative responses. These data may help to guide athletes and coaches and contribute to public health recommendations on exercise and muscle damage particularly in the competitive periods.", "author" : [ { "dropping-particle" : "", "family" : "Aloui", "given" : "K", "non-dropping-particle" : "", "parse-names" : false, "suffix" : "" }, { "dropping-particle" : "", "family" : "Abedelmalek", "given" : "S", "non-dropping-particle" : "", "parse-names" : false, "suffix" : "" }, { "dropping-particle" : "", "family" : "Chtourou", "given" : "H", "non-dropping-particle" : "", "parse-names" : false, "suffix" : "" }, { "dropping-particle" : "", "family" : "Wong", "given" : "DP", "non-dropping-particle" : "", "parse-names" : false, "suffix" : "" }, { "dropping-particle" : "", "family" : "Boussetta", "given" : "N", "non-dropping-particle" : "", "parse-names" : false, "suffix" : "" }, { "dropping-particle" : "", "family" : "Souissi", "given" : "N", "non-dropping-particle" : "", "parse-names" : false, "suffix" : "" } ], "container-title" : "Physiology International", "id" : "ITEM-1", "issue" : "1", "issued" : { "date-parts" : [ [ "2017", "3", "1" ] ] }, "page" : "77-90", "title" : "Effects of time-of-day on oxidative stress, cardiovascular parameters, biochemical markers, and hormonal response following level-1 Yo-Yo intermittent recovery test", "type" : "article-journal", "volume" : "104" }, "uris" : [ "http://www.mendeley.com/documents/?uuid=e41e58d4-7c7e-3401-b12c-e37b02c73a59" ] } ], "mendeley" : { "formattedCitation" : "[24]", "plainTextFormattedCitation" : "[24]", "previouslyFormattedCitation" : "[24]" }, "properties" : {  }, "schema" : "https://github.com/citation-style-language/schema/raw/master/csl-citation.json" }</w:instrText>
      </w:r>
      <w:r w:rsidR="00057D7D">
        <w:fldChar w:fldCharType="separate"/>
      </w:r>
      <w:r w:rsidR="00E173A6" w:rsidRPr="00E173A6">
        <w:rPr>
          <w:noProof/>
        </w:rPr>
        <w:t>[24]</w:t>
      </w:r>
      <w:r w:rsidR="00057D7D">
        <w:fldChar w:fldCharType="end"/>
      </w:r>
      <w:r w:rsidR="0061675C">
        <w:t xml:space="preserve">. It is interesting that the mild intensity protocol of 50% Wmax </w:t>
      </w:r>
      <w:r w:rsidR="00403569">
        <w:t>showed</w:t>
      </w:r>
      <w:r w:rsidR="0061675C">
        <w:t xml:space="preserve"> the same decrease in cortisol during the day</w:t>
      </w:r>
      <w:r w:rsidR="00A54BC1">
        <w:t>, as</w:t>
      </w:r>
      <w:r w:rsidR="0061675C">
        <w:t xml:space="preserve"> </w:t>
      </w:r>
      <w:r w:rsidR="00BF27D5">
        <w:t>it</w:t>
      </w:r>
      <w:r w:rsidR="0061675C">
        <w:t xml:space="preserve"> indicate</w:t>
      </w:r>
      <w:r w:rsidR="006B6E35">
        <w:t>s</w:t>
      </w:r>
      <w:r w:rsidR="0061675C">
        <w:t xml:space="preserve"> that indeed the 50% protocol </w:t>
      </w:r>
      <w:r w:rsidR="006B6E35">
        <w:t>can be considered as</w:t>
      </w:r>
      <w:r w:rsidR="0061675C">
        <w:t xml:space="preserve"> mild</w:t>
      </w:r>
      <w:r w:rsidR="006B6E35">
        <w:t xml:space="preserve">. </w:t>
      </w:r>
      <w:r w:rsidR="003B4F10" w:rsidRPr="002656E5">
        <w:rPr>
          <w:highlight w:val="yellow"/>
        </w:rPr>
        <w:t>Notably, l</w:t>
      </w:r>
      <w:r w:rsidR="003043EE" w:rsidRPr="002656E5">
        <w:rPr>
          <w:highlight w:val="yellow"/>
        </w:rPr>
        <w:t xml:space="preserve">ower cortisol levels indicating less myocellular damage and stress </w:t>
      </w:r>
      <w:r w:rsidR="003B4F10" w:rsidRPr="002656E5">
        <w:rPr>
          <w:highlight w:val="yellow"/>
        </w:rPr>
        <w:t>for swimming than running, are</w:t>
      </w:r>
      <w:r w:rsidR="003B4F10">
        <w:t xml:space="preserve"> also shown by </w:t>
      </w:r>
      <w:r w:rsidR="00C47DB2">
        <w:t>Casu</w:t>
      </w:r>
      <w:r w:rsidR="003B4F10">
        <w:t>s</w:t>
      </w:r>
      <w:r w:rsidR="00C47DB2">
        <w:t>o et al.</w:t>
      </w:r>
      <w:r w:rsidR="0042422B">
        <w:fldChar w:fldCharType="begin" w:fldLock="1"/>
      </w:r>
      <w:r w:rsidR="00F1195D">
        <w:instrText>ADDIN CSL_CITATION { "citationItems" : [ { "id" : "ITEM-1", "itemData" : { "DOI" : "10.1111/sms.13046", "ISSN" : "09057188", "PMID" : "29281146", "abstract" : "The aim of the study was to compare myocellular damage, metabolic stress and inflammatory responses as well as circulating sodium (Na+ ) and potassium (K+ ) between a single sprint swimming and running training. Eighteen subjects regularly involved in swimming and running training for at least two years were recruited. The subjects performed 8 x 30 s \"all out\" exercise on different days either by running or by swimming in a random order. Blood was collected before each training session, after the cessation of exercise (post) and after 2 h of rest (2 h). We then analyzed tumour necrosis factor-alpha (TNF-\u03b1), interleukin 10 (IL-10), interleukin 6 (IL-6), cortisol, creatine kinase MB isoform (CK-MB), lactate dehydrogenase (LDH), K+ and Na+ . Neither TNF-\u03b1 nor IL-10 differed between swimming and running. Most of the subjects showed a nonstatistically significant increase of LDH and CK-MB after swimming. On the other hand, IL-6 (p &lt; 0.05) and cortisol (p &lt; 0.05) were significantly lower after 2 h of swimming than after running. In addition, post-exercise K+ was significantly lower (p &lt; 0.001) for swimming than for running. Our results provide evidence of similar inflammatory responses between exercise modes but lower metabolic stress in response to swimming than in response to running. This article is protected by copyright. All rights reserved.", "author" : [ { "dropping-particle" : "", "family" : "Casuso", "given" : "RA", "non-dropping-particle" : "", "parse-names" : false, "suffix" : "" }, { "dropping-particle" : "", "family" : "Aragon-Vela", "given" : "J", "non-dropping-particle" : "", "parse-names" : false, "suffix" : "" }, { "dropping-particle" : "", "family" : "Huertas", "given" : "JR", "non-dropping-particle" : "", "parse-names" : false, "suffix" : "" }, { "dropping-particle" : "", "family" : "Ruiz-Ariza", "given" : "A", "non-dropping-particle" : "", "parse-names" : false, "suffix" : "" }, { "dropping-particle" : "", "family" : "Mart\u00ednez-Lopez", "given" : "EJ", "non-dropping-particle" : "", "parse-names" : false, "suffix" : "" } ], "container-title" : "Scandinavian Journal of Medicine &amp; Science in Sports", "id" : "ITEM-1", "issued" : { "date-parts" : [ [ "2017" ] ] }, "page" : "0-2", "title" : "Comparison of the inflammatory and stress response between sprint interval swimming and running", "type" : "article-journal" }, "uris" : [ "http://www.mendeley.com/documents/?uuid=f2432f29-ba3f-4e1c-82ec-5e257b7b1f8f" ] } ], "mendeley" : { "formattedCitation" : "[11]", "plainTextFormattedCitation" : "[11]", "previouslyFormattedCitation" : "[11]" }, "properties" : {  }, "schema" : "https://github.com/citation-style-language/schema/raw/master/csl-citation.json" }</w:instrText>
      </w:r>
      <w:r w:rsidR="0042422B">
        <w:fldChar w:fldCharType="separate"/>
      </w:r>
      <w:r w:rsidR="00F1195D" w:rsidRPr="00F1195D">
        <w:rPr>
          <w:noProof/>
        </w:rPr>
        <w:t>[11]</w:t>
      </w:r>
      <w:r w:rsidR="0042422B">
        <w:fldChar w:fldCharType="end"/>
      </w:r>
      <w:r w:rsidR="00C47DB2">
        <w:t xml:space="preserve"> </w:t>
      </w:r>
      <w:r w:rsidR="00BF27D5">
        <w:t xml:space="preserve">In </w:t>
      </w:r>
      <w:r w:rsidR="006B6E35">
        <w:t xml:space="preserve">contrast, </w:t>
      </w:r>
      <w:r w:rsidR="00BF27D5">
        <w:t xml:space="preserve">the </w:t>
      </w:r>
      <w:r w:rsidR="006B6E35">
        <w:t>h</w:t>
      </w:r>
      <w:r w:rsidR="0061675C">
        <w:t xml:space="preserve">igh intensity </w:t>
      </w:r>
      <w:r w:rsidR="00BF27D5">
        <w:t>(70% Wmax</w:t>
      </w:r>
      <w:r w:rsidR="0031693B">
        <w:t xml:space="preserve"> (both hydrated and dehydrated)</w:t>
      </w:r>
      <w:r w:rsidR="00BF27D5">
        <w:t xml:space="preserve"> and 5</w:t>
      </w:r>
      <w:r w:rsidR="00A76E22">
        <w:t>5</w:t>
      </w:r>
      <w:r w:rsidR="00BF27D5">
        <w:t>/8</w:t>
      </w:r>
      <w:r w:rsidR="00A76E22">
        <w:t>5</w:t>
      </w:r>
      <w:r w:rsidR="00BF27D5">
        <w:t xml:space="preserve">% Wmax) </w:t>
      </w:r>
      <w:r w:rsidR="0061675C">
        <w:t>exercise</w:t>
      </w:r>
      <w:r w:rsidR="00CB0974">
        <w:t>s</w:t>
      </w:r>
      <w:r w:rsidR="0061675C">
        <w:t xml:space="preserve"> induced a </w:t>
      </w:r>
      <w:r w:rsidR="00BF27D5">
        <w:t xml:space="preserve">comparable </w:t>
      </w:r>
      <w:r w:rsidR="0061675C">
        <w:t>increase in cortisol</w:t>
      </w:r>
      <w:r>
        <w:t xml:space="preserve"> levels</w:t>
      </w:r>
      <w:r w:rsidR="0061675C">
        <w:t xml:space="preserve">. </w:t>
      </w:r>
      <w:r w:rsidR="00D80C01">
        <w:t>The</w:t>
      </w:r>
      <w:r w:rsidR="0061675C">
        <w:t xml:space="preserve"> similar</w:t>
      </w:r>
      <w:r w:rsidR="00D80C01">
        <w:t>ity</w:t>
      </w:r>
      <w:r w:rsidR="0061675C">
        <w:t xml:space="preserve"> </w:t>
      </w:r>
      <w:r w:rsidR="00D80C01">
        <w:t>with the pattern of</w:t>
      </w:r>
      <w:r w:rsidR="0061675C">
        <w:t xml:space="preserve"> </w:t>
      </w:r>
      <w:r w:rsidR="00D80C01">
        <w:t xml:space="preserve">changes in </w:t>
      </w:r>
      <w:r w:rsidR="00015D31">
        <w:t>iFABP</w:t>
      </w:r>
      <w:r w:rsidR="00D80C01">
        <w:t xml:space="preserve"> levels</w:t>
      </w:r>
      <w:r w:rsidR="00CB0974">
        <w:t xml:space="preserve"> indicates that intestinal changes marked by iFABP depend on </w:t>
      </w:r>
      <w:r w:rsidR="005A65EA">
        <w:t>remarkable</w:t>
      </w:r>
      <w:r w:rsidR="00CB0974">
        <w:t xml:space="preserve"> </w:t>
      </w:r>
      <w:r w:rsidR="005A65EA">
        <w:t xml:space="preserve">physical </w:t>
      </w:r>
      <w:r w:rsidR="00CB0974">
        <w:t>stress</w:t>
      </w:r>
      <w:r w:rsidR="005A65EA">
        <w:t>, unlike citrulline and alanine levels that also increase</w:t>
      </w:r>
      <w:r w:rsidR="0031693B">
        <w:t>d</w:t>
      </w:r>
      <w:r>
        <w:t xml:space="preserve"> </w:t>
      </w:r>
      <w:r w:rsidR="005A65EA">
        <w:t>at the mild exercise</w:t>
      </w:r>
      <w:r w:rsidR="00D54535">
        <w:t xml:space="preserve"> and low stress</w:t>
      </w:r>
      <w:r w:rsidR="005A65EA">
        <w:t>.</w:t>
      </w:r>
    </w:p>
    <w:p w:rsidR="00514EF2" w:rsidRPr="000F1547" w:rsidRDefault="00514EF2" w:rsidP="00514EF2">
      <w:pPr>
        <w:pStyle w:val="LonnekeAJCN"/>
      </w:pPr>
      <w:r w:rsidRPr="00757291">
        <w:t xml:space="preserve">Post-prandial, post-exercise levels of alanine and glutamine showed </w:t>
      </w:r>
      <w:r w:rsidR="00527DD9">
        <w:t xml:space="preserve">a </w:t>
      </w:r>
      <w:r w:rsidRPr="00757291">
        <w:t xml:space="preserve">comparable </w:t>
      </w:r>
      <w:r w:rsidR="0031693B">
        <w:t>increase</w:t>
      </w:r>
      <w:r w:rsidR="0031693B" w:rsidRPr="00757291">
        <w:t xml:space="preserve"> </w:t>
      </w:r>
      <w:r w:rsidRPr="00757291">
        <w:t xml:space="preserve">in all hydrated </w:t>
      </w:r>
      <w:r w:rsidR="00527DD9">
        <w:t>conditions</w:t>
      </w:r>
      <w:r w:rsidRPr="00757291">
        <w:t xml:space="preserve">, suggesting </w:t>
      </w:r>
      <w:r w:rsidR="00527DD9">
        <w:t xml:space="preserve">that </w:t>
      </w:r>
      <w:r w:rsidRPr="00757291">
        <w:t>uptake of the</w:t>
      </w:r>
      <w:r w:rsidR="00527DD9">
        <w:t>se</w:t>
      </w:r>
      <w:r w:rsidRPr="00757291">
        <w:t xml:space="preserve"> amino acids</w:t>
      </w:r>
      <w:r w:rsidR="00527DD9">
        <w:t xml:space="preserve"> is not </w:t>
      </w:r>
      <w:r w:rsidR="0031693B">
        <w:t xml:space="preserve">affected </w:t>
      </w:r>
      <w:r w:rsidR="00527DD9">
        <w:t>in these situations</w:t>
      </w:r>
      <w:r w:rsidRPr="00757291">
        <w:t xml:space="preserve">. However, in </w:t>
      </w:r>
      <w:r w:rsidR="00D81265">
        <w:t xml:space="preserve">the </w:t>
      </w:r>
      <w:r w:rsidRPr="00757291">
        <w:t xml:space="preserve">dehydrated </w:t>
      </w:r>
      <w:r w:rsidR="00D81265">
        <w:t xml:space="preserve">high-intensity </w:t>
      </w:r>
      <w:r w:rsidRPr="00757291">
        <w:t xml:space="preserve">condition </w:t>
      </w:r>
      <w:r w:rsidR="00D81265">
        <w:t xml:space="preserve">the uptake appeared </w:t>
      </w:r>
      <w:r w:rsidRPr="00757291">
        <w:t xml:space="preserve">to be </w:t>
      </w:r>
      <w:r w:rsidR="0031693B">
        <w:t>impaired</w:t>
      </w:r>
      <w:r w:rsidR="009E6781">
        <w:t xml:space="preserve">. This is in line with </w:t>
      </w:r>
      <w:r w:rsidRPr="00757291">
        <w:t xml:space="preserve">earlier findings that </w:t>
      </w:r>
      <w:r w:rsidR="00510E07">
        <w:t xml:space="preserve">a </w:t>
      </w:r>
      <w:r w:rsidRPr="00757291">
        <w:t xml:space="preserve">decrease in body fluid changes metabolic function and physical performance </w:t>
      </w:r>
      <w:r w:rsidR="00262D14">
        <w:fldChar w:fldCharType="begin" w:fldLock="1"/>
      </w:r>
      <w:r w:rsidR="00E173A6">
        <w:instrText>ADDIN CSL_CITATION { "citationItems" : [ { "id" : "ITEM-1", "itemData" : { "DOI" : "10.1186/s40798-015-0041-9", "ISSN" : "2199-1170", "PMID" : "27747772", "abstract" : "BACKGROUND Debilitating gastrointestinal symptoms (GIS) and dermatological injuries (DI) are common during and after endurance events and have been linked to performance decrements, event withdrawal, and issues requiring medical attention. The study aimed to determine whether GIS and DI affect food and fluid intake, and nutritional and hydration status, of ultramarathon runners during multi-stage (MSUM) and 24-h continuous (24\u00a0h) ultramarathons. METHODS Ad libitum food and fluid intakes of ultramarathon runners (MSUM n\u2009=\u200954; 24\u00a0h n\u2009=\u200922) were recorded throughout both events and analysed by dietary analysis software. Body mass and urinary ketones were determined, and blood samples were taken, before and immediately after running. A medical log was used to monitor symptoms and injuries throughout both events. RESULTS GIS were reported by 85 and 73\u00a0% of ultramarathon runners throughout MSUM and 24\u00a0h, respectively. GIS during MSUM were associated with reduced total daily, during, and post-stage energy and macronutrient intakes (p\u2009&lt;\u20090.05), whereas GIS during 24\u00a0h did not alter nutritional variables. Throughout the MSUM 89\u00a0% of ultramarathon runners reported DI. DI during MSUM were associated with reduced carbohydrate (p\u2009&lt;\u20090.05) intake during running and protein intake post-stage (p\u2009&lt;\u20090.05). DI during 24\u00a0h were low; thus, comparative analyses were not possible. Daily, during running, and post-stage energy, macronutrient and water intake variables were observed to be lower with severity of GIS and DI (p\u2009&lt;\u20090.05) throughout the MSUM only. CONCLUSIONS GIS during the MSUM, but not the 24\u00a0h, compromised nutritional intake. DI presence and severity also compromised nutrient intake during running and recovery in the MSUM.", "author" : [ { "dropping-particle" : "", "family" : "Costa", "given" : "Ricardo J. S.", "non-dropping-particle" : "", "parse-names" : false, "suffix" : "" }, { "dropping-particle" : "", "family" : "Snipe", "given" : "Rhiannon", "non-dropping-particle" : "", "parse-names" : false, "suffix" : "" }, { "dropping-particle" : "", "family" : "Cam\u00f5es-Costa", "given" : "Vera", "non-dropping-particle" : "", "parse-names" : false, "suffix" : "" }, { "dropping-particle" : "", "family" : "Scheer", "given" : "Volker", "non-dropping-particle" : "", "parse-names" : false, "suffix" : "" }, { "dropping-particle" : "", "family" : "Murray", "given" : "Andrew", "non-dropping-particle" : "", "parse-names" : false, "suffix" : "" } ], "container-title" : "Sports Medicine - Open", "id" : "ITEM-1", "issue" : "1", "issued" : { "date-parts" : [ [ "2016", "12", "5" ] ] }, "note" : "NULL", "page" : "16", "title" : "The Impact of Gastrointestinal Symptoms and Dermatological Injuries on Nutritional Intake and Hydration Status During Ultramarathon Events", "type" : "article-journal", "volume" : "2" }, "uris" : [ "http://www.mendeley.com/documents/?uuid=11603a15-535d-3fe9-b16d-cb334c504c71" ] }, { "id" : "ITEM-2", "itemData" : { "DOI" : "10.1249/01.mss.0000247000.86847.de", "ISSN" : "0195-9131", "PMID" : "17277597", "abstract" : "PURPOSE Although dehydration can impair endurance performance, a reduced body mass may benefit uphill cycling by increasing the power-to-mass ratio. This study examined the effects of a reduction in body mass attributable to unreplaced sweat losses on simulated cycling hill-climbing performance in the heat. METHODS Eight well-trained male cyclists (mean +/- SD: 28.4 +/- 5.7 yr; 71.0 +/- 5.9 kg; 176.7 +/- 4.7 cm; VO2peak: 66.2 +/- 5.8 mL x kg(-1) x min(-1)) completed a maximal graded cycling test on a stationary ergometer to determine maximal aerobic power (MAP). In a randomized crossover design, cyclists performed a 2-h ride at 53% MAP on a stationary ergometer, immediately followed by a cycling hill-climb time-to-exhaustion trial (88% MAP) on their own bicycle on an inclined treadmill (8%) at approximately 30 degrees C. During the 2-h ride, they consumed either 2.4 L of a 7% carbohydrate (CHO) drink (HIGH) or 0.4 L of water (LOW) with sport gels to match for CHO content. RESULTS After the 2-h ride and before the hill climb, drinking strategies influenced body mass (LOW -2.5 +/- 0.5% vs HIGH 0.3 +/- 0.4%; P &lt; 0.001), HR (LOW 158 +/- 15 vs HIGH 146 +/- 15 bpm; P = 0.03), and rectal temperature (T(re): LOW 38.9 +/- 0.2 vs HIGH 38.3 +/- 0.2 degrees C; P = 0.001). Despite being approximately 1.9 kg lighter, time to exhaustion was significantly reduced by 28.6 +/- 13.8% in the LOW treatment (LOW 13.9 +/- 5.5 vs HIGH 19.5 +/- 6.0 min, P = 0.002), as was the power output for a fixed speed (LOW 308 +/- 28 vs HIGH 313 +/- 28 W, P = 0.003). At exhaustion, T(re) was higher in the LOW treatment (39.5 vs HIGH 39.1 degrees C; P &lt; 0.001), yet peak HR, blood lactate, and glucose were similar. CONCLUSION Exercise-induced dehydration in a warm environment is detrimental to laboratory cycling hill-climbing performance despite reducing the power output required for a given speed.", "author" : [ { "dropping-particle" : "", "family" : "Ebert", "given" : "Tammie R", "non-dropping-particle" : "", "parse-names" : false, "suffix" : "" }, { "dropping-particle" : "", "family" : "Martin", "given" : "David T", "non-dropping-particle" : "", "parse-names" : false, "suffix" : "" }, { "dropping-particle" : "", "family" : "Bullock", "given" : "Nicola", "non-dropping-particle" : "", "parse-names" : false, "suffix" : "" }, { "dropping-particle" : "", "family" : "Mujika", "given" : "I\u00f1igo", "non-dropping-particle" : "", "parse-names" : false, "suffix" : "" }, { "dropping-particle" : "", "family" : "Quod", "given" : "Marc J", "non-dropping-particle" : "", "parse-names" : false, "suffix" : "" }, { "dropping-particle" : "", "family" : "Farthing", "given" : "Lesley A", "non-dropping-particle" : "", "parse-names" : false, "suffix" : "" }, { "dropping-particle" : "", "family" : "Burke", "given" : "Louise M", "non-dropping-particle" : "", "parse-names" : false, "suffix" : "" }, { "dropping-particle" : "", "family" : "Withers", "given" : "Robert T", "non-dropping-particle" : "", "parse-names" : false, "suffix" : "" } ], "container-title" : "Medicine and science in sports and exercise", "id" : "ITEM-2", "issue" : "2", "issued" : { "date-parts" : [ [ "2007", "2" ] ] }, "note" : "NULL", "page" : "323-9", "title" : "Influence of hydration status on thermoregulation and cycling hill climbing.", "type" : "article-journal", "volume" : "39" }, "uris" : [ "http://www.mendeley.com/documents/?uuid=1d29e787-9ea0-3eb4-86ef-4cba6081fc09" ] }, { "id" : "ITEM-3", "itemData" : { "ISSN" : "1537-890X", "PMID" : "12834575", "abstract" : "Dehydration alters cardiovascular, thermoregulatory, central nervous system, and metabolic functions. One or more of these alterations will degrade endurance exercise performance when dehydration exceeds 2% of body weight. These performance decrements are accentuated by heat stress. To minimize the adverse consequences of body water deficits on endurance exercise performance, it is recommended that fluid intake be sufficient to minimize dehydration to less than 2% of body weight loss. This can usually be achieved with fluid intakes of under 1 L x h(-1).", "author" : [ { "dropping-particle" : "", "family" : "Cheuvront", "given" : "Samuel N", "non-dropping-particle" : "", "parse-names" : false, "suffix" : "" }, { "dropping-particle" : "", "family" : "Carter", "given" : "Robert", "non-dropping-particle" : "", "parse-names" : false, "suffix" : "" }, { "dropping-particle" : "", "family" : "Sawka", "given" : "Michael N", "non-dropping-particle" : "", "parse-names" : false, "suffix" : "" } ], "container-title" : "Current sports medicine reports", "id" : "ITEM-3", "issue" : "4", "issued" : { "date-parts" : [ [ "2003", "8" ] ] }, "note" : "NULL", "page" : "202-8", "title" : "Fluid balance and endurance exercise performance.", "type" : "article-journal", "volume" : "2" }, "uris" : [ "http://www.mendeley.com/documents/?uuid=6ae2ccd3-358a-303c-b470-76a869671e84" ] } ], "mendeley" : { "formattedCitation" : "[25\u201327]", "plainTextFormattedCitation" : "[25\u201327]", "previouslyFormattedCitation" : "[25\u201327]" }, "properties" : {  }, "schema" : "https://github.com/citation-style-language/schema/raw/master/csl-citation.json" }</w:instrText>
      </w:r>
      <w:r w:rsidR="00262D14">
        <w:fldChar w:fldCharType="separate"/>
      </w:r>
      <w:r w:rsidR="00E173A6" w:rsidRPr="00E173A6">
        <w:rPr>
          <w:noProof/>
        </w:rPr>
        <w:t>[25–27]</w:t>
      </w:r>
      <w:r w:rsidR="00262D14">
        <w:fldChar w:fldCharType="end"/>
      </w:r>
      <w:r w:rsidRPr="000F1547">
        <w:t>.</w:t>
      </w:r>
    </w:p>
    <w:p w:rsidR="00FD1CDF" w:rsidRDefault="00F2660B" w:rsidP="00B77F20">
      <w:pPr>
        <w:pStyle w:val="LonnekeAJCN"/>
        <w:rPr>
          <w:lang w:val="en-US"/>
        </w:rPr>
      </w:pPr>
      <w:r w:rsidRPr="00B46F83">
        <w:rPr>
          <w:lang w:val="en-US"/>
        </w:rPr>
        <w:t>There are some indications that citrulline might have a role in muscle function, increasing exercise capacity and reducing fatigue</w:t>
      </w:r>
      <w:r w:rsidR="00300953" w:rsidRPr="00B46F83">
        <w:rPr>
          <w:lang w:val="en-US"/>
        </w:rPr>
        <w:t xml:space="preserve"> </w:t>
      </w:r>
      <w:r w:rsidR="00300953">
        <w:rPr>
          <w:lang w:val="en-US"/>
        </w:rPr>
        <w:fldChar w:fldCharType="begin" w:fldLock="1"/>
      </w:r>
      <w:r w:rsidR="00E173A6">
        <w:rPr>
          <w:lang w:val="en-US"/>
        </w:rPr>
        <w:instrText>ADDIN CSL_CITATION { "citationItems" : [ { "id" : "ITEM-1", "itemData" : { "ISSN" : "1881-7742", "PMID" : "21908948", "abstract" : "During high-intensity exercise, the concentration of ammonia is augmented in skeletal muscle. Ammonia activates phosphofructokinase and prevents oxidation of pyruvate to acetyl CoA, thus leading to exhaustion. Citrulline is an amino acid component of the urea cycle in the liver, along with ornithine and arginine. The aim of this study was to examine the effect of citrulline supplementation on fatigue and performance during high-intensity exercise. We constructed a swimming exercise protocol, in which mice were subjected to exhaustive swimming with a load of 5% body weight, and measured the time until exhaustion, the blood levels of lactate and ammonia, and the glycogen content of the gastrocnemius and biceps femoris muscles. Citrulline supplementation significantly increased the swimming time until exhaustion. Exercise-induced blood ammonia elevation was repressed by citrulline supplementation, and exercise-induced blood lactate increment in the citrulline-supplemented group was significantly lower than that in the non-supplemented group. Citrulline supplementation may facilitate the detoxification of ammonia via the urea cycle and inhibit additional glycolysis. Our findings suggest that citrulline supplementation may be useful for improving the exercise performance of athletes.", "author" : [ { "dropping-particle" : "", "family" : "Takeda", "given" : "Kohei", "non-dropping-particle" : "", "parse-names" : false, "suffix" : "" }, { "dropping-particle" : "", "family" : "Machida", "given" : "Masanao", "non-dropping-particle" : "", "parse-names" : false, "suffix" : "" }, { "dropping-particle" : "", "family" : "Kohara", "given" : "Akiko", "non-dropping-particle" : "", "parse-names" : false, "suffix" : "" }, { "dropping-particle" : "", "family" : "Omi", "given" : "Naomi", "non-dropping-particle" : "", "parse-names" : false, "suffix" : "" }, { "dropping-particle" : "", "family" : "Takemasa", "given" : "Tohru", "non-dropping-particle" : "", "parse-names" : false, "suffix" : "" } ], "container-title" : "Journal of nutritional science and vitaminology", "id" : "ITEM-1", "issue" : "3", "issued" : { "date-parts" : [ [ "2011" ] ] }, "note" : "NULL", "page" : "246-50", "title" : "Effects of citrulline supplementation on fatigue and exercise performance in mice.", "type" : "article-journal", "volume" : "57" }, "uris" : [ "http://www.mendeley.com/documents/?uuid=065b0a2e-b8dd-3d40-8ee4-1c2c64542556" ] } ], "mendeley" : { "formattedCitation" : "[28]", "plainTextFormattedCitation" : "[28]", "previouslyFormattedCitation" : "[28]" }, "properties" : {  }, "schema" : "https://github.com/citation-style-language/schema/raw/master/csl-citation.json" }</w:instrText>
      </w:r>
      <w:r w:rsidR="00300953">
        <w:rPr>
          <w:lang w:val="en-US"/>
        </w:rPr>
        <w:fldChar w:fldCharType="separate"/>
      </w:r>
      <w:r w:rsidR="00E173A6" w:rsidRPr="00E173A6">
        <w:rPr>
          <w:noProof/>
          <w:lang w:val="en-US"/>
        </w:rPr>
        <w:t>[28]</w:t>
      </w:r>
      <w:r w:rsidR="00300953">
        <w:rPr>
          <w:lang w:val="en-US"/>
        </w:rPr>
        <w:fldChar w:fldCharType="end"/>
      </w:r>
      <w:r>
        <w:rPr>
          <w:lang w:val="en-US"/>
        </w:rPr>
        <w:t>.</w:t>
      </w:r>
      <w:r w:rsidR="001533C5">
        <w:rPr>
          <w:lang w:val="en-US"/>
        </w:rPr>
        <w:t xml:space="preserve"> </w:t>
      </w:r>
      <w:r w:rsidR="001533C5" w:rsidRPr="00B1031E">
        <w:rPr>
          <w:lang w:val="en-US"/>
        </w:rPr>
        <w:t>Suzuki et al.</w:t>
      </w:r>
      <w:r w:rsidR="002A7623" w:rsidRPr="000F1547">
        <w:rPr>
          <w:lang w:val="en-US"/>
        </w:rPr>
        <w:t xml:space="preserve"> </w:t>
      </w:r>
      <w:r w:rsidR="00C1541D" w:rsidRPr="00C1541D">
        <w:rPr>
          <w:lang w:val="nl-NL"/>
        </w:rPr>
        <w:fldChar w:fldCharType="begin" w:fldLock="1"/>
      </w:r>
      <w:r w:rsidR="00E173A6">
        <w:rPr>
          <w:lang w:val="en-US"/>
        </w:rPr>
        <w:instrText>ADDIN CSL_CITATION { "citationItems" : [ { "id" : "ITEM-1", "itemData" : { "DOI" : "10.1186/s12970-016-0117-z", "ISSN" : "1550-2783", "PMID" : "26900386", "abstract" : "BACKGROUND: Many human studies report that nitric oxide (NO) improves sport performance. This is because NO is a potential modulator of blood flow, muscle energy metabolism, and mitochondrial respiration during exercise. L-Citrulline is an amino acid present in the body and is a potent endogenous precursor of L-arginine, which is a substrate for NO synthase. Here, we investigated the effect of oral L-citrulline supplementation on cycling time trial performance in humans.\n\nMETHODS: A double-blind randomized placebo-controlled 2-way crossover study was employed. Twenty-two trained males consumed 2.4\u00a0g/day of L-citrulline or placebo orally for 7\u00a0days. On Day 8 they took 2.4\u00a0g of L-citrulline or placebo 1\u00a0h before a 4-km cycling time trial. Time taken to complete the 4\u00a0km\u00a0cycle, along with power output/VO2 ratio (PO/VO2), plasma nitrite and nitrate (NOx) and amino acid levels, and visual analog scale (VAS) scores, was evaluated.\n\nRESULTS: L-Citrulline supplementation significantly increased plasma L-arginine levels and reduced completion time by 1.5\u00a0% (p\u2009&lt;\u20090.05) compared with placebo. Moreover, L-citrulline significantly improved subjective feelings of muscle fatigue and concentration immediately after exercise.\n\nCONCLUSIONS: Oral L-citrulline supplementation reduced the time take to complete a cycle ergometer exercise trial.\n\nTRIAL REGISTRATION: Current Controlled Trials UMIN000014278.", "author" : [ { "dropping-particle" : "", "family" : "Suzuki", "given" : "Takashi", "non-dropping-particle" : "", "parse-names" : false, "suffix" : "" }, { "dropping-particle" : "", "family" : "Morita", "given" : "Masahiko", "non-dropping-particle" : "", "parse-names" : false, "suffix" : "" }, { "dropping-particle" : "", "family" : "Kobayashi", "given" : "Yoshinori", "non-dropping-particle" : "", "parse-names" : false, "suffix" : "" }, { "dropping-particle" : "", "family" : "Kamimura", "given" : "Ayako", "non-dropping-particle" : "", "parse-names" : false, "suffix" : "" } ], "container-title" : "Journal of the International Society of Sports Nutrition", "id" : "ITEM-1", "issued" : { "date-parts" : [ [ "2016", "1" ] ] }, "page" : "6", "title" : "Oral L-citrulline supplementation enhances cycling time trial performance in healthy trained men: Double-blind randomized placebo-controlled 2-way crossover study.", "type" : "article-journal", "volume" : "13" }, "uris" : [ "http://www.mendeley.com/documents/?uuid=2d38b41d-d0fd-496b-984e-6550f52b0841" ] } ], "mendeley" : { "formattedCitation" : "[29]", "plainTextFormattedCitation" : "[29]", "previouslyFormattedCitation" : "[29]" }, "properties" : {  }, "schema" : "https://github.com/citation-style-language/schema/raw/master/csl-citation.json" }</w:instrText>
      </w:r>
      <w:r w:rsidR="00C1541D" w:rsidRPr="00C1541D">
        <w:rPr>
          <w:lang w:val="nl-NL"/>
        </w:rPr>
        <w:fldChar w:fldCharType="separate"/>
      </w:r>
      <w:r w:rsidR="00E173A6" w:rsidRPr="00E173A6">
        <w:rPr>
          <w:noProof/>
          <w:lang w:val="en-US"/>
        </w:rPr>
        <w:t>[29]</w:t>
      </w:r>
      <w:r w:rsidR="00C1541D" w:rsidRPr="00C1541D">
        <w:fldChar w:fldCharType="end"/>
      </w:r>
      <w:r w:rsidR="00C1541D" w:rsidRPr="00B1031E">
        <w:rPr>
          <w:lang w:val="en-US"/>
        </w:rPr>
        <w:t xml:space="preserve"> have shown that L-citrulline supplementation enhances cycling time trial performance</w:t>
      </w:r>
      <w:r w:rsidR="001533C5" w:rsidRPr="00B1031E">
        <w:rPr>
          <w:lang w:val="en-US"/>
        </w:rPr>
        <w:t>,</w:t>
      </w:r>
      <w:r w:rsidR="00C1541D" w:rsidRPr="00B1031E">
        <w:rPr>
          <w:lang w:val="en-US"/>
        </w:rPr>
        <w:t xml:space="preserve"> while</w:t>
      </w:r>
      <w:r w:rsidR="001533C5" w:rsidRPr="00B1031E">
        <w:rPr>
          <w:lang w:val="en-US"/>
        </w:rPr>
        <w:t xml:space="preserve"> Le Plénier et al.</w:t>
      </w:r>
      <w:r w:rsidR="00C1541D" w:rsidRPr="00B1031E">
        <w:rPr>
          <w:lang w:val="en-US"/>
        </w:rPr>
        <w:t xml:space="preserve"> </w:t>
      </w:r>
      <w:r w:rsidR="00C1541D" w:rsidRPr="00C1541D">
        <w:rPr>
          <w:lang w:val="nl-NL"/>
        </w:rPr>
        <w:fldChar w:fldCharType="begin" w:fldLock="1"/>
      </w:r>
      <w:r w:rsidR="00E173A6">
        <w:rPr>
          <w:lang w:val="en-US"/>
        </w:rPr>
        <w:instrText>ADDIN CSL_CITATION { "citationItems" : [ { "id" : "ITEM-1", "itemData" : { "DOI" : "10.1152/ajpendo.00203.2016", "ISSN" : "1522-1555", "PMID" : "27827806", "abstract" : "Citrulline (CIT) is an endogenous amino acid produced by the intestine. Recent literature has consistently shown CIT to be an activator of muscle protein synthesis (MPS). However, the underlying mechanism is still unknown. Our working hypothesis was that CIT might regulate muscle homeostasis directly through the mTORC1/PI3K/MAPK pathways. Because CIT undergoes both interorgan and intraorgan trafficking and metabolism, we combined three approaches: in vivo, ex vivo, and in vitro. Using a model of malnourished aged rats, CIT supplementation activated the phosphorylation of S6K1 and 4E-BP1 in muscle. Interestingly, the increase in S6K1 phosphorylation was positively correlated (P &lt; 0.05) with plasma CIT concentration. In a model of isolated incubated skeletal muscle from malnourished rats, CIT enhanced MPS (from 30 to 80% CIT vs. Ctrl, P &lt; 0.05), and the CIT effect was abolished in the presence of wortmannin, rapamycin, and PD-98059. In vitro, on myotubes in culture, CIT led to a 2.5-fold increase in S6K1 phosphorylation and a 1.5-fold increase in 4E-BP1 phosphorylation. Both rapamycin and PD-98059 inhibited the CIT effect on S6K1, whereas only LY-294002 inhibited the CIT effect on both S6K1 and 4E-BP1. These findings show that CIT is a signaling agent for muscle homeostasis, suggesting a new role of the intestine in muscle mass control.", "author" : [ { "dropping-particle" : "", "family" : "Pl\u00e9nier", "given" : "Servane", "non-dropping-particle" : "Le", "parse-names" : false, "suffix" : "" }, { "dropping-particle" : "", "family" : "Goron", "given" : "Arthur", "non-dropping-particle" : "", "parse-names" : false, "suffix" : "" }, { "dropping-particle" : "", "family" : "Sotiropoulos", "given" : "Athanassia", "non-dropping-particle" : "", "parse-names" : false, "suffix" : "" }, { "dropping-particle" : "", "family" : "Archambault", "given" : "Eliane", "non-dropping-particle" : "", "parse-names" : false, "suffix" : "" }, { "dropping-particle" : "", "family" : "Guihenneuc", "given" : "Chantal", "non-dropping-particle" : "", "parse-names" : false, "suffix" : "" }, { "dropping-particle" : "", "family" : "Walrand", "given" : "St\u00e9phane", "non-dropping-particle" : "", "parse-names" : false, "suffix" : "" }, { "dropping-particle" : "", "family" : "Salles", "given" : "J\u00e9rome", "non-dropping-particle" : "", "parse-names" : false, "suffix" : "" }, { "dropping-particle" : "", "family" : "Jourdan", "given" : "Marion", "non-dropping-particle" : "", "parse-names" : false, "suffix" : "" }, { "dropping-particle" : "", "family" : "Neveux", "given" : "Nathalie", "non-dropping-particle" : "", "parse-names" : false, "suffix" : "" }, { "dropping-particle" : "", "family" : "Cynober", "given" : "Luc", "non-dropping-particle" : "", "parse-names" : false, "suffix" : "" }, { "dropping-particle" : "", "family" : "Moinard", "given" : "Christophe", "non-dropping-particle" : "", "parse-names" : false, "suffix" : "" } ], "container-title" : "American journal of physiology. Endocrinology and metabolism", "id" : "ITEM-1", "issue" : "1", "issued" : { "date-parts" : [ [ "2017", "1", "1" ] ] }, "page" : "E27-E36", "title" : "Citrulline directly modulates muscle protein synthesis via the PI3K/MAPK/4E-BP1 pathway in a malnourished state: evidence from in vivo, ex vivo, and in vitro studies.", "type" : "article-journal", "volume" : "312" }, "uris" : [ "http://www.mendeley.com/documents/?uuid=25b38dd9-a118-43bd-86d6-d521bca438bb" ] } ], "mendeley" : { "formattedCitation" : "[30]", "plainTextFormattedCitation" : "[30]", "previouslyFormattedCitation" : "[30]" }, "properties" : {  }, "schema" : "https://github.com/citation-style-language/schema/raw/master/csl-citation.json" }</w:instrText>
      </w:r>
      <w:r w:rsidR="00C1541D" w:rsidRPr="00C1541D">
        <w:rPr>
          <w:lang w:val="nl-NL"/>
        </w:rPr>
        <w:fldChar w:fldCharType="separate"/>
      </w:r>
      <w:r w:rsidR="00E173A6" w:rsidRPr="00E173A6">
        <w:rPr>
          <w:noProof/>
          <w:lang w:val="en-US"/>
        </w:rPr>
        <w:t>[30]</w:t>
      </w:r>
      <w:r w:rsidR="00C1541D" w:rsidRPr="00C1541D">
        <w:fldChar w:fldCharType="end"/>
      </w:r>
      <w:r w:rsidR="00C1541D" w:rsidRPr="00C1541D">
        <w:rPr>
          <w:lang w:val="en-US"/>
        </w:rPr>
        <w:t xml:space="preserve"> reported citrulline to be an activator </w:t>
      </w:r>
      <w:r w:rsidR="00244CFD">
        <w:rPr>
          <w:lang w:val="en-US"/>
        </w:rPr>
        <w:t xml:space="preserve">of </w:t>
      </w:r>
      <w:r w:rsidR="00244CFD" w:rsidRPr="00C1541D">
        <w:rPr>
          <w:lang w:val="en-US"/>
        </w:rPr>
        <w:t>the mTOR pathway</w:t>
      </w:r>
      <w:r w:rsidR="00244CFD">
        <w:rPr>
          <w:lang w:val="en-US"/>
        </w:rPr>
        <w:t xml:space="preserve"> involved in muscle protein synthesis </w:t>
      </w:r>
      <w:r w:rsidR="00C1541D" w:rsidRPr="00C1541D">
        <w:rPr>
          <w:lang w:val="en-US"/>
        </w:rPr>
        <w:t xml:space="preserve">through phosphorylation of </w:t>
      </w:r>
      <w:r w:rsidR="00FB1EB2" w:rsidRPr="00D261CD">
        <w:rPr>
          <w:lang w:val="en-US"/>
        </w:rPr>
        <w:t>p70 ribosomal protein S6 kinase 1 (</w:t>
      </w:r>
      <w:r w:rsidR="00C1541D" w:rsidRPr="00C1541D">
        <w:rPr>
          <w:lang w:val="en-US"/>
        </w:rPr>
        <w:t>S6K1</w:t>
      </w:r>
      <w:r w:rsidR="00FB1EB2">
        <w:rPr>
          <w:lang w:val="en-US"/>
        </w:rPr>
        <w:t>)</w:t>
      </w:r>
      <w:r w:rsidR="00C1541D" w:rsidRPr="00C1541D">
        <w:rPr>
          <w:lang w:val="en-US"/>
        </w:rPr>
        <w:t xml:space="preserve"> and </w:t>
      </w:r>
      <w:r w:rsidR="00FB1EB2" w:rsidRPr="00D261CD">
        <w:rPr>
          <w:lang w:val="en-US"/>
        </w:rPr>
        <w:t>4E-binding protein 1 (</w:t>
      </w:r>
      <w:r w:rsidR="00C1541D" w:rsidRPr="00C1541D">
        <w:rPr>
          <w:lang w:val="en-US"/>
        </w:rPr>
        <w:t>4E-BP</w:t>
      </w:r>
      <w:r w:rsidR="00FB1EB2">
        <w:rPr>
          <w:lang w:val="en-US"/>
        </w:rPr>
        <w:t>)</w:t>
      </w:r>
      <w:r w:rsidR="006D18B1">
        <w:rPr>
          <w:lang w:val="en-US"/>
        </w:rPr>
        <w:t>.</w:t>
      </w:r>
    </w:p>
    <w:p w:rsidR="00C1541D" w:rsidRDefault="00FC2FFE" w:rsidP="00B77F20">
      <w:pPr>
        <w:pStyle w:val="LonnekeAJCN"/>
      </w:pPr>
      <w:r>
        <w:rPr>
          <w:lang w:val="en-US"/>
        </w:rPr>
        <w:t>It is also</w:t>
      </w:r>
      <w:r w:rsidR="00C1541D" w:rsidRPr="00C1541D">
        <w:rPr>
          <w:lang w:val="en-US"/>
        </w:rPr>
        <w:t xml:space="preserve"> suggest</w:t>
      </w:r>
      <w:r>
        <w:rPr>
          <w:lang w:val="en-US"/>
        </w:rPr>
        <w:t>ed</w:t>
      </w:r>
      <w:r w:rsidR="00C1541D" w:rsidRPr="00C1541D">
        <w:rPr>
          <w:lang w:val="en-US"/>
        </w:rPr>
        <w:t xml:space="preserve"> that citrulline </w:t>
      </w:r>
      <w:r>
        <w:rPr>
          <w:lang w:val="en-US"/>
        </w:rPr>
        <w:t xml:space="preserve">acts </w:t>
      </w:r>
      <w:r w:rsidR="00C1541D" w:rsidRPr="00C1541D">
        <w:rPr>
          <w:lang w:val="en-US"/>
        </w:rPr>
        <w:t>as precursor for arginine</w:t>
      </w:r>
      <w:r>
        <w:rPr>
          <w:lang w:val="en-US"/>
        </w:rPr>
        <w:t>, which</w:t>
      </w:r>
      <w:r w:rsidR="00C1541D" w:rsidRPr="00C1541D">
        <w:rPr>
          <w:lang w:val="en-US"/>
        </w:rPr>
        <w:t xml:space="preserve"> might help to maintain blood flow to the muscle, by contributing to e-NOS induced NO production </w:t>
      </w:r>
      <w:r w:rsidR="001A16CE">
        <w:rPr>
          <w:lang w:val="en-US"/>
        </w:rPr>
        <w:fldChar w:fldCharType="begin" w:fldLock="1"/>
      </w:r>
      <w:r w:rsidR="001A16CE">
        <w:rPr>
          <w:lang w:val="en-US"/>
        </w:rPr>
        <w:instrText>ADDIN CSL_CITATION { "citationItems" : [ { "id" : "ITEM-1", "itemData" : { "DOI" : "10.1152/ajpendo.00339.2015", "author" : [ { "dropping-particle" : "", "family" : "Kim", "given" : "Il-young", "non-dropping-particle" : "", "parse-names" : false, "suffix" : "" }, { "dropping-particle" : "", "family" : "Schutzler", "given" : "Scott E", "non-dropping-particle" : "", "parse-names" : false, "suffix" : "" }, { "dropping-particle" : "", "family" : "Schrader", "given" : "Amy", "non-dropping-particle" : "", "parse-names" : false, "suffix" : "" }, { "dropping-particle" : "", "family" : "Spencer", "given" : "Horace J", "non-dropping-particle" : "", "parse-names" : false, "suffix" : "" }, { "dropping-particle" : "", "family" : "Azhar", "given" : "Gohar", "non-dropping-particle" : "", "parse-names" : false, "suffix" : "" }, { "dropping-particle" : "", "family" : "Deutz", "given" : "Nicolaas E P", "non-dropping-particle" : "", "parse-names" : false, "suffix" : "" }, { "dropping-particle" : "", "family" : "Wolfe", "given" : "Robert R", "non-dropping-particle" : "", "parse-names" : false, "suffix" : "" }, { "dropping-particle" : "", "family" : "Iy", "given" : "Kim", "non-dropping-particle" : "", "parse-names" : false, "suffix" : "" }, { "dropping-particle" : "", "family" : "Se", "given" : "Schutzler", "non-dropping-particle" : "", "parse-names" : false, "suffix" : "" }, { "dropping-particle" : "", "family" : "Schrader", "given" : "A", "non-dropping-particle" : "", "parse-names" : false, "suffix" : "" }, { "dropping-particle" : "", "family" : "Hj", "given" : "Spencer", "non-dropping-particle" : "", "parse-names" : false, "suffix" : "" }, { "dropping-particle" : "", "family" : "Azhar", "given" : "G", "non-dropping-particle" : "", "parse-names" : false, "suffix" : "" } ], "id" : "ITEM-1", "issue" : "5", "issued" : { "date-parts" : [ [ "2015" ] ] }, "page" : "915-924", "title" : "Acute ingestion of citrulline stimulates nitric oxide synthesis but does not increase blood flow in healthy young and older adults with heart failure", "type" : "article-journal" }, "uris" : [ "http://www.mendeley.com/documents/?uuid=ffced0a8-fade-49df-8fd9-3fd915e4d2b3" ] }, { "id" : "ITEM-2", "itemData" : { "DOI" : "10.1186/s12970-016-0117-z", "ISSN" : "1550-2783", "PMID" : "26900386", "abstract" : "BACKGROUND: Many human studies report that nitric oxide (NO) improves sport performance. This is because NO is a potential modulator of blood flow, muscle energy metabolism, and mitochondrial respiration during exercise. L-Citrulline is an amino acid present in the body and is a potent endogenous precursor of L-arginine, which is a substrate for NO synthase. Here, we investigated the effect of oral L-citrulline supplementation on cycling time trial performance in humans.\n\nMETHODS: A double-blind randomized placebo-controlled 2-way crossover study was employed. Twenty-two trained males consumed 2.4\u00a0g/day of L-citrulline or placebo orally for 7\u00a0days. On Day 8 they took 2.4\u00a0g of L-citrulline or placebo 1\u00a0h before a 4-km cycling time trial. Time taken to complete the 4\u00a0km\u00a0cycle, along with power output/VO2 ratio (PO/VO2), plasma nitrite and nitrate (NOx) and amino acid levels, and visual analog scale (VAS) scores, was evaluated.\n\nRESULTS: L-Citrulline supplementation significantly increased plasma L-arginine levels and reduced completion time by 1.5\u00a0% (p\u2009&lt;\u20090.05) compared with placebo. Moreover, L-citrulline significantly improved subjective feelings of muscle fatigue and concentration immediately after exercise.\n\nCONCLUSIONS: Oral L-citrulline supplementation reduced the time take to complete a cycle ergometer exercise trial.\n\nTRIAL REGISTRATION: Current Controlled Trials UMIN000014278.", "author" : [ { "dropping-particle" : "", "family" : "Suzuki", "given" : "Takashi", "non-dropping-particle" : "", "parse-names" : false, "suffix" : "" }, { "dropping-particle" : "", "family" : "Morita", "given" : "Masahiko", "non-dropping-particle" : "", "parse-names" : false, "suffix" : "" }, { "dropping-particle" : "", "family" : "Kobayashi", "given" : "Yoshinori", "non-dropping-particle" : "", "parse-names" : false, "suffix" : "" }, { "dropping-particle" : "", "family" : "Kamimura", "given" : "Ayako", "non-dropping-particle" : "", "parse-names" : false, "suffix" : "" } ], "container-title" : "Journal of the International Society of Sports Nutrition", "id" : "ITEM-2", "issued" : { "date-parts" : [ [ "2016", "1" ] ] }, "page" : "6", "title" : "Oral L-citrulline supplementation enhances cycling time trial performance in healthy trained men: Double-blind randomized placebo-controlled 2-way crossover study.", "type" : "article-journal", "volume" : "13" }, "uris" : [ "http://www.mendeley.com/documents/?uuid=2d38b41d-d0fd-496b-984e-6550f52b0841" ] } ], "mendeley" : { "formattedCitation" : "[29,31]", "plainTextFormattedCitation" : "[29,31]" }, "properties" : {  }, "schema" : "https://github.com/citation-style-language/schema/raw/master/csl-citation.json" }</w:instrText>
      </w:r>
      <w:r w:rsidR="001A16CE">
        <w:rPr>
          <w:lang w:val="en-US"/>
        </w:rPr>
        <w:fldChar w:fldCharType="separate"/>
      </w:r>
      <w:r w:rsidR="001A16CE" w:rsidRPr="001A16CE">
        <w:rPr>
          <w:noProof/>
          <w:lang w:val="en-US"/>
        </w:rPr>
        <w:t>[29,31]</w:t>
      </w:r>
      <w:r w:rsidR="001A16CE">
        <w:rPr>
          <w:lang w:val="en-US"/>
        </w:rPr>
        <w:fldChar w:fldCharType="end"/>
      </w:r>
      <w:r w:rsidR="00EC2A91">
        <w:t xml:space="preserve">. </w:t>
      </w:r>
      <w:r w:rsidR="005318EE">
        <w:t xml:space="preserve">Our data show that </w:t>
      </w:r>
      <w:r w:rsidR="00A42B4E">
        <w:t xml:space="preserve">post-rest or post-exercise </w:t>
      </w:r>
      <w:r w:rsidR="002B04AF">
        <w:t xml:space="preserve">increased citrulline levels following glutamine supplementation </w:t>
      </w:r>
      <w:r w:rsidR="006D18B1">
        <w:t xml:space="preserve">were </w:t>
      </w:r>
      <w:r w:rsidR="00A67E24">
        <w:t xml:space="preserve">not </w:t>
      </w:r>
      <w:r w:rsidR="00906C06">
        <w:t xml:space="preserve">correlated </w:t>
      </w:r>
      <w:r w:rsidR="00A67E24">
        <w:t>with</w:t>
      </w:r>
      <w:r w:rsidR="002B04AF">
        <w:t xml:space="preserve"> increase</w:t>
      </w:r>
      <w:r w:rsidR="00A67E24">
        <w:t>d</w:t>
      </w:r>
      <w:r w:rsidR="002B04AF">
        <w:t xml:space="preserve"> arginine levels</w:t>
      </w:r>
      <w:r w:rsidR="005C052E">
        <w:t xml:space="preserve"> in any exercise protocol nor </w:t>
      </w:r>
      <w:r w:rsidR="00A67E24">
        <w:t>during the</w:t>
      </w:r>
      <w:r w:rsidR="005C052E">
        <w:t xml:space="preserve"> rest condition. </w:t>
      </w:r>
      <w:r w:rsidR="00906C06">
        <w:t xml:space="preserve">The effect might however be local at muscle level and therefore not measurable in </w:t>
      </w:r>
      <w:r w:rsidR="00501BEF">
        <w:t>the blood</w:t>
      </w:r>
      <w:r w:rsidR="00906C06">
        <w:t xml:space="preserve">. </w:t>
      </w:r>
      <w:r w:rsidR="005C052E">
        <w:t xml:space="preserve">During exercise arginine levels increased in each protocol. The </w:t>
      </w:r>
      <w:r w:rsidR="0070406F">
        <w:t xml:space="preserve">increase </w:t>
      </w:r>
      <w:r w:rsidR="005C052E">
        <w:t xml:space="preserve">during strenuous exercise (70% Wmax in dehydrated condition) </w:t>
      </w:r>
      <w:r w:rsidR="008414C2">
        <w:t xml:space="preserve">continued 1h post-exercise. </w:t>
      </w:r>
      <w:r w:rsidR="008414C2" w:rsidRPr="002656E5">
        <w:rPr>
          <w:highlight w:val="yellow"/>
        </w:rPr>
        <w:t xml:space="preserve">This might be due to </w:t>
      </w:r>
      <w:r w:rsidR="000F7DB2" w:rsidRPr="002656E5">
        <w:rPr>
          <w:highlight w:val="yellow"/>
        </w:rPr>
        <w:t xml:space="preserve">more oxidative stress and therefore </w:t>
      </w:r>
      <w:r w:rsidR="008414C2" w:rsidRPr="002656E5">
        <w:rPr>
          <w:highlight w:val="yellow"/>
        </w:rPr>
        <w:t>a greater demand of blood</w:t>
      </w:r>
      <w:r w:rsidR="00A57DFB" w:rsidRPr="002656E5">
        <w:rPr>
          <w:highlight w:val="yellow"/>
        </w:rPr>
        <w:t xml:space="preserve"> </w:t>
      </w:r>
      <w:r w:rsidR="008414C2" w:rsidRPr="002656E5">
        <w:rPr>
          <w:highlight w:val="yellow"/>
        </w:rPr>
        <w:t>flow as a consequence of the dehydration.</w:t>
      </w:r>
    </w:p>
    <w:p w:rsidR="00236E5A" w:rsidRDefault="00025AE9" w:rsidP="00776662">
      <w:pPr>
        <w:pStyle w:val="LonnekeAJCN"/>
        <w:rPr>
          <w:lang w:val="en-US"/>
        </w:rPr>
      </w:pPr>
      <w:r w:rsidRPr="00236E5A">
        <w:rPr>
          <w:lang w:val="en-US"/>
        </w:rPr>
        <w:t>An interesting hypothesis is that plasma</w:t>
      </w:r>
      <w:r>
        <w:rPr>
          <w:lang w:val="en-US"/>
        </w:rPr>
        <w:t xml:space="preserve"> </w:t>
      </w:r>
      <w:r w:rsidRPr="00236E5A">
        <w:rPr>
          <w:lang w:val="en-US"/>
        </w:rPr>
        <w:t>citrulline</w:t>
      </w:r>
      <w:r w:rsidR="00586225">
        <w:rPr>
          <w:lang w:val="en-US"/>
        </w:rPr>
        <w:t>, produced</w:t>
      </w:r>
      <w:r w:rsidR="00F0692D">
        <w:rPr>
          <w:lang w:val="en-US"/>
        </w:rPr>
        <w:t xml:space="preserve"> from glutamine in the small </w:t>
      </w:r>
      <w:r w:rsidR="00586225">
        <w:rPr>
          <w:lang w:val="en-US"/>
        </w:rPr>
        <w:t>intestin</w:t>
      </w:r>
      <w:r w:rsidR="00906C06">
        <w:rPr>
          <w:lang w:val="en-US"/>
        </w:rPr>
        <w:t>e</w:t>
      </w:r>
      <w:r w:rsidR="00586225">
        <w:rPr>
          <w:lang w:val="en-US"/>
        </w:rPr>
        <w:t>,</w:t>
      </w:r>
      <w:r w:rsidRPr="00236E5A">
        <w:rPr>
          <w:lang w:val="en-US"/>
        </w:rPr>
        <w:t xml:space="preserve"> </w:t>
      </w:r>
      <w:r>
        <w:rPr>
          <w:lang w:val="en-US"/>
        </w:rPr>
        <w:t>play</w:t>
      </w:r>
      <w:r w:rsidR="00586225">
        <w:rPr>
          <w:lang w:val="en-US"/>
        </w:rPr>
        <w:t>s</w:t>
      </w:r>
      <w:r>
        <w:rPr>
          <w:lang w:val="en-US"/>
        </w:rPr>
        <w:t xml:space="preserve"> a role in modulating muscle fatigue</w:t>
      </w:r>
      <w:r w:rsidR="00A92723">
        <w:rPr>
          <w:lang w:val="en-US"/>
        </w:rPr>
        <w:t xml:space="preserve"> or as a </w:t>
      </w:r>
      <w:r w:rsidR="00DD4C72">
        <w:rPr>
          <w:lang w:val="en-US"/>
        </w:rPr>
        <w:t xml:space="preserve">signaling molecule </w:t>
      </w:r>
      <w:r w:rsidR="00D01FB5">
        <w:rPr>
          <w:lang w:val="en-US"/>
        </w:rPr>
        <w:t xml:space="preserve">to </w:t>
      </w:r>
      <w:r w:rsidR="00DD4C72">
        <w:rPr>
          <w:lang w:val="en-US"/>
        </w:rPr>
        <w:t>prevent exercise overload</w:t>
      </w:r>
      <w:r w:rsidR="00FD5EE9">
        <w:rPr>
          <w:lang w:val="en-US"/>
        </w:rPr>
        <w:t xml:space="preserve"> </w:t>
      </w:r>
      <w:r w:rsidR="00FD5EE9">
        <w:rPr>
          <w:lang w:val="en-US"/>
        </w:rPr>
        <w:fldChar w:fldCharType="begin" w:fldLock="1"/>
      </w:r>
      <w:r w:rsidR="00E173A6">
        <w:rPr>
          <w:lang w:val="en-US"/>
        </w:rPr>
        <w:instrText>ADDIN CSL_CITATION { "citationItems" : [ { "id" : "ITEM-1", "itemData" : { "DOI" : "10.1186/s12970-016-0117-z", "ISSN" : "1550-2783", "PMID" : "26900386", "abstract" : "BACKGROUND: Many human studies report that nitric oxide (NO) improves sport performance. This is because NO is a potential modulator of blood flow, muscle energy metabolism, and mitochondrial respiration during exercise. L-Citrulline is an amino acid present in the body and is a potent endogenous precursor of L-arginine, which is a substrate for NO synthase. Here, we investigated the effect of oral L-citrulline supplementation on cycling time trial performance in humans.\n\nMETHODS: A double-blind randomized placebo-controlled 2-way crossover study was employed. Twenty-two trained males consumed 2.4\u00a0g/day of L-citrulline or placebo orally for 7\u00a0days. On Day 8 they took 2.4\u00a0g of L-citrulline or placebo 1\u00a0h before a 4-km cycling time trial. Time taken to complete the 4\u00a0km\u00a0cycle, along with power output/VO2 ratio (PO/VO2), plasma nitrite and nitrate (NOx) and amino acid levels, and visual analog scale (VAS) scores, was evaluated.\n\nRESULTS: L-Citrulline supplementation significantly increased plasma L-arginine levels and reduced completion time by 1.5\u00a0% (p\u2009&lt;\u20090.05) compared with placebo. Moreover, L-citrulline significantly improved subjective feelings of muscle fatigue and concentration immediately after exercise.\n\nCONCLUSIONS: Oral L-citrulline supplementation reduced the time take to complete a cycle ergometer exercise trial.\n\nTRIAL REGISTRATION: Current Controlled Trials UMIN000014278.", "author" : [ { "dropping-particle" : "", "family" : "Suzuki", "given" : "Takashi", "non-dropping-particle" : "", "parse-names" : false, "suffix" : "" }, { "dropping-particle" : "", "family" : "Morita", "given" : "Masahiko", "non-dropping-particle" : "", "parse-names" : false, "suffix" : "" }, { "dropping-particle" : "", "family" : "Kobayashi", "given" : "Yoshinori", "non-dropping-particle" : "", "parse-names" : false, "suffix" : "" }, { "dropping-particle" : "", "family" : "Kamimura", "given" : "Ayako", "non-dropping-particle" : "", "parse-names" : false, "suffix" : "" } ], "container-title" : "Journal of the International Society of Sports Nutrition", "id" : "ITEM-1", "issued" : { "date-parts" : [ [ "2016", "1" ] ] }, "page" : "6", "title" : "Oral L-citrulline supplementation enhances cycling time trial performance in healthy trained men: Double-blind randomized placebo-controlled 2-way crossover study.", "type" : "article-journal", "volume" : "13" }, "uris" : [ "http://www.mendeley.com/documents/?uuid=2d38b41d-d0fd-496b-984e-6550f52b0841" ] } ], "mendeley" : { "formattedCitation" : "[29]", "plainTextFormattedCitation" : "[29]", "previouslyFormattedCitation" : "[29]" }, "properties" : {  }, "schema" : "https://github.com/citation-style-language/schema/raw/master/csl-citation.json" }</w:instrText>
      </w:r>
      <w:r w:rsidR="00FD5EE9">
        <w:rPr>
          <w:lang w:val="en-US"/>
        </w:rPr>
        <w:fldChar w:fldCharType="separate"/>
      </w:r>
      <w:r w:rsidR="00E173A6" w:rsidRPr="00E173A6">
        <w:rPr>
          <w:noProof/>
          <w:lang w:val="en-US"/>
        </w:rPr>
        <w:t>[29]</w:t>
      </w:r>
      <w:r w:rsidR="00FD5EE9">
        <w:rPr>
          <w:lang w:val="en-US"/>
        </w:rPr>
        <w:fldChar w:fldCharType="end"/>
      </w:r>
      <w:r w:rsidR="00DD4C72">
        <w:rPr>
          <w:lang w:val="en-US"/>
        </w:rPr>
        <w:t>.</w:t>
      </w:r>
      <w:r w:rsidR="00586225">
        <w:rPr>
          <w:lang w:val="en-US"/>
        </w:rPr>
        <w:t xml:space="preserve"> </w:t>
      </w:r>
      <w:r w:rsidR="00236E5A">
        <w:t>This may be a physiological protective mechanism for endurance training.</w:t>
      </w:r>
    </w:p>
    <w:p w:rsidR="00236E5A" w:rsidRDefault="00236E5A" w:rsidP="00776662">
      <w:pPr>
        <w:pStyle w:val="LonnekeAJCN"/>
        <w:rPr>
          <w:lang w:val="en-US"/>
        </w:rPr>
      </w:pPr>
    </w:p>
    <w:p w:rsidR="00FB5DAC" w:rsidRPr="00966F53" w:rsidRDefault="00FB5DAC" w:rsidP="00FB5DAC">
      <w:pPr>
        <w:pStyle w:val="LonnekeAJCN"/>
        <w:spacing w:line="360" w:lineRule="auto"/>
        <w:jc w:val="left"/>
        <w:rPr>
          <w:rFonts w:eastAsia="Times New Roman" w:cs="Times New Roman"/>
          <w:b/>
          <w:sz w:val="32"/>
          <w:szCs w:val="32"/>
          <w:lang w:val="en-US" w:eastAsia="nl-NL"/>
        </w:rPr>
      </w:pPr>
      <w:r w:rsidRPr="00966F53">
        <w:rPr>
          <w:rFonts w:eastAsia="Times New Roman" w:cs="Times New Roman"/>
          <w:b/>
          <w:sz w:val="32"/>
          <w:szCs w:val="32"/>
          <w:lang w:val="en-US" w:eastAsia="nl-NL"/>
        </w:rPr>
        <w:t>Conclusion</w:t>
      </w:r>
    </w:p>
    <w:p w:rsidR="00161FB0" w:rsidRDefault="0068681D" w:rsidP="00B15917">
      <w:pPr>
        <w:pStyle w:val="LonnekeAJCN"/>
      </w:pPr>
      <w:r w:rsidRPr="0068681D">
        <w:t xml:space="preserve">To our knowledge, </w:t>
      </w:r>
      <w:r w:rsidR="00B15917">
        <w:t>this</w:t>
      </w:r>
      <w:r w:rsidR="00B15917" w:rsidRPr="0068681D">
        <w:t xml:space="preserve"> </w:t>
      </w:r>
      <w:r w:rsidRPr="0068681D">
        <w:t xml:space="preserve">is the first time that in one </w:t>
      </w:r>
      <w:r>
        <w:t xml:space="preserve">and the same </w:t>
      </w:r>
      <w:r w:rsidRPr="0068681D">
        <w:t xml:space="preserve">experimental design </w:t>
      </w:r>
      <w:r>
        <w:t xml:space="preserve">effects </w:t>
      </w:r>
      <w:r w:rsidR="00E97B63">
        <w:t>of different</w:t>
      </w:r>
      <w:r w:rsidR="00E97B63" w:rsidRPr="00E97B63">
        <w:t xml:space="preserve"> </w:t>
      </w:r>
      <w:r w:rsidR="00E97B63" w:rsidRPr="00E97B63">
        <w:rPr>
          <w:lang w:val="en-US"/>
        </w:rPr>
        <w:t xml:space="preserve">exercise </w:t>
      </w:r>
      <w:r w:rsidR="00D43058">
        <w:rPr>
          <w:lang w:val="en-US"/>
        </w:rPr>
        <w:t xml:space="preserve">protocols </w:t>
      </w:r>
      <w:r w:rsidR="00E97B63">
        <w:rPr>
          <w:lang w:val="en-US"/>
        </w:rPr>
        <w:t xml:space="preserve">on plasma citrulline levels </w:t>
      </w:r>
      <w:r w:rsidR="00C426CD">
        <w:rPr>
          <w:lang w:val="en-US"/>
        </w:rPr>
        <w:t xml:space="preserve">were </w:t>
      </w:r>
      <w:r w:rsidR="00F14070">
        <w:rPr>
          <w:lang w:val="en-US"/>
        </w:rPr>
        <w:t xml:space="preserve">evaluated in relation to </w:t>
      </w:r>
      <w:r w:rsidR="00514EF2">
        <w:rPr>
          <w:lang w:val="en-US"/>
        </w:rPr>
        <w:t xml:space="preserve">intestinal </w:t>
      </w:r>
      <w:r w:rsidR="000D25B1">
        <w:t>metabolic capacity</w:t>
      </w:r>
      <w:r w:rsidR="00586225">
        <w:t xml:space="preserve"> and integrity</w:t>
      </w:r>
      <w:r w:rsidR="000D25B1">
        <w:t xml:space="preserve">. </w:t>
      </w:r>
      <w:r w:rsidR="002F5202" w:rsidRPr="00757291">
        <w:t>We show</w:t>
      </w:r>
      <w:r w:rsidR="00C426CD">
        <w:t>ed</w:t>
      </w:r>
      <w:r w:rsidR="002F5202" w:rsidRPr="00757291">
        <w:t xml:space="preserve"> that </w:t>
      </w:r>
      <w:r w:rsidR="00BC7DEA">
        <w:t>during exercise</w:t>
      </w:r>
      <w:r w:rsidR="00514EF2">
        <w:t>,</w:t>
      </w:r>
      <w:r w:rsidR="00BC7DEA">
        <w:t xml:space="preserve"> as well </w:t>
      </w:r>
      <w:r w:rsidR="00C426CD">
        <w:t xml:space="preserve">as </w:t>
      </w:r>
      <w:r w:rsidR="00DD4C72">
        <w:t xml:space="preserve">following a glutamine bolus after exercise, </w:t>
      </w:r>
      <w:r w:rsidR="00BC7DEA">
        <w:t xml:space="preserve">the </w:t>
      </w:r>
      <w:r w:rsidR="00B15917">
        <w:t>increase</w:t>
      </w:r>
      <w:r w:rsidR="00B15917" w:rsidRPr="00757291">
        <w:t xml:space="preserve"> </w:t>
      </w:r>
      <w:r w:rsidR="00FB5DAC" w:rsidRPr="00757291">
        <w:t xml:space="preserve">of plasma citrulline levels </w:t>
      </w:r>
      <w:r w:rsidR="00C426CD">
        <w:t>was</w:t>
      </w:r>
      <w:r w:rsidR="00C426CD" w:rsidRPr="00757291">
        <w:t xml:space="preserve"> </w:t>
      </w:r>
      <w:r w:rsidR="00C73B89">
        <w:t xml:space="preserve">dependent on </w:t>
      </w:r>
      <w:r w:rsidR="00FB5DAC" w:rsidRPr="00757291">
        <w:t>exercise-intensity</w:t>
      </w:r>
      <w:r w:rsidR="001F2049">
        <w:t xml:space="preserve"> </w:t>
      </w:r>
      <w:r w:rsidR="00C426CD">
        <w:t>and hydration state.</w:t>
      </w:r>
      <w:r w:rsidR="002F5202" w:rsidRPr="00757291">
        <w:t xml:space="preserve"> </w:t>
      </w:r>
      <w:r w:rsidR="00514EF2">
        <w:t xml:space="preserve">Moreover, </w:t>
      </w:r>
      <w:r w:rsidR="0066265A">
        <w:t xml:space="preserve">effects on </w:t>
      </w:r>
      <w:r w:rsidR="00DD4C72">
        <w:t xml:space="preserve">citrulline </w:t>
      </w:r>
      <w:r w:rsidR="0066265A">
        <w:t>levels</w:t>
      </w:r>
      <w:r w:rsidR="00DD4C72">
        <w:t xml:space="preserve"> </w:t>
      </w:r>
      <w:r w:rsidR="002D275A">
        <w:t xml:space="preserve">coincide </w:t>
      </w:r>
      <w:r w:rsidR="00DD4C72">
        <w:t xml:space="preserve">with </w:t>
      </w:r>
      <w:r w:rsidR="002D275A">
        <w:t xml:space="preserve">inversed levels </w:t>
      </w:r>
      <w:r w:rsidR="00C73B89">
        <w:t xml:space="preserve">of </w:t>
      </w:r>
      <w:r w:rsidR="007F5030">
        <w:t xml:space="preserve">iFABP </w:t>
      </w:r>
      <w:r w:rsidR="00514EF2">
        <w:t xml:space="preserve">and </w:t>
      </w:r>
      <w:r w:rsidR="00514EF2" w:rsidRPr="00757291">
        <w:t>cortisol</w:t>
      </w:r>
      <w:r w:rsidR="00DD4C72">
        <w:t>.</w:t>
      </w:r>
      <w:r w:rsidR="005352C2">
        <w:t xml:space="preserve"> </w:t>
      </w:r>
      <w:r w:rsidR="00F76357">
        <w:t>Our findings</w:t>
      </w:r>
      <w:r w:rsidR="00F835E0">
        <w:t xml:space="preserve"> contribute to a better understanding of intestinal physiology and adaptations taking place during </w:t>
      </w:r>
      <w:r w:rsidR="00586225">
        <w:t>(</w:t>
      </w:r>
      <w:r w:rsidR="00F835E0">
        <w:t>strenuous</w:t>
      </w:r>
      <w:r w:rsidR="00586225">
        <w:t>)</w:t>
      </w:r>
      <w:r w:rsidR="00F835E0">
        <w:t xml:space="preserve"> exercise. </w:t>
      </w:r>
      <w:r w:rsidR="00A55253">
        <w:t>Furthermore, the combination of biomarkers and test protocols can be used to evaluate po</w:t>
      </w:r>
      <w:r w:rsidR="007B5001">
        <w:t xml:space="preserve">tential </w:t>
      </w:r>
      <w:r w:rsidR="00A55253">
        <w:t>int</w:t>
      </w:r>
      <w:r w:rsidR="0066265A">
        <w:t>erventions directed at impaired in</w:t>
      </w:r>
      <w:r w:rsidR="00A55253">
        <w:t xml:space="preserve">testinal functionality </w:t>
      </w:r>
      <w:r w:rsidR="0066265A">
        <w:t>resulting from</w:t>
      </w:r>
      <w:r w:rsidR="00A55253">
        <w:t xml:space="preserve"> stress or disease.</w:t>
      </w:r>
    </w:p>
    <w:p w:rsidR="00966F53" w:rsidRPr="00735C75" w:rsidRDefault="00966F53" w:rsidP="00735C75">
      <w:pPr>
        <w:pStyle w:val="LonnekeAJCN"/>
        <w:spacing w:line="360" w:lineRule="auto"/>
        <w:jc w:val="left"/>
        <w:rPr>
          <w:rFonts w:eastAsia="Times New Roman" w:cs="Times New Roman"/>
          <w:b/>
          <w:sz w:val="32"/>
          <w:szCs w:val="32"/>
          <w:lang w:val="en-US" w:eastAsia="nl-NL"/>
        </w:rPr>
      </w:pPr>
      <w:r w:rsidRPr="00735C75">
        <w:rPr>
          <w:rFonts w:eastAsia="Times New Roman" w:cs="Times New Roman"/>
          <w:b/>
          <w:sz w:val="32"/>
          <w:szCs w:val="32"/>
          <w:lang w:val="en-US" w:eastAsia="nl-NL"/>
        </w:rPr>
        <w:t xml:space="preserve">Acknowledgements </w:t>
      </w:r>
    </w:p>
    <w:p w:rsidR="00966F53" w:rsidRDefault="00B15917" w:rsidP="00757291">
      <w:pPr>
        <w:pStyle w:val="LonnekeAJCN"/>
      </w:pPr>
      <w:r>
        <w:t>W</w:t>
      </w:r>
      <w:r w:rsidR="006B0CC1" w:rsidRPr="00757291">
        <w:t xml:space="preserve">e </w:t>
      </w:r>
      <w:r w:rsidR="00966F53" w:rsidRPr="00757291">
        <w:t>would like to thank</w:t>
      </w:r>
      <w:r w:rsidR="006B0CC1" w:rsidRPr="00757291">
        <w:t xml:space="preserve"> all subjects for their commitment during the study. </w:t>
      </w:r>
      <w:r w:rsidR="00EA518B" w:rsidRPr="00757291">
        <w:t>Furthermore, we wou</w:t>
      </w:r>
      <w:r w:rsidR="00BC6CA4">
        <w:t>l</w:t>
      </w:r>
      <w:r w:rsidR="00EA518B" w:rsidRPr="00757291">
        <w:t xml:space="preserve">d like to thank </w:t>
      </w:r>
      <w:r w:rsidR="00966F53" w:rsidRPr="00757291">
        <w:t>Susanne Muckenschnabel, Anne Geijssen, Annelies Laan, Vera Peters</w:t>
      </w:r>
      <w:r w:rsidR="007B5001">
        <w:t xml:space="preserve">, Sven de Leeuw </w:t>
      </w:r>
      <w:r w:rsidR="00966F53" w:rsidRPr="00757291">
        <w:t xml:space="preserve">and Lenny Gribnau for their efforts and </w:t>
      </w:r>
      <w:r w:rsidR="00EA518B" w:rsidRPr="00757291">
        <w:t xml:space="preserve">dedication </w:t>
      </w:r>
      <w:r w:rsidR="00966F53" w:rsidRPr="00757291">
        <w:t xml:space="preserve">as trainees during the study period. </w:t>
      </w:r>
      <w:r w:rsidR="001F2049">
        <w:t xml:space="preserve">Our </w:t>
      </w:r>
      <w:r w:rsidR="00966F53" w:rsidRPr="00757291">
        <w:t xml:space="preserve">gratitude </w:t>
      </w:r>
      <w:r w:rsidR="001F2049">
        <w:t xml:space="preserve">is expressed </w:t>
      </w:r>
      <w:r w:rsidR="00966F53" w:rsidRPr="00757291">
        <w:t xml:space="preserve">to Henriette Fick-Brinkhof, Anita Bruggink-Hoopman, Jantien Takens, Lucy </w:t>
      </w:r>
      <w:r w:rsidR="00E54CF2">
        <w:t xml:space="preserve">Ockma </w:t>
      </w:r>
      <w:r w:rsidR="00966F53" w:rsidRPr="00757291">
        <w:t>and Diana Emmen-Benink for their support in sample collection.</w:t>
      </w:r>
    </w:p>
    <w:p w:rsidR="00B573D7" w:rsidRDefault="00B573D7" w:rsidP="00757291">
      <w:pPr>
        <w:pStyle w:val="LonnekeAJCN"/>
      </w:pPr>
    </w:p>
    <w:p w:rsidR="00B573D7" w:rsidRPr="00B573D7" w:rsidRDefault="00B573D7" w:rsidP="00CE6527">
      <w:pPr>
        <w:pStyle w:val="LonnekeAJCN"/>
        <w:spacing w:line="360" w:lineRule="auto"/>
        <w:rPr>
          <w:rFonts w:eastAsia="Times New Roman" w:cs="Times New Roman"/>
          <w:b/>
          <w:sz w:val="32"/>
          <w:szCs w:val="32"/>
          <w:lang w:val="en-US" w:eastAsia="nl-NL"/>
        </w:rPr>
      </w:pPr>
      <w:r w:rsidRPr="00B573D7">
        <w:rPr>
          <w:rFonts w:eastAsia="Times New Roman" w:cs="Times New Roman"/>
          <w:b/>
          <w:sz w:val="32"/>
          <w:szCs w:val="32"/>
          <w:lang w:eastAsia="nl-NL"/>
        </w:rPr>
        <w:t>Conflict-of-interest</w:t>
      </w:r>
    </w:p>
    <w:p w:rsidR="00B573D7" w:rsidRDefault="00B573D7" w:rsidP="00757291">
      <w:pPr>
        <w:pStyle w:val="LonnekeAJCN"/>
      </w:pPr>
      <w:r w:rsidRPr="00B573D7">
        <w:t>The authors declare that they have no conflict of interest</w:t>
      </w:r>
      <w:r>
        <w:t>.</w:t>
      </w:r>
    </w:p>
    <w:p w:rsidR="007F4A10" w:rsidRPr="007F4A10" w:rsidRDefault="007F4A10" w:rsidP="003B6A46">
      <w:pPr>
        <w:pStyle w:val="LonnekeAJCN"/>
      </w:pPr>
      <w:r>
        <w:t>This s</w:t>
      </w:r>
      <w:r w:rsidRPr="007F4A10">
        <w:t xml:space="preserve">tudy has been funded by </w:t>
      </w:r>
      <w:r w:rsidR="003B6A46">
        <w:t xml:space="preserve">The </w:t>
      </w:r>
      <w:r w:rsidRPr="007F4A10">
        <w:t>Dutch Society of Science</w:t>
      </w:r>
      <w:r w:rsidR="005E5D54">
        <w:t>s</w:t>
      </w:r>
      <w:r w:rsidRPr="007F4A10">
        <w:t xml:space="preserve"> and Art NWO SIA</w:t>
      </w:r>
      <w:r w:rsidR="003B6A46">
        <w:t xml:space="preserve">, </w:t>
      </w:r>
      <w:r w:rsidRPr="007F4A10">
        <w:t>RAAK project RAAK PRO 4-017</w:t>
      </w:r>
    </w:p>
    <w:p w:rsidR="00B573D7" w:rsidRDefault="00B573D7" w:rsidP="00757291">
      <w:pPr>
        <w:pStyle w:val="LonnekeAJCN"/>
      </w:pPr>
    </w:p>
    <w:sdt>
      <w:sdtPr>
        <w:rPr>
          <w:rFonts w:ascii="Times New Roman" w:eastAsia="Times New Roman" w:hAnsi="Times New Roman" w:cs="Times New Roman"/>
          <w:color w:val="auto"/>
          <w:sz w:val="24"/>
          <w:szCs w:val="24"/>
          <w:lang w:val="nl-NL" w:eastAsia="nl-NL"/>
        </w:rPr>
        <w:id w:val="1406258392"/>
        <w:docPartObj>
          <w:docPartGallery w:val="Bibliographies"/>
          <w:docPartUnique/>
        </w:docPartObj>
      </w:sdtPr>
      <w:sdtEndPr/>
      <w:sdtContent>
        <w:p w:rsidR="008612A8" w:rsidRPr="007654DF" w:rsidRDefault="008612A8">
          <w:pPr>
            <w:pStyle w:val="Heading1"/>
            <w:rPr>
              <w:rFonts w:asciiTheme="minorHAnsi" w:eastAsia="Times New Roman" w:hAnsiTheme="minorHAnsi" w:cs="Times New Roman"/>
              <w:b/>
              <w:color w:val="auto"/>
              <w:sz w:val="36"/>
              <w:szCs w:val="36"/>
              <w:lang w:eastAsia="nl-NL"/>
            </w:rPr>
          </w:pPr>
          <w:r w:rsidRPr="007654DF">
            <w:rPr>
              <w:rFonts w:asciiTheme="minorHAnsi" w:eastAsia="Times New Roman" w:hAnsiTheme="minorHAnsi" w:cs="Times New Roman"/>
              <w:b/>
              <w:color w:val="auto"/>
              <w:sz w:val="36"/>
              <w:szCs w:val="36"/>
              <w:lang w:eastAsia="nl-NL"/>
            </w:rPr>
            <w:t>References</w:t>
          </w:r>
        </w:p>
        <w:customXmlDelRangeStart w:id="2" w:author="Shirley Kartaram" w:date="2018-01-22T18:45:00Z"/>
        <w:sdt>
          <w:sdtPr>
            <w:id w:val="-573587230"/>
            <w:bibliography/>
          </w:sdtPr>
          <w:sdtEndPr/>
          <w:sdtContent>
            <w:customXmlDelRangeEnd w:id="2"/>
            <w:p w:rsidR="008612A8" w:rsidRPr="008612A8" w:rsidRDefault="00346959">
              <w:pPr>
                <w:rPr>
                  <w:lang w:val="en-US"/>
                </w:rPr>
              </w:pPr>
            </w:p>
            <w:customXmlDelRangeStart w:id="3" w:author="Shirley Kartaram" w:date="2018-01-22T18:45:00Z"/>
          </w:sdtContent>
        </w:sdt>
        <w:customXmlDelRangeEnd w:id="3"/>
      </w:sdtContent>
    </w:sdt>
    <w:p w:rsidR="001A16CE" w:rsidRPr="001A16CE" w:rsidRDefault="008612A8" w:rsidP="001A16CE">
      <w:pPr>
        <w:widowControl w:val="0"/>
        <w:autoSpaceDE w:val="0"/>
        <w:autoSpaceDN w:val="0"/>
        <w:adjustRightInd w:val="0"/>
        <w:ind w:left="640" w:hanging="640"/>
        <w:rPr>
          <w:noProof/>
        </w:rPr>
      </w:pPr>
      <w:r w:rsidRPr="007E4A03">
        <w:rPr>
          <w:rFonts w:asciiTheme="minorHAnsi" w:hAnsiTheme="minorHAnsi" w:cstheme="minorHAnsi"/>
        </w:rPr>
        <w:fldChar w:fldCharType="begin" w:fldLock="1"/>
      </w:r>
      <w:r w:rsidRPr="007E4A03">
        <w:rPr>
          <w:rFonts w:asciiTheme="minorHAnsi" w:hAnsiTheme="minorHAnsi" w:cstheme="minorHAnsi"/>
          <w:lang w:val="en-US"/>
        </w:rPr>
        <w:instrText xml:space="preserve">ADDIN Mendeley Bibliography CSL_BIBLIOGRAPHY </w:instrText>
      </w:r>
      <w:r w:rsidRPr="007E4A03">
        <w:rPr>
          <w:rFonts w:asciiTheme="minorHAnsi" w:hAnsiTheme="minorHAnsi" w:cstheme="minorHAnsi"/>
        </w:rPr>
        <w:fldChar w:fldCharType="separate"/>
      </w:r>
      <w:r w:rsidR="001A16CE" w:rsidRPr="001A16CE">
        <w:rPr>
          <w:noProof/>
        </w:rPr>
        <w:t>[1]</w:t>
      </w:r>
      <w:r w:rsidR="001A16CE" w:rsidRPr="001A16CE">
        <w:rPr>
          <w:noProof/>
        </w:rPr>
        <w:tab/>
        <w:t>Crenn P, Messing B, Cynober L. Citrulline as a biomarker of intestinal failure due to enterocyte mass reduction. Clin Nutr 2008;27:328–39. doi:10.1016/j.clnu.2008.02.005.</w:t>
      </w:r>
    </w:p>
    <w:p w:rsidR="001A16CE" w:rsidRPr="001A16CE" w:rsidRDefault="001A16CE" w:rsidP="001A16CE">
      <w:pPr>
        <w:widowControl w:val="0"/>
        <w:autoSpaceDE w:val="0"/>
        <w:autoSpaceDN w:val="0"/>
        <w:adjustRightInd w:val="0"/>
        <w:ind w:left="640" w:hanging="640"/>
        <w:rPr>
          <w:noProof/>
        </w:rPr>
      </w:pPr>
      <w:r w:rsidRPr="001A16CE">
        <w:rPr>
          <w:noProof/>
        </w:rPr>
        <w:t>[2]</w:t>
      </w:r>
      <w:r w:rsidRPr="001A16CE">
        <w:rPr>
          <w:noProof/>
        </w:rPr>
        <w:tab/>
        <w:t>Jianfeng G, Weiming Z, Ning L, Fangnan L, Li T, Nan L, et al. Serum citrulline is a simple quantitative marker for small intestinal enterocytes mass and absorption function in short bowel patients. J Surg Res 2005;127:177–82. doi:10.1016/j.jss.2005.04.004.</w:t>
      </w:r>
    </w:p>
    <w:p w:rsidR="001A16CE" w:rsidRPr="001A16CE" w:rsidRDefault="001A16CE" w:rsidP="001A16CE">
      <w:pPr>
        <w:widowControl w:val="0"/>
        <w:autoSpaceDE w:val="0"/>
        <w:autoSpaceDN w:val="0"/>
        <w:adjustRightInd w:val="0"/>
        <w:ind w:left="640" w:hanging="640"/>
        <w:rPr>
          <w:noProof/>
        </w:rPr>
      </w:pPr>
      <w:r w:rsidRPr="001A16CE">
        <w:rPr>
          <w:noProof/>
        </w:rPr>
        <w:t>[3]</w:t>
      </w:r>
      <w:r w:rsidRPr="001A16CE">
        <w:rPr>
          <w:noProof/>
        </w:rPr>
        <w:tab/>
        <w:t>JanssenDuijghuijsen LM, Mensink M, Lenaerts K, Fiedorowicz E, van Dartel DAM, Mes JJ, et al. The effect of endurance exercise on intestinal integrity in well-trained healthy men. Physiol Rep 2016;4. doi:10.14814/phy2.12994.</w:t>
      </w:r>
    </w:p>
    <w:p w:rsidR="001A16CE" w:rsidRPr="001A16CE" w:rsidRDefault="001A16CE" w:rsidP="001A16CE">
      <w:pPr>
        <w:widowControl w:val="0"/>
        <w:autoSpaceDE w:val="0"/>
        <w:autoSpaceDN w:val="0"/>
        <w:adjustRightInd w:val="0"/>
        <w:ind w:left="640" w:hanging="640"/>
        <w:rPr>
          <w:noProof/>
        </w:rPr>
      </w:pPr>
      <w:r w:rsidRPr="001A16CE">
        <w:rPr>
          <w:noProof/>
        </w:rPr>
        <w:t>[4]</w:t>
      </w:r>
      <w:r w:rsidRPr="001A16CE">
        <w:rPr>
          <w:noProof/>
        </w:rPr>
        <w:tab/>
        <w:t>JanssenDuijghuijsen LM, Keijer J, Mensink M, Lenaerts K, Ridder L, Nierkens S, et al. Adaptation of exercise-induced stress in well-trained healthy young men. Exp Physiol 2016. doi:10.1113/EP086025.</w:t>
      </w:r>
    </w:p>
    <w:p w:rsidR="001A16CE" w:rsidRPr="001A16CE" w:rsidRDefault="001A16CE" w:rsidP="001A16CE">
      <w:pPr>
        <w:widowControl w:val="0"/>
        <w:autoSpaceDE w:val="0"/>
        <w:autoSpaceDN w:val="0"/>
        <w:adjustRightInd w:val="0"/>
        <w:ind w:left="640" w:hanging="640"/>
        <w:rPr>
          <w:noProof/>
        </w:rPr>
      </w:pPr>
      <w:r w:rsidRPr="001A16CE">
        <w:rPr>
          <w:noProof/>
        </w:rPr>
        <w:t>[5]</w:t>
      </w:r>
      <w:r w:rsidRPr="001A16CE">
        <w:rPr>
          <w:noProof/>
        </w:rPr>
        <w:tab/>
        <w:t>JanssenDuijghuijsen LM, van Norren K, Grefte S, Koppelman SJ, Lenaerts K, Keijer J, et al. Endurance Exercise Increases Intestinal Uptake of the Peanut Allergen Ara h 6 after Peanut Consumption in Humans. Nutrients 2017;9. doi:10.3390/nu9010084.</w:t>
      </w:r>
    </w:p>
    <w:p w:rsidR="001A16CE" w:rsidRPr="001A16CE" w:rsidRDefault="001A16CE" w:rsidP="001A16CE">
      <w:pPr>
        <w:widowControl w:val="0"/>
        <w:autoSpaceDE w:val="0"/>
        <w:autoSpaceDN w:val="0"/>
        <w:adjustRightInd w:val="0"/>
        <w:ind w:left="640" w:hanging="640"/>
        <w:rPr>
          <w:noProof/>
        </w:rPr>
      </w:pPr>
      <w:r w:rsidRPr="001A16CE">
        <w:rPr>
          <w:noProof/>
        </w:rPr>
        <w:t>[6]</w:t>
      </w:r>
      <w:r w:rsidRPr="001A16CE">
        <w:rPr>
          <w:noProof/>
        </w:rPr>
        <w:tab/>
        <w:t>Timmermans K, Sir Ö, Kox M, Vaneker M, de Jong C, Gerretsen J, et al. Circulating iFABP Levels as a marker of intestinal damage in trauma patients. Shock 2015;43:117–20. doi:10.1097/SHK.0000000000000284.</w:t>
      </w:r>
    </w:p>
    <w:p w:rsidR="001A16CE" w:rsidRPr="001A16CE" w:rsidRDefault="001A16CE" w:rsidP="001A16CE">
      <w:pPr>
        <w:widowControl w:val="0"/>
        <w:autoSpaceDE w:val="0"/>
        <w:autoSpaceDN w:val="0"/>
        <w:adjustRightInd w:val="0"/>
        <w:ind w:left="640" w:hanging="640"/>
        <w:rPr>
          <w:noProof/>
        </w:rPr>
      </w:pPr>
      <w:r w:rsidRPr="001A16CE">
        <w:rPr>
          <w:noProof/>
        </w:rPr>
        <w:t>[7]</w:t>
      </w:r>
      <w:r w:rsidRPr="001A16CE">
        <w:rPr>
          <w:noProof/>
        </w:rPr>
        <w:tab/>
        <w:t>Schellekens DHSM, Grootjans J, Dello SAWG, van Bijnen AA, van Dam RM, Dejong CHC, et al. Plasma intestinal fatty acid-binding protein levels correlate with morphologic epithelial intestinal damage in a human translational ischemia-reperfusion model. J Clin Gastroenterol 2014;48:253–60. doi:10.1097/MCG.0b013e3182a87e3e.</w:t>
      </w:r>
    </w:p>
    <w:p w:rsidR="001A16CE" w:rsidRPr="001A16CE" w:rsidRDefault="001A16CE" w:rsidP="001A16CE">
      <w:pPr>
        <w:widowControl w:val="0"/>
        <w:autoSpaceDE w:val="0"/>
        <w:autoSpaceDN w:val="0"/>
        <w:adjustRightInd w:val="0"/>
        <w:ind w:left="640" w:hanging="640"/>
        <w:rPr>
          <w:noProof/>
        </w:rPr>
      </w:pPr>
      <w:r w:rsidRPr="001A16CE">
        <w:rPr>
          <w:noProof/>
        </w:rPr>
        <w:t>[8]</w:t>
      </w:r>
      <w:r w:rsidRPr="001A16CE">
        <w:rPr>
          <w:noProof/>
        </w:rPr>
        <w:tab/>
        <w:t>van Wijck K, Lenaerts K, van Loon LJC, Peters WHM, Buurman WA, Dejong CHC. Exercise-induced splanchnic hypoperfusion results in gut dysfunction in healthy men. PLoS One 2011;6:e22366.</w:t>
      </w:r>
    </w:p>
    <w:p w:rsidR="001A16CE" w:rsidRPr="001A16CE" w:rsidRDefault="001A16CE" w:rsidP="001A16CE">
      <w:pPr>
        <w:widowControl w:val="0"/>
        <w:autoSpaceDE w:val="0"/>
        <w:autoSpaceDN w:val="0"/>
        <w:adjustRightInd w:val="0"/>
        <w:ind w:left="640" w:hanging="640"/>
        <w:rPr>
          <w:noProof/>
        </w:rPr>
      </w:pPr>
      <w:r w:rsidRPr="001A16CE">
        <w:rPr>
          <w:noProof/>
        </w:rPr>
        <w:t>[9]</w:t>
      </w:r>
      <w:r w:rsidRPr="001A16CE">
        <w:rPr>
          <w:noProof/>
        </w:rPr>
        <w:tab/>
        <w:t>Pals KL, Chang R-T, Ryan AJ, Gisolfi C V. Effect of running intensity on intestinal permeability. J Appl Physiol 1997;82:571–6.</w:t>
      </w:r>
    </w:p>
    <w:p w:rsidR="001A16CE" w:rsidRPr="001A16CE" w:rsidRDefault="001A16CE" w:rsidP="001A16CE">
      <w:pPr>
        <w:widowControl w:val="0"/>
        <w:autoSpaceDE w:val="0"/>
        <w:autoSpaceDN w:val="0"/>
        <w:adjustRightInd w:val="0"/>
        <w:ind w:left="640" w:hanging="640"/>
        <w:rPr>
          <w:noProof/>
        </w:rPr>
      </w:pPr>
      <w:r w:rsidRPr="001A16CE">
        <w:rPr>
          <w:noProof/>
        </w:rPr>
        <w:t>[10]</w:t>
      </w:r>
      <w:r w:rsidRPr="001A16CE">
        <w:rPr>
          <w:noProof/>
        </w:rPr>
        <w:tab/>
        <w:t>Marchbank T, Davison G, Oakes JR, Ghatei MA, Patterson M, Moyer MP, et al. The nutriceutical bovine colostrum truncates the increase in gut permeability caused by heavy exercise in athletes. Am J Physiol Gastrointest Liver Physiol 2011;300:G477-84. doi:10.1152/ajpgi.00281.2010.</w:t>
      </w:r>
    </w:p>
    <w:p w:rsidR="001A16CE" w:rsidRPr="001A16CE" w:rsidRDefault="001A16CE" w:rsidP="001A16CE">
      <w:pPr>
        <w:widowControl w:val="0"/>
        <w:autoSpaceDE w:val="0"/>
        <w:autoSpaceDN w:val="0"/>
        <w:adjustRightInd w:val="0"/>
        <w:ind w:left="640" w:hanging="640"/>
        <w:rPr>
          <w:noProof/>
        </w:rPr>
      </w:pPr>
      <w:r w:rsidRPr="001A16CE">
        <w:rPr>
          <w:noProof/>
        </w:rPr>
        <w:t>[11]</w:t>
      </w:r>
      <w:r w:rsidRPr="001A16CE">
        <w:rPr>
          <w:noProof/>
        </w:rPr>
        <w:tab/>
        <w:t>Casuso R, Aragon-Vela J, Huertas J, Ruiz-Ariza A, Martínez-Lopez E. Comparison of the inflammatory and stress response between sprint interval swimming and running. Scand J Med Sci Sports 2017:0–2. doi:10.1111/sms.13046.</w:t>
      </w:r>
    </w:p>
    <w:p w:rsidR="001A16CE" w:rsidRPr="001A16CE" w:rsidRDefault="001A16CE" w:rsidP="001A16CE">
      <w:pPr>
        <w:widowControl w:val="0"/>
        <w:autoSpaceDE w:val="0"/>
        <w:autoSpaceDN w:val="0"/>
        <w:adjustRightInd w:val="0"/>
        <w:ind w:left="640" w:hanging="640"/>
        <w:rPr>
          <w:noProof/>
        </w:rPr>
      </w:pPr>
      <w:r w:rsidRPr="001A16CE">
        <w:rPr>
          <w:noProof/>
        </w:rPr>
        <w:t>[12]</w:t>
      </w:r>
      <w:r w:rsidRPr="001A16CE">
        <w:rPr>
          <w:noProof/>
        </w:rPr>
        <w:tab/>
        <w:t>Peters JHC, Wierdsma NJ, Teerlink T, van Leeuwen PAM, Mulder CJJ, van Bodegraven AA. The citrulline generation test: proposal for a new enterocyte function test. Aliment Pharmacol Ther 2008;27:1300–10. doi:10.1111/j.1365-2036.2008.03678.x.</w:t>
      </w:r>
    </w:p>
    <w:p w:rsidR="001A16CE" w:rsidRPr="001A16CE" w:rsidRDefault="001A16CE" w:rsidP="001A16CE">
      <w:pPr>
        <w:widowControl w:val="0"/>
        <w:autoSpaceDE w:val="0"/>
        <w:autoSpaceDN w:val="0"/>
        <w:adjustRightInd w:val="0"/>
        <w:ind w:left="640" w:hanging="640"/>
        <w:rPr>
          <w:noProof/>
        </w:rPr>
      </w:pPr>
      <w:r w:rsidRPr="001A16CE">
        <w:rPr>
          <w:noProof/>
        </w:rPr>
        <w:t>[13]</w:t>
      </w:r>
      <w:r w:rsidRPr="001A16CE">
        <w:rPr>
          <w:noProof/>
        </w:rPr>
        <w:tab/>
        <w:t>Teerlink T, Van Leeuwen PAM, Houdijk A. Plasma amino acids determined by liquid chromatography within 17 minutes. Clin Chem 1994;40:245–9.</w:t>
      </w:r>
    </w:p>
    <w:p w:rsidR="001A16CE" w:rsidRPr="001A16CE" w:rsidRDefault="001A16CE" w:rsidP="001A16CE">
      <w:pPr>
        <w:widowControl w:val="0"/>
        <w:autoSpaceDE w:val="0"/>
        <w:autoSpaceDN w:val="0"/>
        <w:adjustRightInd w:val="0"/>
        <w:ind w:left="640" w:hanging="640"/>
        <w:rPr>
          <w:noProof/>
        </w:rPr>
      </w:pPr>
      <w:r w:rsidRPr="001A16CE">
        <w:rPr>
          <w:noProof/>
        </w:rPr>
        <w:t>[14]</w:t>
      </w:r>
      <w:r w:rsidRPr="001A16CE">
        <w:rPr>
          <w:noProof/>
        </w:rPr>
        <w:tab/>
        <w:t>Team RC. The R Project for Statistical Computing. Http://WwwR-ProjectOrg/ 2013:1–12. doi:10.1159/000323281.</w:t>
      </w:r>
    </w:p>
    <w:p w:rsidR="001A16CE" w:rsidRPr="001A16CE" w:rsidRDefault="001A16CE" w:rsidP="001A16CE">
      <w:pPr>
        <w:widowControl w:val="0"/>
        <w:autoSpaceDE w:val="0"/>
        <w:autoSpaceDN w:val="0"/>
        <w:adjustRightInd w:val="0"/>
        <w:ind w:left="640" w:hanging="640"/>
        <w:rPr>
          <w:noProof/>
        </w:rPr>
      </w:pPr>
      <w:r w:rsidRPr="001A16CE">
        <w:rPr>
          <w:noProof/>
        </w:rPr>
        <w:t>[15]</w:t>
      </w:r>
      <w:r w:rsidRPr="001A16CE">
        <w:rPr>
          <w:noProof/>
        </w:rPr>
        <w:tab/>
        <w:t xml:space="preserve">Bates D, Mächler M, Bolker B, Walker S. Fitting Linear Mixed-Effects Models Using </w:t>
      </w:r>
      <w:r w:rsidRPr="001A16CE">
        <w:rPr>
          <w:b/>
          <w:bCs/>
          <w:noProof/>
        </w:rPr>
        <w:t>lme4</w:t>
      </w:r>
      <w:r w:rsidRPr="001A16CE">
        <w:rPr>
          <w:noProof/>
        </w:rPr>
        <w:t>. J Stat Softw 2015;67:1–48. doi:10.18637/jss.v067.i01.</w:t>
      </w:r>
    </w:p>
    <w:p w:rsidR="001A16CE" w:rsidRPr="001A16CE" w:rsidRDefault="001A16CE" w:rsidP="001A16CE">
      <w:pPr>
        <w:widowControl w:val="0"/>
        <w:autoSpaceDE w:val="0"/>
        <w:autoSpaceDN w:val="0"/>
        <w:adjustRightInd w:val="0"/>
        <w:ind w:left="640" w:hanging="640"/>
        <w:rPr>
          <w:noProof/>
        </w:rPr>
      </w:pPr>
      <w:r w:rsidRPr="001A16CE">
        <w:rPr>
          <w:noProof/>
        </w:rPr>
        <w:t>[16]</w:t>
      </w:r>
      <w:r w:rsidRPr="001A16CE">
        <w:rPr>
          <w:noProof/>
        </w:rPr>
        <w:tab/>
        <w:t>Pinheiro J, Bates D, DebRoy S, Sarkar D, EISPACK authors, Heisterkamp S. Linear and Nonlinear Mixed Effects Models [R package nlme version 3.1-131] n.d. https://cran.r-project.org/web/packages/nlme/index.html (accessed January 25, 2018).</w:t>
      </w:r>
    </w:p>
    <w:p w:rsidR="001A16CE" w:rsidRPr="001A16CE" w:rsidRDefault="001A16CE" w:rsidP="001A16CE">
      <w:pPr>
        <w:widowControl w:val="0"/>
        <w:autoSpaceDE w:val="0"/>
        <w:autoSpaceDN w:val="0"/>
        <w:adjustRightInd w:val="0"/>
        <w:ind w:left="640" w:hanging="640"/>
        <w:rPr>
          <w:noProof/>
        </w:rPr>
      </w:pPr>
      <w:r w:rsidRPr="001A16CE">
        <w:rPr>
          <w:noProof/>
        </w:rPr>
        <w:t>[17]</w:t>
      </w:r>
      <w:r w:rsidRPr="001A16CE">
        <w:rPr>
          <w:noProof/>
        </w:rPr>
        <w:tab/>
        <w:t>Benjamini Y, Hochberg Y. Benjamini Y, Hochberg Y. Controlling the false discovery rate: a practical and powerful approach to multiple testing. J R Stat Soc B 1995;57:289–300. doi:10.2307/2346101.</w:t>
      </w:r>
    </w:p>
    <w:p w:rsidR="001A16CE" w:rsidRPr="001A16CE" w:rsidRDefault="001A16CE" w:rsidP="001A16CE">
      <w:pPr>
        <w:widowControl w:val="0"/>
        <w:autoSpaceDE w:val="0"/>
        <w:autoSpaceDN w:val="0"/>
        <w:adjustRightInd w:val="0"/>
        <w:ind w:left="640" w:hanging="640"/>
        <w:rPr>
          <w:noProof/>
        </w:rPr>
      </w:pPr>
      <w:r w:rsidRPr="001A16CE">
        <w:rPr>
          <w:noProof/>
        </w:rPr>
        <w:t>[18]</w:t>
      </w:r>
      <w:r w:rsidRPr="001A16CE">
        <w:rPr>
          <w:noProof/>
        </w:rPr>
        <w:tab/>
        <w:t>van Wijck K, Lenaerts K, van Loon LJC, Peters WHM, Buurman WA, Dejong CHC. Exercise-induced splanchnic hypoperfusion results in gut dysfunction in healthy men. PLoS One 2011;6:e22366. doi:10.1371/journal.pone.0022366.</w:t>
      </w:r>
    </w:p>
    <w:p w:rsidR="001A16CE" w:rsidRPr="001A16CE" w:rsidRDefault="001A16CE" w:rsidP="001A16CE">
      <w:pPr>
        <w:widowControl w:val="0"/>
        <w:autoSpaceDE w:val="0"/>
        <w:autoSpaceDN w:val="0"/>
        <w:adjustRightInd w:val="0"/>
        <w:ind w:left="640" w:hanging="640"/>
        <w:rPr>
          <w:noProof/>
        </w:rPr>
      </w:pPr>
      <w:r w:rsidRPr="001A16CE">
        <w:rPr>
          <w:noProof/>
        </w:rPr>
        <w:t>[19]</w:t>
      </w:r>
      <w:r w:rsidRPr="001A16CE">
        <w:rPr>
          <w:noProof/>
        </w:rPr>
        <w:tab/>
        <w:t>Van Wijck K, Wijnands KAP, Meesters DM, Boonen B, Van Loon LJC, Buurman WA, et al. L-citrulline improves splanchnic perfusion and reduces gut injury during exercise. Med Sci Sports Exerc 2014;46:2039–46. doi:10.1249/MSS.0000000000000332.</w:t>
      </w:r>
    </w:p>
    <w:p w:rsidR="001A16CE" w:rsidRPr="001A16CE" w:rsidRDefault="001A16CE" w:rsidP="001A16CE">
      <w:pPr>
        <w:widowControl w:val="0"/>
        <w:autoSpaceDE w:val="0"/>
        <w:autoSpaceDN w:val="0"/>
        <w:adjustRightInd w:val="0"/>
        <w:ind w:left="640" w:hanging="640"/>
        <w:rPr>
          <w:noProof/>
        </w:rPr>
      </w:pPr>
      <w:r w:rsidRPr="001A16CE">
        <w:rPr>
          <w:noProof/>
        </w:rPr>
        <w:t>[20]</w:t>
      </w:r>
      <w:r w:rsidRPr="001A16CE">
        <w:rPr>
          <w:noProof/>
        </w:rPr>
        <w:tab/>
        <w:t>van Wijck K, Lenaerts K, Grootjans J, Wijnands KAP, Poeze M, van Loon LJC, et al. Physiology and pathophysiology of splanchnic hypoperfusion and intestinal injury during exercise: strategies for evaluation and prevention. Am J Physiol Gastrointest Liver Physiol 2012;303:G155-68. doi:10.1152/ajpgi.00066.2012.</w:t>
      </w:r>
    </w:p>
    <w:p w:rsidR="001A16CE" w:rsidRPr="001A16CE" w:rsidRDefault="001A16CE" w:rsidP="001A16CE">
      <w:pPr>
        <w:widowControl w:val="0"/>
        <w:autoSpaceDE w:val="0"/>
        <w:autoSpaceDN w:val="0"/>
        <w:adjustRightInd w:val="0"/>
        <w:ind w:left="640" w:hanging="640"/>
        <w:rPr>
          <w:noProof/>
        </w:rPr>
      </w:pPr>
      <w:r w:rsidRPr="001A16CE">
        <w:rPr>
          <w:noProof/>
        </w:rPr>
        <w:t>[21]</w:t>
      </w:r>
      <w:r w:rsidRPr="001A16CE">
        <w:rPr>
          <w:noProof/>
        </w:rPr>
        <w:tab/>
        <w:t>Leite RD, Lima NL, Leite CAC, Farhat CK, Guerrant RL, Lima AAM. Improvement of intestinal permeability with alanyl-glutamine in HIV patients: a randomized, double blinded, placebo-controlled clinical trial. Arq Gastroenterol 2013;50:56–63. doi:10.1590/S0004-28032013000100011.</w:t>
      </w:r>
    </w:p>
    <w:p w:rsidR="001A16CE" w:rsidRPr="001A16CE" w:rsidRDefault="001A16CE" w:rsidP="001A16CE">
      <w:pPr>
        <w:widowControl w:val="0"/>
        <w:autoSpaceDE w:val="0"/>
        <w:autoSpaceDN w:val="0"/>
        <w:adjustRightInd w:val="0"/>
        <w:ind w:left="640" w:hanging="640"/>
        <w:rPr>
          <w:noProof/>
        </w:rPr>
      </w:pPr>
      <w:r w:rsidRPr="001A16CE">
        <w:rPr>
          <w:noProof/>
        </w:rPr>
        <w:t>[22]</w:t>
      </w:r>
      <w:r w:rsidRPr="001A16CE">
        <w:rPr>
          <w:noProof/>
        </w:rPr>
        <w:tab/>
        <w:t>Butjs N, Brinkmann SJH, Oosterink JE, Luttikhold J, Schierbeek H, Wisselink W, et al. Intravenous glutamine supplementation enhances renal de nova arginine synthesis in humans: a stable isotope study. Am J Clin Nutr 2014;100:1385–91. doi:10.3945/ajcn.113.081547.</w:t>
      </w:r>
    </w:p>
    <w:p w:rsidR="001A16CE" w:rsidRPr="001A16CE" w:rsidRDefault="001A16CE" w:rsidP="001A16CE">
      <w:pPr>
        <w:widowControl w:val="0"/>
        <w:autoSpaceDE w:val="0"/>
        <w:autoSpaceDN w:val="0"/>
        <w:adjustRightInd w:val="0"/>
        <w:ind w:left="640" w:hanging="640"/>
        <w:rPr>
          <w:noProof/>
        </w:rPr>
      </w:pPr>
      <w:r w:rsidRPr="001A16CE">
        <w:rPr>
          <w:noProof/>
        </w:rPr>
        <w:t>[23]</w:t>
      </w:r>
      <w:r w:rsidRPr="001A16CE">
        <w:rPr>
          <w:noProof/>
        </w:rPr>
        <w:tab/>
        <w:t>Luttikhold J, Oosting A, van den Braak CCM, van Norren K, Rijna H, van Leeuwen PAM, et al. Preservation of the gut by preoperative carbohydrate loading improves postoperative food intake. Clin Nutr 2013;32:556–61. doi:10.1016/j.clnu.2012.11.004.</w:t>
      </w:r>
    </w:p>
    <w:p w:rsidR="001A16CE" w:rsidRPr="001A16CE" w:rsidRDefault="001A16CE" w:rsidP="001A16CE">
      <w:pPr>
        <w:widowControl w:val="0"/>
        <w:autoSpaceDE w:val="0"/>
        <w:autoSpaceDN w:val="0"/>
        <w:adjustRightInd w:val="0"/>
        <w:ind w:left="640" w:hanging="640"/>
        <w:rPr>
          <w:noProof/>
        </w:rPr>
      </w:pPr>
      <w:r w:rsidRPr="001A16CE">
        <w:rPr>
          <w:noProof/>
        </w:rPr>
        <w:t>[24]</w:t>
      </w:r>
      <w:r w:rsidRPr="001A16CE">
        <w:rPr>
          <w:noProof/>
        </w:rPr>
        <w:tab/>
        <w:t>Aloui K, Abedelmalek S, Chtourou H, Wong D, Boussetta N, Souissi N. Effects of time-of-day on oxidative stress, cardiovascular parameters, biochemical markers, and hormonal response following level-1 Yo-Yo intermittent recovery test. Physiol Int 2017;104:77–90. doi:10.1556/2060.104.2017.1.6.</w:t>
      </w:r>
    </w:p>
    <w:p w:rsidR="001A16CE" w:rsidRPr="001A16CE" w:rsidRDefault="001A16CE" w:rsidP="001A16CE">
      <w:pPr>
        <w:widowControl w:val="0"/>
        <w:autoSpaceDE w:val="0"/>
        <w:autoSpaceDN w:val="0"/>
        <w:adjustRightInd w:val="0"/>
        <w:ind w:left="640" w:hanging="640"/>
        <w:rPr>
          <w:noProof/>
        </w:rPr>
      </w:pPr>
      <w:r w:rsidRPr="001A16CE">
        <w:rPr>
          <w:noProof/>
        </w:rPr>
        <w:t>[25]</w:t>
      </w:r>
      <w:r w:rsidRPr="001A16CE">
        <w:rPr>
          <w:noProof/>
        </w:rPr>
        <w:tab/>
        <w:t>Costa RJS, Snipe R, Camões-Costa V, Scheer V, Murray A. The Impact of Gastrointestinal Symptoms and Dermatological Injuries on Nutritional Intake and Hydration Status During Ultramarathon Events. Sport Med - Open 2016;2:16. doi:10.1186/s40798-015-0041-9.</w:t>
      </w:r>
    </w:p>
    <w:p w:rsidR="001A16CE" w:rsidRPr="001A16CE" w:rsidRDefault="001A16CE" w:rsidP="001A16CE">
      <w:pPr>
        <w:widowControl w:val="0"/>
        <w:autoSpaceDE w:val="0"/>
        <w:autoSpaceDN w:val="0"/>
        <w:adjustRightInd w:val="0"/>
        <w:ind w:left="640" w:hanging="640"/>
        <w:rPr>
          <w:noProof/>
        </w:rPr>
      </w:pPr>
      <w:r w:rsidRPr="001A16CE">
        <w:rPr>
          <w:noProof/>
        </w:rPr>
        <w:t>[26]</w:t>
      </w:r>
      <w:r w:rsidRPr="001A16CE">
        <w:rPr>
          <w:noProof/>
        </w:rPr>
        <w:tab/>
        <w:t>Ebert TR, Martin DT, Bullock N, Mujika I, Quod MJ, Farthing LA, et al. Influence of hydration status on thermoregulation and cycling hill climbing. Med Sci Sports Exerc 2007;39:323–9. doi:10.1249/01.mss.0000247000.86847.de.</w:t>
      </w:r>
    </w:p>
    <w:p w:rsidR="001A16CE" w:rsidRPr="001A16CE" w:rsidRDefault="001A16CE" w:rsidP="001A16CE">
      <w:pPr>
        <w:widowControl w:val="0"/>
        <w:autoSpaceDE w:val="0"/>
        <w:autoSpaceDN w:val="0"/>
        <w:adjustRightInd w:val="0"/>
        <w:ind w:left="640" w:hanging="640"/>
        <w:rPr>
          <w:noProof/>
        </w:rPr>
      </w:pPr>
      <w:r w:rsidRPr="001A16CE">
        <w:rPr>
          <w:noProof/>
        </w:rPr>
        <w:t>[27]</w:t>
      </w:r>
      <w:r w:rsidRPr="001A16CE">
        <w:rPr>
          <w:noProof/>
        </w:rPr>
        <w:tab/>
        <w:t>Cheuvront SN, Carter R, Sawka MN. Fluid balance and endurance exercise performance. Curr Sports Med Rep 2003;2:202–8.</w:t>
      </w:r>
    </w:p>
    <w:p w:rsidR="001A16CE" w:rsidRPr="001A16CE" w:rsidRDefault="001A16CE" w:rsidP="001A16CE">
      <w:pPr>
        <w:widowControl w:val="0"/>
        <w:autoSpaceDE w:val="0"/>
        <w:autoSpaceDN w:val="0"/>
        <w:adjustRightInd w:val="0"/>
        <w:ind w:left="640" w:hanging="640"/>
        <w:rPr>
          <w:noProof/>
        </w:rPr>
      </w:pPr>
      <w:r w:rsidRPr="001A16CE">
        <w:rPr>
          <w:noProof/>
        </w:rPr>
        <w:t>[28]</w:t>
      </w:r>
      <w:r w:rsidRPr="001A16CE">
        <w:rPr>
          <w:noProof/>
        </w:rPr>
        <w:tab/>
        <w:t>Takeda K, Machida M, Kohara A, Omi N, Takemasa T. Effects of citrulline supplementation on fatigue and exercise performance in mice. J Nutr Sci Vitaminol (Tokyo) 2011;57:246–50.</w:t>
      </w:r>
    </w:p>
    <w:p w:rsidR="001A16CE" w:rsidRPr="001A16CE" w:rsidRDefault="001A16CE" w:rsidP="001A16CE">
      <w:pPr>
        <w:widowControl w:val="0"/>
        <w:autoSpaceDE w:val="0"/>
        <w:autoSpaceDN w:val="0"/>
        <w:adjustRightInd w:val="0"/>
        <w:ind w:left="640" w:hanging="640"/>
        <w:rPr>
          <w:noProof/>
        </w:rPr>
      </w:pPr>
      <w:r w:rsidRPr="001A16CE">
        <w:rPr>
          <w:noProof/>
        </w:rPr>
        <w:t>[29]</w:t>
      </w:r>
      <w:r w:rsidRPr="001A16CE">
        <w:rPr>
          <w:noProof/>
        </w:rPr>
        <w:tab/>
        <w:t>Suzuki T, Morita M, Kobayashi Y, Kamimura A. Oral L-citrulline supplementation enhances cycling time trial performance in healthy trained men: Double-blind randomized placebo-controlled 2-way crossover study. J Int Soc Sports Nutr 2016;13:6. doi:10.1186/s12970-016-0117-z.</w:t>
      </w:r>
    </w:p>
    <w:p w:rsidR="001A16CE" w:rsidRPr="001A16CE" w:rsidRDefault="001A16CE" w:rsidP="001A16CE">
      <w:pPr>
        <w:widowControl w:val="0"/>
        <w:autoSpaceDE w:val="0"/>
        <w:autoSpaceDN w:val="0"/>
        <w:adjustRightInd w:val="0"/>
        <w:ind w:left="640" w:hanging="640"/>
        <w:rPr>
          <w:noProof/>
        </w:rPr>
      </w:pPr>
      <w:r w:rsidRPr="001A16CE">
        <w:rPr>
          <w:noProof/>
        </w:rPr>
        <w:t>[30]</w:t>
      </w:r>
      <w:r w:rsidRPr="001A16CE">
        <w:rPr>
          <w:noProof/>
        </w:rPr>
        <w:tab/>
        <w:t>Le Plénier S, Goron A, Sotiropoulos A, Archambault E, Guihenneuc C, Walrand S, et al. Citrulline directly modulates muscle protein synthesis via the PI3K/MAPK/4E-BP1 pathway in a malnourished state: evidence from in vivo, ex vivo, and in vitro studies. Am J Physiol Endocrinol Metab 2017;312:E27–36. doi:10.1152/ajpendo.00203.2016.</w:t>
      </w:r>
    </w:p>
    <w:p w:rsidR="001A16CE" w:rsidRPr="001A16CE" w:rsidRDefault="001A16CE" w:rsidP="001A16CE">
      <w:pPr>
        <w:widowControl w:val="0"/>
        <w:autoSpaceDE w:val="0"/>
        <w:autoSpaceDN w:val="0"/>
        <w:adjustRightInd w:val="0"/>
        <w:ind w:left="640" w:hanging="640"/>
        <w:rPr>
          <w:noProof/>
        </w:rPr>
      </w:pPr>
      <w:r w:rsidRPr="001A16CE">
        <w:rPr>
          <w:noProof/>
        </w:rPr>
        <w:t>[31]</w:t>
      </w:r>
      <w:r w:rsidRPr="001A16CE">
        <w:rPr>
          <w:noProof/>
        </w:rPr>
        <w:tab/>
        <w:t>Kim I, Schutzler SE, Schrader A, Spencer HJ, Azhar G, Deutz NEP, et al. Acute ingestion of citrulline stimulates nitric oxide synthesis but does not increase blood flow in healthy young and older adults with heart failure 2015:915–24. doi:10.1152/ajpendo.00339.2015.</w:t>
      </w:r>
    </w:p>
    <w:p w:rsidR="00045F4F" w:rsidRPr="007E4A03" w:rsidRDefault="008612A8" w:rsidP="007E4A03">
      <w:pPr>
        <w:jc w:val="both"/>
        <w:rPr>
          <w:rFonts w:asciiTheme="minorHAnsi" w:hAnsiTheme="minorHAnsi" w:cstheme="minorHAnsi"/>
          <w:lang w:val="en-US"/>
        </w:rPr>
      </w:pPr>
      <w:r w:rsidRPr="007E4A03">
        <w:rPr>
          <w:rFonts w:asciiTheme="minorHAnsi" w:hAnsiTheme="minorHAnsi" w:cstheme="minorHAnsi"/>
        </w:rPr>
        <w:fldChar w:fldCharType="end"/>
      </w:r>
    </w:p>
    <w:p w:rsidR="00A57CD7" w:rsidRPr="00C00280" w:rsidRDefault="00A57CD7" w:rsidP="00BA50EC">
      <w:pPr>
        <w:rPr>
          <w:lang w:val="en-US"/>
        </w:rPr>
      </w:pPr>
    </w:p>
    <w:p w:rsidR="00B15917" w:rsidRDefault="00B15917">
      <w:pPr>
        <w:spacing w:after="200" w:line="276" w:lineRule="auto"/>
        <w:rPr>
          <w:lang w:val="en-US"/>
        </w:rPr>
      </w:pPr>
      <w:r>
        <w:rPr>
          <w:lang w:val="en-US"/>
        </w:rPr>
        <w:br w:type="page"/>
      </w:r>
    </w:p>
    <w:p w:rsidR="00A57CD7" w:rsidRPr="00856AFD" w:rsidRDefault="00856AFD" w:rsidP="00B210D8">
      <w:pPr>
        <w:pStyle w:val="LonnekeAJCN"/>
        <w:spacing w:line="360" w:lineRule="auto"/>
        <w:jc w:val="left"/>
        <w:rPr>
          <w:rFonts w:eastAsia="Times New Roman" w:cs="Times New Roman"/>
          <w:b/>
          <w:sz w:val="32"/>
          <w:szCs w:val="32"/>
          <w:lang w:val="en-US" w:eastAsia="nl-NL"/>
        </w:rPr>
      </w:pPr>
      <w:r w:rsidRPr="00856AFD">
        <w:rPr>
          <w:rFonts w:eastAsia="Times New Roman" w:cs="Times New Roman"/>
          <w:b/>
          <w:sz w:val="32"/>
          <w:szCs w:val="32"/>
          <w:lang w:val="en-US" w:eastAsia="nl-NL"/>
        </w:rPr>
        <w:t>Tables and Figures</w:t>
      </w:r>
    </w:p>
    <w:p w:rsidR="00856AFD" w:rsidRPr="000626EC" w:rsidRDefault="00856AFD" w:rsidP="00BA50EC">
      <w:pPr>
        <w:rPr>
          <w:lang w:val="en-US"/>
        </w:rPr>
      </w:pPr>
    </w:p>
    <w:p w:rsidR="00DF336B" w:rsidRDefault="00A57CD7" w:rsidP="004F15C0">
      <w:pPr>
        <w:rPr>
          <w:rFonts w:asciiTheme="minorHAnsi" w:hAnsiTheme="minorHAnsi"/>
          <w:lang w:val="en-US"/>
        </w:rPr>
      </w:pPr>
      <w:r w:rsidRPr="00CC7EAD">
        <w:rPr>
          <w:rFonts w:asciiTheme="minorHAnsi" w:hAnsiTheme="minorHAnsi"/>
          <w:b/>
          <w:lang w:val="en-US"/>
        </w:rPr>
        <w:t xml:space="preserve">Table </w:t>
      </w:r>
      <w:r>
        <w:rPr>
          <w:rFonts w:asciiTheme="minorHAnsi" w:hAnsiTheme="minorHAnsi"/>
          <w:b/>
          <w:lang w:val="en-US"/>
        </w:rPr>
        <w:t xml:space="preserve">1. </w:t>
      </w:r>
      <w:r w:rsidR="000838B9">
        <w:rPr>
          <w:rFonts w:asciiTheme="minorHAnsi" w:hAnsiTheme="minorHAnsi"/>
          <w:lang w:val="en-US"/>
        </w:rPr>
        <w:t>C</w:t>
      </w:r>
      <w:r w:rsidRPr="00F07671">
        <w:rPr>
          <w:rFonts w:asciiTheme="minorHAnsi" w:hAnsiTheme="minorHAnsi"/>
          <w:lang w:val="en-US"/>
        </w:rPr>
        <w:t xml:space="preserve">haracteristics and performance data of </w:t>
      </w:r>
      <w:r w:rsidR="004F15C0">
        <w:rPr>
          <w:rFonts w:asciiTheme="minorHAnsi" w:hAnsiTheme="minorHAnsi"/>
          <w:lang w:val="en-US"/>
        </w:rPr>
        <w:t xml:space="preserve">all </w:t>
      </w:r>
      <w:r w:rsidR="000838B9">
        <w:rPr>
          <w:rFonts w:asciiTheme="minorHAnsi" w:hAnsiTheme="minorHAnsi"/>
          <w:lang w:val="en-US"/>
        </w:rPr>
        <w:t>s</w:t>
      </w:r>
      <w:r w:rsidRPr="00F07671">
        <w:rPr>
          <w:rFonts w:asciiTheme="minorHAnsi" w:hAnsiTheme="minorHAnsi"/>
          <w:lang w:val="en-US"/>
        </w:rPr>
        <w:t>ubjects</w:t>
      </w:r>
      <w:r w:rsidR="00DF336B">
        <w:rPr>
          <w:rFonts w:asciiTheme="minorHAnsi" w:hAnsiTheme="minorHAnsi"/>
          <w:lang w:val="en-US"/>
        </w:rPr>
        <w:t>.</w:t>
      </w:r>
    </w:p>
    <w:p w:rsidR="004F15C0" w:rsidRPr="004F15C0" w:rsidRDefault="004F15C0" w:rsidP="004F15C0">
      <w:pPr>
        <w:rPr>
          <w:rFonts w:asciiTheme="minorHAnsi" w:hAnsiTheme="minorHAnsi"/>
          <w:lang w:val="en-US"/>
        </w:rPr>
      </w:pPr>
      <w:r w:rsidRPr="004F15C0">
        <w:rPr>
          <w:rFonts w:asciiTheme="minorHAnsi" w:hAnsiTheme="minorHAnsi"/>
          <w:lang w:val="en-US"/>
        </w:rPr>
        <w:t xml:space="preserve">Data are shown as mean with SD. </w:t>
      </w:r>
    </w:p>
    <w:tbl>
      <w:tblPr>
        <w:tblStyle w:val="TableGrid"/>
        <w:tblW w:w="0" w:type="auto"/>
        <w:tblLook w:val="04A0" w:firstRow="1" w:lastRow="0" w:firstColumn="1" w:lastColumn="0" w:noHBand="0" w:noVBand="1"/>
      </w:tblPr>
      <w:tblGrid>
        <w:gridCol w:w="2547"/>
        <w:gridCol w:w="2410"/>
      </w:tblGrid>
      <w:tr w:rsidR="00A57CD7" w:rsidRPr="00877241" w:rsidTr="00560DD5">
        <w:tc>
          <w:tcPr>
            <w:tcW w:w="2547" w:type="dxa"/>
          </w:tcPr>
          <w:p w:rsidR="00A57CD7" w:rsidRPr="00CC7EAD" w:rsidRDefault="00A57CD7" w:rsidP="00560DD5">
            <w:pPr>
              <w:spacing w:line="360" w:lineRule="auto"/>
              <w:rPr>
                <w:rFonts w:asciiTheme="minorHAnsi" w:hAnsiTheme="minorHAnsi"/>
              </w:rPr>
            </w:pPr>
            <w:r w:rsidRPr="00CC7EAD">
              <w:rPr>
                <w:rFonts w:asciiTheme="minorHAnsi" w:hAnsiTheme="minorHAnsi"/>
              </w:rPr>
              <w:t xml:space="preserve">Age (yrs) </w:t>
            </w:r>
          </w:p>
        </w:tc>
        <w:tc>
          <w:tcPr>
            <w:tcW w:w="2410" w:type="dxa"/>
          </w:tcPr>
          <w:p w:rsidR="00A57CD7" w:rsidRPr="00CC7EAD" w:rsidRDefault="00A57CD7" w:rsidP="000838B9">
            <w:pPr>
              <w:spacing w:line="360" w:lineRule="auto"/>
              <w:rPr>
                <w:rFonts w:asciiTheme="minorHAnsi" w:hAnsiTheme="minorHAnsi"/>
              </w:rPr>
            </w:pPr>
            <w:r w:rsidRPr="00CC7EAD">
              <w:rPr>
                <w:rFonts w:asciiTheme="minorHAnsi" w:hAnsiTheme="minorHAnsi"/>
              </w:rPr>
              <w:t>24</w:t>
            </w:r>
            <w:r w:rsidR="00B15917">
              <w:rPr>
                <w:rFonts w:asciiTheme="minorHAnsi" w:hAnsiTheme="minorHAnsi"/>
              </w:rPr>
              <w:t>,</w:t>
            </w:r>
            <w:r w:rsidRPr="00CC7EAD">
              <w:rPr>
                <w:rFonts w:asciiTheme="minorHAnsi" w:hAnsiTheme="minorHAnsi"/>
              </w:rPr>
              <w:t>3 ± 2.4</w:t>
            </w:r>
          </w:p>
        </w:tc>
      </w:tr>
      <w:tr w:rsidR="00A57CD7" w:rsidRPr="00877241" w:rsidTr="00560DD5">
        <w:tc>
          <w:tcPr>
            <w:tcW w:w="2547" w:type="dxa"/>
          </w:tcPr>
          <w:p w:rsidR="00A57CD7" w:rsidRPr="00CC7EAD" w:rsidRDefault="00A57CD7" w:rsidP="00560DD5">
            <w:pPr>
              <w:spacing w:line="360" w:lineRule="auto"/>
              <w:rPr>
                <w:rFonts w:asciiTheme="minorHAnsi" w:hAnsiTheme="minorHAnsi"/>
              </w:rPr>
            </w:pPr>
            <w:r w:rsidRPr="00CC7EAD">
              <w:rPr>
                <w:rFonts w:asciiTheme="minorHAnsi" w:hAnsiTheme="minorHAnsi"/>
              </w:rPr>
              <w:t>BMI (kg/m</w:t>
            </w:r>
            <w:r w:rsidRPr="00CC7EAD">
              <w:rPr>
                <w:rFonts w:asciiTheme="minorHAnsi" w:hAnsiTheme="minorHAnsi"/>
                <w:vertAlign w:val="superscript"/>
              </w:rPr>
              <w:t>2</w:t>
            </w:r>
            <w:r w:rsidRPr="00CC7EAD">
              <w:rPr>
                <w:rFonts w:asciiTheme="minorHAnsi" w:hAnsiTheme="minorHAnsi"/>
              </w:rPr>
              <w:t xml:space="preserve">) </w:t>
            </w:r>
          </w:p>
        </w:tc>
        <w:tc>
          <w:tcPr>
            <w:tcW w:w="2410" w:type="dxa"/>
          </w:tcPr>
          <w:p w:rsidR="00A57CD7" w:rsidRPr="00877241" w:rsidRDefault="00A57CD7" w:rsidP="00560DD5">
            <w:pPr>
              <w:spacing w:line="360" w:lineRule="auto"/>
              <w:rPr>
                <w:rFonts w:asciiTheme="minorHAnsi" w:hAnsiTheme="minorHAnsi"/>
                <w:lang w:val="en-US"/>
              </w:rPr>
            </w:pPr>
            <w:r w:rsidRPr="00CC7EAD">
              <w:rPr>
                <w:rFonts w:asciiTheme="minorHAnsi" w:hAnsiTheme="minorHAnsi"/>
              </w:rPr>
              <w:t>22</w:t>
            </w:r>
            <w:r w:rsidR="00B15917">
              <w:rPr>
                <w:rFonts w:asciiTheme="minorHAnsi" w:hAnsiTheme="minorHAnsi"/>
              </w:rPr>
              <w:t>,</w:t>
            </w:r>
            <w:r w:rsidRPr="00877241">
              <w:rPr>
                <w:rFonts w:asciiTheme="minorHAnsi" w:hAnsiTheme="minorHAnsi"/>
                <w:lang w:val="en-US"/>
              </w:rPr>
              <w:t>5 ± 1</w:t>
            </w:r>
            <w:r w:rsidR="00B15917">
              <w:rPr>
                <w:rFonts w:asciiTheme="minorHAnsi" w:hAnsiTheme="minorHAnsi"/>
                <w:lang w:val="en-US"/>
              </w:rPr>
              <w:t>,</w:t>
            </w:r>
            <w:r w:rsidRPr="00877241">
              <w:rPr>
                <w:rFonts w:asciiTheme="minorHAnsi" w:hAnsiTheme="minorHAnsi"/>
                <w:lang w:val="en-US"/>
              </w:rPr>
              <w:t>5</w:t>
            </w:r>
          </w:p>
        </w:tc>
      </w:tr>
      <w:tr w:rsidR="00A57CD7" w:rsidRPr="00877241" w:rsidTr="00560DD5">
        <w:tc>
          <w:tcPr>
            <w:tcW w:w="2547" w:type="dxa"/>
          </w:tcPr>
          <w:p w:rsidR="00A57CD7" w:rsidRPr="00877241" w:rsidRDefault="00A57CD7" w:rsidP="00560DD5">
            <w:pPr>
              <w:spacing w:line="360" w:lineRule="auto"/>
              <w:rPr>
                <w:rFonts w:asciiTheme="minorHAnsi" w:hAnsiTheme="minorHAnsi"/>
                <w:lang w:val="en-US"/>
              </w:rPr>
            </w:pPr>
            <w:r w:rsidRPr="00877241">
              <w:rPr>
                <w:rFonts w:asciiTheme="minorHAnsi" w:hAnsiTheme="minorHAnsi"/>
                <w:lang w:val="en-US"/>
              </w:rPr>
              <w:t xml:space="preserve">Weight (kg) </w:t>
            </w:r>
          </w:p>
        </w:tc>
        <w:tc>
          <w:tcPr>
            <w:tcW w:w="2410" w:type="dxa"/>
          </w:tcPr>
          <w:p w:rsidR="00A57CD7" w:rsidRPr="00877241" w:rsidRDefault="00A57CD7" w:rsidP="00560DD5">
            <w:pPr>
              <w:spacing w:line="360" w:lineRule="auto"/>
              <w:rPr>
                <w:rFonts w:asciiTheme="minorHAnsi" w:hAnsiTheme="minorHAnsi"/>
                <w:lang w:val="en-US"/>
              </w:rPr>
            </w:pPr>
            <w:r w:rsidRPr="00877241">
              <w:rPr>
                <w:rFonts w:asciiTheme="minorHAnsi" w:hAnsiTheme="minorHAnsi"/>
                <w:lang w:val="en-US"/>
              </w:rPr>
              <w:t>75.8 ± 6.7</w:t>
            </w:r>
          </w:p>
        </w:tc>
      </w:tr>
      <w:tr w:rsidR="00A57CD7" w:rsidRPr="00877241" w:rsidTr="00560DD5">
        <w:tc>
          <w:tcPr>
            <w:tcW w:w="2547" w:type="dxa"/>
          </w:tcPr>
          <w:p w:rsidR="00A57CD7" w:rsidRPr="00877241" w:rsidRDefault="00A57CD7" w:rsidP="00560DD5">
            <w:pPr>
              <w:spacing w:line="360" w:lineRule="auto"/>
              <w:rPr>
                <w:rFonts w:asciiTheme="minorHAnsi" w:hAnsiTheme="minorHAnsi"/>
                <w:lang w:val="en-US"/>
              </w:rPr>
            </w:pPr>
            <w:r w:rsidRPr="00877241">
              <w:rPr>
                <w:rFonts w:asciiTheme="minorHAnsi" w:hAnsiTheme="minorHAnsi"/>
                <w:lang w:val="en-US"/>
              </w:rPr>
              <w:t>Length (cm)</w:t>
            </w:r>
          </w:p>
        </w:tc>
        <w:tc>
          <w:tcPr>
            <w:tcW w:w="2410" w:type="dxa"/>
          </w:tcPr>
          <w:p w:rsidR="00A57CD7" w:rsidRPr="00877241" w:rsidRDefault="00A57CD7" w:rsidP="00560DD5">
            <w:pPr>
              <w:spacing w:line="360" w:lineRule="auto"/>
              <w:rPr>
                <w:rFonts w:asciiTheme="minorHAnsi" w:hAnsiTheme="minorHAnsi"/>
                <w:lang w:val="en-US"/>
              </w:rPr>
            </w:pPr>
            <w:r w:rsidRPr="00877241">
              <w:rPr>
                <w:rFonts w:asciiTheme="minorHAnsi" w:hAnsiTheme="minorHAnsi"/>
                <w:lang w:val="en-US"/>
              </w:rPr>
              <w:t>183.4 ± 3.8</w:t>
            </w:r>
          </w:p>
        </w:tc>
      </w:tr>
      <w:tr w:rsidR="00A57CD7" w:rsidRPr="00877241" w:rsidTr="00560DD5">
        <w:tc>
          <w:tcPr>
            <w:tcW w:w="2547" w:type="dxa"/>
          </w:tcPr>
          <w:p w:rsidR="00A57CD7" w:rsidRPr="00877241" w:rsidRDefault="00A57CD7" w:rsidP="00560DD5">
            <w:pPr>
              <w:spacing w:line="360" w:lineRule="auto"/>
              <w:rPr>
                <w:rFonts w:asciiTheme="minorHAnsi" w:hAnsiTheme="minorHAnsi"/>
                <w:lang w:val="en-US"/>
              </w:rPr>
            </w:pPr>
            <w:r w:rsidRPr="00877241">
              <w:rPr>
                <w:rFonts w:asciiTheme="minorHAnsi" w:hAnsiTheme="minorHAnsi"/>
                <w:lang w:val="en-US"/>
              </w:rPr>
              <w:t>VO</w:t>
            </w:r>
            <w:r w:rsidRPr="00877241">
              <w:rPr>
                <w:rFonts w:asciiTheme="minorHAnsi" w:hAnsiTheme="minorHAnsi"/>
                <w:vertAlign w:val="subscript"/>
                <w:lang w:val="en-US"/>
              </w:rPr>
              <w:t>2</w:t>
            </w:r>
            <w:r w:rsidRPr="00065EBB">
              <w:rPr>
                <w:rFonts w:asciiTheme="minorHAnsi" w:hAnsiTheme="minorHAnsi"/>
                <w:lang w:val="en-US"/>
              </w:rPr>
              <w:t xml:space="preserve">max </w:t>
            </w:r>
            <w:r>
              <w:rPr>
                <w:rFonts w:asciiTheme="minorHAnsi" w:hAnsiTheme="minorHAnsi"/>
                <w:lang w:val="en-US"/>
              </w:rPr>
              <w:t>(</w:t>
            </w:r>
            <w:r w:rsidRPr="00877241">
              <w:rPr>
                <w:rFonts w:asciiTheme="minorHAnsi" w:hAnsiTheme="minorHAnsi"/>
                <w:lang w:val="en-US"/>
              </w:rPr>
              <w:t>ml/kg/min)</w:t>
            </w:r>
          </w:p>
        </w:tc>
        <w:tc>
          <w:tcPr>
            <w:tcW w:w="2410" w:type="dxa"/>
          </w:tcPr>
          <w:p w:rsidR="00A57CD7" w:rsidRPr="00877241" w:rsidRDefault="00A57CD7" w:rsidP="00560DD5">
            <w:pPr>
              <w:spacing w:line="360" w:lineRule="auto"/>
              <w:rPr>
                <w:rFonts w:asciiTheme="minorHAnsi" w:hAnsiTheme="minorHAnsi"/>
                <w:lang w:val="en-US"/>
              </w:rPr>
            </w:pPr>
            <w:r w:rsidRPr="00877241">
              <w:rPr>
                <w:rFonts w:asciiTheme="minorHAnsi" w:hAnsiTheme="minorHAnsi"/>
                <w:lang w:val="en-US"/>
              </w:rPr>
              <w:t>56.9 ± 3.9</w:t>
            </w:r>
          </w:p>
        </w:tc>
      </w:tr>
      <w:tr w:rsidR="00A57CD7" w:rsidRPr="00877241" w:rsidTr="00560DD5">
        <w:tc>
          <w:tcPr>
            <w:tcW w:w="2547" w:type="dxa"/>
          </w:tcPr>
          <w:p w:rsidR="00A57CD7" w:rsidRPr="00877241" w:rsidRDefault="00A57CD7" w:rsidP="00560DD5">
            <w:pPr>
              <w:spacing w:line="360" w:lineRule="auto"/>
              <w:rPr>
                <w:rFonts w:asciiTheme="minorHAnsi" w:hAnsiTheme="minorHAnsi"/>
                <w:lang w:val="en-US"/>
              </w:rPr>
            </w:pPr>
            <w:r w:rsidRPr="00877241">
              <w:rPr>
                <w:rFonts w:asciiTheme="minorHAnsi" w:hAnsiTheme="minorHAnsi"/>
                <w:lang w:val="en-US"/>
              </w:rPr>
              <w:t>W</w:t>
            </w:r>
            <w:r w:rsidRPr="00065EBB">
              <w:rPr>
                <w:rFonts w:asciiTheme="minorHAnsi" w:hAnsiTheme="minorHAnsi"/>
                <w:lang w:val="en-US"/>
              </w:rPr>
              <w:t xml:space="preserve">max </w:t>
            </w:r>
            <w:r w:rsidRPr="00877241">
              <w:rPr>
                <w:rFonts w:asciiTheme="minorHAnsi" w:hAnsiTheme="minorHAnsi"/>
                <w:lang w:val="en-US"/>
              </w:rPr>
              <w:t>(W)</w:t>
            </w:r>
          </w:p>
        </w:tc>
        <w:tc>
          <w:tcPr>
            <w:tcW w:w="2410" w:type="dxa"/>
          </w:tcPr>
          <w:p w:rsidR="00A57CD7" w:rsidRPr="00877241" w:rsidRDefault="00A57CD7" w:rsidP="00560DD5">
            <w:pPr>
              <w:spacing w:line="360" w:lineRule="auto"/>
              <w:rPr>
                <w:rFonts w:asciiTheme="minorHAnsi" w:hAnsiTheme="minorHAnsi"/>
                <w:lang w:val="en-US"/>
              </w:rPr>
            </w:pPr>
            <w:r w:rsidRPr="00877241">
              <w:rPr>
                <w:rFonts w:asciiTheme="minorHAnsi" w:hAnsiTheme="minorHAnsi"/>
                <w:lang w:val="en-US"/>
              </w:rPr>
              <w:t>335</w:t>
            </w:r>
            <w:r w:rsidR="00B15917">
              <w:rPr>
                <w:rFonts w:asciiTheme="minorHAnsi" w:hAnsiTheme="minorHAnsi"/>
                <w:lang w:val="en-US"/>
              </w:rPr>
              <w:t>,</w:t>
            </w:r>
            <w:r w:rsidRPr="00877241">
              <w:rPr>
                <w:rFonts w:asciiTheme="minorHAnsi" w:hAnsiTheme="minorHAnsi"/>
                <w:lang w:val="en-US"/>
              </w:rPr>
              <w:t>1 ± 39.9</w:t>
            </w:r>
          </w:p>
        </w:tc>
      </w:tr>
    </w:tbl>
    <w:p w:rsidR="00A57CD7" w:rsidRDefault="00A57CD7" w:rsidP="00BA50EC"/>
    <w:p w:rsidR="00E30A3F" w:rsidRDefault="00E30A3F" w:rsidP="00BA50EC"/>
    <w:p w:rsidR="00324023" w:rsidRDefault="00324023" w:rsidP="00BA50EC"/>
    <w:p w:rsidR="00A57CD7" w:rsidRPr="008866FA" w:rsidRDefault="00A57CD7" w:rsidP="00A57CD7">
      <w:pPr>
        <w:rPr>
          <w:rFonts w:asciiTheme="minorHAnsi" w:hAnsiTheme="minorHAnsi"/>
          <w:bCs/>
          <w:lang w:val="en-US"/>
        </w:rPr>
      </w:pPr>
      <w:r w:rsidRPr="00CC7EAD">
        <w:rPr>
          <w:rFonts w:asciiTheme="minorHAnsi" w:hAnsiTheme="minorHAnsi"/>
          <w:b/>
          <w:lang w:val="en-US"/>
        </w:rPr>
        <w:t xml:space="preserve">Table </w:t>
      </w:r>
      <w:r>
        <w:rPr>
          <w:rFonts w:asciiTheme="minorHAnsi" w:hAnsiTheme="minorHAnsi"/>
          <w:b/>
          <w:lang w:val="en-US"/>
        </w:rPr>
        <w:t>2</w:t>
      </w:r>
      <w:r w:rsidRPr="00CC7EAD">
        <w:rPr>
          <w:rFonts w:asciiTheme="minorHAnsi" w:hAnsiTheme="minorHAnsi"/>
          <w:b/>
          <w:lang w:val="en-US"/>
        </w:rPr>
        <w:t xml:space="preserve">. </w:t>
      </w:r>
      <w:r w:rsidRPr="00F07671">
        <w:rPr>
          <w:rFonts w:asciiTheme="minorHAnsi" w:hAnsiTheme="minorHAnsi"/>
          <w:lang w:val="en-US"/>
        </w:rPr>
        <w:t>Experimental protocols with exercise intensity and hydration status</w:t>
      </w:r>
    </w:p>
    <w:tbl>
      <w:tblPr>
        <w:tblStyle w:val="TableGrid"/>
        <w:tblpPr w:leftFromText="180" w:rightFromText="180" w:vertAnchor="text" w:horzAnchor="margin" w:tblpY="104"/>
        <w:tblW w:w="0" w:type="auto"/>
        <w:tblLook w:val="04A0" w:firstRow="1" w:lastRow="0" w:firstColumn="1" w:lastColumn="0" w:noHBand="0" w:noVBand="1"/>
      </w:tblPr>
      <w:tblGrid>
        <w:gridCol w:w="3964"/>
        <w:gridCol w:w="4536"/>
      </w:tblGrid>
      <w:tr w:rsidR="00A57CD7" w:rsidRPr="00D34BCC" w:rsidTr="00560DD5">
        <w:trPr>
          <w:trHeight w:val="258"/>
        </w:trPr>
        <w:tc>
          <w:tcPr>
            <w:tcW w:w="3964" w:type="dxa"/>
          </w:tcPr>
          <w:p w:rsidR="00A57CD7" w:rsidRPr="008444F0" w:rsidRDefault="00A57CD7" w:rsidP="00560DD5">
            <w:pPr>
              <w:spacing w:line="360" w:lineRule="auto"/>
              <w:rPr>
                <w:rFonts w:asciiTheme="minorHAnsi" w:hAnsiTheme="minorHAnsi"/>
                <w:b/>
                <w:bCs/>
                <w:lang w:val="en-US"/>
              </w:rPr>
            </w:pPr>
            <w:r w:rsidRPr="008444F0">
              <w:rPr>
                <w:rFonts w:asciiTheme="minorHAnsi" w:hAnsiTheme="minorHAnsi"/>
                <w:b/>
                <w:bCs/>
                <w:lang w:val="en-US"/>
              </w:rPr>
              <w:t xml:space="preserve">Protocol </w:t>
            </w:r>
          </w:p>
        </w:tc>
        <w:tc>
          <w:tcPr>
            <w:tcW w:w="4536" w:type="dxa"/>
          </w:tcPr>
          <w:p w:rsidR="00A57CD7" w:rsidRPr="008444F0" w:rsidRDefault="00A57CD7" w:rsidP="00560DD5">
            <w:pPr>
              <w:spacing w:line="360" w:lineRule="auto"/>
              <w:rPr>
                <w:rFonts w:asciiTheme="minorHAnsi" w:hAnsiTheme="minorHAnsi"/>
                <w:b/>
                <w:bCs/>
                <w:lang w:val="en-US"/>
              </w:rPr>
            </w:pPr>
            <w:r w:rsidRPr="008444F0">
              <w:rPr>
                <w:rFonts w:asciiTheme="minorHAnsi" w:hAnsiTheme="minorHAnsi"/>
                <w:b/>
                <w:bCs/>
                <w:lang w:val="en-US"/>
              </w:rPr>
              <w:t xml:space="preserve">Exercise intensity </w:t>
            </w:r>
            <w:r>
              <w:rPr>
                <w:rFonts w:asciiTheme="minorHAnsi" w:hAnsiTheme="minorHAnsi"/>
                <w:b/>
                <w:bCs/>
                <w:lang w:val="en-US"/>
              </w:rPr>
              <w:t>and hydration status</w:t>
            </w:r>
          </w:p>
        </w:tc>
      </w:tr>
      <w:tr w:rsidR="00A57CD7" w:rsidRPr="00721552" w:rsidTr="00560DD5">
        <w:trPr>
          <w:trHeight w:val="266"/>
        </w:trPr>
        <w:tc>
          <w:tcPr>
            <w:tcW w:w="3964" w:type="dxa"/>
          </w:tcPr>
          <w:p w:rsidR="00A57CD7" w:rsidRDefault="00A57CD7" w:rsidP="00B43341">
            <w:pPr>
              <w:spacing w:line="360" w:lineRule="auto"/>
              <w:rPr>
                <w:rFonts w:asciiTheme="minorHAnsi" w:hAnsiTheme="minorHAnsi"/>
                <w:bCs/>
                <w:lang w:val="en-US"/>
              </w:rPr>
            </w:pPr>
            <w:r w:rsidRPr="008444F0">
              <w:rPr>
                <w:rFonts w:asciiTheme="minorHAnsi" w:hAnsiTheme="minorHAnsi"/>
                <w:bCs/>
                <w:lang w:val="en-US"/>
              </w:rPr>
              <w:t>1</w:t>
            </w:r>
            <w:r>
              <w:rPr>
                <w:rFonts w:asciiTheme="minorHAnsi" w:hAnsiTheme="minorHAnsi"/>
                <w:bCs/>
                <w:lang w:val="en-US"/>
              </w:rPr>
              <w:t>:</w:t>
            </w:r>
            <w:r w:rsidR="00D34BCC" w:rsidRPr="008444F0">
              <w:rPr>
                <w:rFonts w:asciiTheme="minorHAnsi" w:hAnsiTheme="minorHAnsi"/>
                <w:bCs/>
                <w:lang w:val="en-US"/>
              </w:rPr>
              <w:t xml:space="preserve"> </w:t>
            </w:r>
            <w:r w:rsidR="00B43341">
              <w:rPr>
                <w:rFonts w:asciiTheme="minorHAnsi" w:hAnsiTheme="minorHAnsi"/>
                <w:bCs/>
                <w:lang w:val="en-US"/>
              </w:rPr>
              <w:t>r</w:t>
            </w:r>
            <w:r w:rsidR="00D34BCC" w:rsidRPr="008444F0">
              <w:rPr>
                <w:rFonts w:asciiTheme="minorHAnsi" w:hAnsiTheme="minorHAnsi"/>
                <w:bCs/>
                <w:lang w:val="en-US"/>
              </w:rPr>
              <w:t>est</w:t>
            </w:r>
            <w:r w:rsidR="00D34BCC">
              <w:rPr>
                <w:rFonts w:asciiTheme="minorHAnsi" w:hAnsiTheme="minorHAnsi"/>
                <w:bCs/>
                <w:lang w:val="en-US"/>
              </w:rPr>
              <w:t xml:space="preserve"> </w:t>
            </w:r>
            <w:r w:rsidR="00D34BCC" w:rsidRPr="008444F0">
              <w:rPr>
                <w:rFonts w:asciiTheme="minorHAnsi" w:hAnsiTheme="minorHAnsi"/>
                <w:bCs/>
                <w:lang w:val="en-US"/>
              </w:rPr>
              <w:t>condition</w:t>
            </w:r>
            <w:r w:rsidR="00D34BCC" w:rsidDel="00D34BCC">
              <w:rPr>
                <w:rFonts w:asciiTheme="minorHAnsi" w:hAnsiTheme="minorHAnsi"/>
                <w:bCs/>
                <w:lang w:val="en-US"/>
              </w:rPr>
              <w:t xml:space="preserve"> </w:t>
            </w:r>
            <w:r w:rsidRPr="008444F0">
              <w:rPr>
                <w:rFonts w:asciiTheme="minorHAnsi" w:hAnsiTheme="minorHAnsi"/>
                <w:bCs/>
                <w:lang w:val="en-US"/>
              </w:rPr>
              <w:tab/>
            </w:r>
          </w:p>
        </w:tc>
        <w:tc>
          <w:tcPr>
            <w:tcW w:w="4536" w:type="dxa"/>
          </w:tcPr>
          <w:p w:rsidR="00A57CD7" w:rsidRDefault="00A57CD7" w:rsidP="00D34BCC">
            <w:pPr>
              <w:spacing w:line="360" w:lineRule="auto"/>
              <w:rPr>
                <w:rFonts w:asciiTheme="minorHAnsi" w:hAnsiTheme="minorHAnsi"/>
                <w:bCs/>
                <w:lang w:val="en-US"/>
              </w:rPr>
            </w:pPr>
            <w:r w:rsidRPr="008444F0">
              <w:rPr>
                <w:rFonts w:asciiTheme="minorHAnsi" w:hAnsiTheme="minorHAnsi"/>
                <w:bCs/>
                <w:lang w:val="en-US"/>
              </w:rPr>
              <w:t xml:space="preserve"> </w:t>
            </w:r>
            <w:r w:rsidR="00D34BCC">
              <w:rPr>
                <w:rFonts w:asciiTheme="minorHAnsi" w:hAnsiTheme="minorHAnsi"/>
                <w:bCs/>
                <w:lang w:val="en-US"/>
              </w:rPr>
              <w:t>no exercise</w:t>
            </w:r>
          </w:p>
        </w:tc>
      </w:tr>
      <w:tr w:rsidR="00A57CD7" w:rsidTr="00560DD5">
        <w:trPr>
          <w:trHeight w:val="258"/>
        </w:trPr>
        <w:tc>
          <w:tcPr>
            <w:tcW w:w="3964" w:type="dxa"/>
          </w:tcPr>
          <w:p w:rsidR="00A57CD7" w:rsidRDefault="00A57CD7" w:rsidP="00560DD5">
            <w:pPr>
              <w:spacing w:line="360" w:lineRule="auto"/>
              <w:rPr>
                <w:rFonts w:asciiTheme="minorHAnsi" w:hAnsiTheme="minorHAnsi"/>
                <w:bCs/>
                <w:lang w:val="en-US"/>
              </w:rPr>
            </w:pPr>
            <w:r w:rsidRPr="008444F0">
              <w:rPr>
                <w:rFonts w:asciiTheme="minorHAnsi" w:hAnsiTheme="minorHAnsi"/>
                <w:bCs/>
                <w:lang w:val="en-US"/>
              </w:rPr>
              <w:t>2</w:t>
            </w:r>
            <w:r>
              <w:rPr>
                <w:rFonts w:asciiTheme="minorHAnsi" w:hAnsiTheme="minorHAnsi"/>
                <w:bCs/>
                <w:lang w:val="en-US"/>
              </w:rPr>
              <w:t>: high intensity exercise</w:t>
            </w:r>
            <w:r w:rsidRPr="008444F0">
              <w:rPr>
                <w:rFonts w:asciiTheme="minorHAnsi" w:hAnsiTheme="minorHAnsi"/>
                <w:bCs/>
                <w:lang w:val="en-US"/>
              </w:rPr>
              <w:tab/>
            </w:r>
          </w:p>
        </w:tc>
        <w:tc>
          <w:tcPr>
            <w:tcW w:w="4536" w:type="dxa"/>
          </w:tcPr>
          <w:p w:rsidR="00A57CD7" w:rsidRDefault="00A57CD7" w:rsidP="00560DD5">
            <w:pPr>
              <w:spacing w:line="360" w:lineRule="auto"/>
              <w:rPr>
                <w:rFonts w:asciiTheme="minorHAnsi" w:hAnsiTheme="minorHAnsi"/>
                <w:bCs/>
                <w:lang w:val="en-US"/>
              </w:rPr>
            </w:pPr>
            <w:r>
              <w:rPr>
                <w:rFonts w:asciiTheme="minorHAnsi" w:hAnsiTheme="minorHAnsi"/>
                <w:bCs/>
                <w:lang w:val="en-US"/>
              </w:rPr>
              <w:t>1 hour</w:t>
            </w:r>
            <w:r w:rsidRPr="008444F0">
              <w:rPr>
                <w:rFonts w:asciiTheme="minorHAnsi" w:hAnsiTheme="minorHAnsi"/>
                <w:bCs/>
                <w:lang w:val="en-US"/>
              </w:rPr>
              <w:t xml:space="preserve"> cycling 70% Wmax</w:t>
            </w:r>
            <w:r>
              <w:rPr>
                <w:rFonts w:asciiTheme="minorHAnsi" w:hAnsiTheme="minorHAnsi"/>
                <w:bCs/>
                <w:lang w:val="en-US"/>
              </w:rPr>
              <w:t>, hydrated</w:t>
            </w:r>
          </w:p>
        </w:tc>
      </w:tr>
      <w:tr w:rsidR="00A57CD7" w:rsidTr="00560DD5">
        <w:trPr>
          <w:trHeight w:val="266"/>
        </w:trPr>
        <w:tc>
          <w:tcPr>
            <w:tcW w:w="3964" w:type="dxa"/>
          </w:tcPr>
          <w:p w:rsidR="00A57CD7" w:rsidRDefault="00A57CD7" w:rsidP="00560DD5">
            <w:pPr>
              <w:spacing w:line="360" w:lineRule="auto"/>
              <w:rPr>
                <w:rFonts w:asciiTheme="minorHAnsi" w:hAnsiTheme="minorHAnsi"/>
                <w:bCs/>
                <w:lang w:val="en-US"/>
              </w:rPr>
            </w:pPr>
            <w:r w:rsidRPr="008444F0">
              <w:rPr>
                <w:rFonts w:asciiTheme="minorHAnsi" w:hAnsiTheme="minorHAnsi"/>
                <w:bCs/>
              </w:rPr>
              <w:t>3</w:t>
            </w:r>
            <w:r>
              <w:rPr>
                <w:rFonts w:asciiTheme="minorHAnsi" w:hAnsiTheme="minorHAnsi"/>
                <w:bCs/>
              </w:rPr>
              <w:t>: strenuous exercise</w:t>
            </w:r>
            <w:r w:rsidRPr="008444F0">
              <w:rPr>
                <w:rFonts w:asciiTheme="minorHAnsi" w:hAnsiTheme="minorHAnsi"/>
                <w:bCs/>
              </w:rPr>
              <w:tab/>
              <w:t xml:space="preserve"> </w:t>
            </w:r>
          </w:p>
        </w:tc>
        <w:tc>
          <w:tcPr>
            <w:tcW w:w="4536" w:type="dxa"/>
          </w:tcPr>
          <w:p w:rsidR="00A57CD7" w:rsidRDefault="00A57CD7" w:rsidP="00560DD5">
            <w:pPr>
              <w:spacing w:line="360" w:lineRule="auto"/>
              <w:rPr>
                <w:rFonts w:asciiTheme="minorHAnsi" w:hAnsiTheme="minorHAnsi"/>
                <w:bCs/>
                <w:lang w:val="en-US"/>
              </w:rPr>
            </w:pPr>
            <w:r>
              <w:rPr>
                <w:rFonts w:asciiTheme="minorHAnsi" w:hAnsiTheme="minorHAnsi"/>
                <w:bCs/>
                <w:lang w:val="en-US"/>
              </w:rPr>
              <w:t>1 hour</w:t>
            </w:r>
            <w:r w:rsidRPr="008444F0">
              <w:rPr>
                <w:rFonts w:asciiTheme="minorHAnsi" w:hAnsiTheme="minorHAnsi"/>
                <w:bCs/>
                <w:lang w:val="en-US"/>
              </w:rPr>
              <w:t xml:space="preserve"> </w:t>
            </w:r>
            <w:r w:rsidRPr="008444F0">
              <w:rPr>
                <w:rFonts w:asciiTheme="minorHAnsi" w:hAnsiTheme="minorHAnsi"/>
                <w:bCs/>
              </w:rPr>
              <w:t>cycling 70% Wmax, dehydrated</w:t>
            </w:r>
          </w:p>
        </w:tc>
      </w:tr>
      <w:tr w:rsidR="00A57CD7" w:rsidTr="00560DD5">
        <w:trPr>
          <w:trHeight w:val="258"/>
        </w:trPr>
        <w:tc>
          <w:tcPr>
            <w:tcW w:w="3964" w:type="dxa"/>
          </w:tcPr>
          <w:p w:rsidR="00A57CD7" w:rsidRDefault="00A57CD7" w:rsidP="00560DD5">
            <w:pPr>
              <w:spacing w:line="360" w:lineRule="auto"/>
              <w:rPr>
                <w:rFonts w:asciiTheme="minorHAnsi" w:hAnsiTheme="minorHAnsi"/>
                <w:bCs/>
                <w:lang w:val="en-US"/>
              </w:rPr>
            </w:pPr>
            <w:r w:rsidRPr="008444F0">
              <w:rPr>
                <w:rFonts w:asciiTheme="minorHAnsi" w:hAnsiTheme="minorHAnsi"/>
                <w:bCs/>
              </w:rPr>
              <w:t>4</w:t>
            </w:r>
            <w:r>
              <w:rPr>
                <w:rFonts w:asciiTheme="minorHAnsi" w:hAnsiTheme="minorHAnsi"/>
                <w:bCs/>
              </w:rPr>
              <w:t>: low intensity exercise</w:t>
            </w:r>
            <w:r w:rsidRPr="008444F0">
              <w:rPr>
                <w:rFonts w:asciiTheme="minorHAnsi" w:hAnsiTheme="minorHAnsi"/>
                <w:bCs/>
              </w:rPr>
              <w:tab/>
              <w:t xml:space="preserve"> </w:t>
            </w:r>
          </w:p>
        </w:tc>
        <w:tc>
          <w:tcPr>
            <w:tcW w:w="4536" w:type="dxa"/>
          </w:tcPr>
          <w:p w:rsidR="00A57CD7" w:rsidRDefault="00A57CD7" w:rsidP="00560DD5">
            <w:pPr>
              <w:spacing w:line="360" w:lineRule="auto"/>
              <w:rPr>
                <w:rFonts w:asciiTheme="minorHAnsi" w:hAnsiTheme="minorHAnsi"/>
                <w:bCs/>
                <w:lang w:val="en-US"/>
              </w:rPr>
            </w:pPr>
            <w:r>
              <w:rPr>
                <w:rFonts w:asciiTheme="minorHAnsi" w:hAnsiTheme="minorHAnsi"/>
                <w:bCs/>
                <w:lang w:val="en-US"/>
              </w:rPr>
              <w:t>1 hour</w:t>
            </w:r>
            <w:r w:rsidRPr="008444F0">
              <w:rPr>
                <w:rFonts w:asciiTheme="minorHAnsi" w:hAnsiTheme="minorHAnsi"/>
                <w:bCs/>
                <w:lang w:val="en-US"/>
              </w:rPr>
              <w:t xml:space="preserve"> </w:t>
            </w:r>
            <w:r w:rsidRPr="008444F0">
              <w:rPr>
                <w:rFonts w:asciiTheme="minorHAnsi" w:hAnsiTheme="minorHAnsi"/>
                <w:bCs/>
              </w:rPr>
              <w:t>cycling 50% Wmax</w:t>
            </w:r>
            <w:r>
              <w:rPr>
                <w:rFonts w:asciiTheme="minorHAnsi" w:hAnsiTheme="minorHAnsi"/>
                <w:bCs/>
              </w:rPr>
              <w:t>, hydrated</w:t>
            </w:r>
          </w:p>
        </w:tc>
      </w:tr>
      <w:tr w:rsidR="00A57CD7" w:rsidTr="00560DD5">
        <w:trPr>
          <w:trHeight w:val="266"/>
        </w:trPr>
        <w:tc>
          <w:tcPr>
            <w:tcW w:w="3964" w:type="dxa"/>
          </w:tcPr>
          <w:p w:rsidR="00A57CD7" w:rsidRDefault="00A57CD7" w:rsidP="00560DD5">
            <w:pPr>
              <w:spacing w:line="360" w:lineRule="auto"/>
              <w:rPr>
                <w:rFonts w:asciiTheme="minorHAnsi" w:hAnsiTheme="minorHAnsi"/>
                <w:bCs/>
                <w:lang w:val="en-US"/>
              </w:rPr>
            </w:pPr>
            <w:r w:rsidRPr="008444F0">
              <w:rPr>
                <w:rFonts w:asciiTheme="minorHAnsi" w:hAnsiTheme="minorHAnsi"/>
                <w:bCs/>
                <w:lang w:val="en-US"/>
              </w:rPr>
              <w:t>5</w:t>
            </w:r>
            <w:r>
              <w:rPr>
                <w:rFonts w:asciiTheme="minorHAnsi" w:hAnsiTheme="minorHAnsi"/>
                <w:bCs/>
                <w:lang w:val="en-US"/>
              </w:rPr>
              <w:t>: high intensity interval exercise</w:t>
            </w:r>
            <w:r w:rsidRPr="008444F0">
              <w:rPr>
                <w:rFonts w:asciiTheme="minorHAnsi" w:hAnsiTheme="minorHAnsi"/>
                <w:bCs/>
                <w:lang w:val="en-US"/>
              </w:rPr>
              <w:tab/>
            </w:r>
          </w:p>
        </w:tc>
        <w:tc>
          <w:tcPr>
            <w:tcW w:w="4536" w:type="dxa"/>
          </w:tcPr>
          <w:p w:rsidR="00A57CD7" w:rsidRDefault="00A57CD7" w:rsidP="00560DD5">
            <w:pPr>
              <w:spacing w:line="360" w:lineRule="auto"/>
              <w:rPr>
                <w:rFonts w:asciiTheme="minorHAnsi" w:hAnsiTheme="minorHAnsi"/>
                <w:bCs/>
                <w:lang w:val="en-US"/>
              </w:rPr>
            </w:pPr>
            <w:r>
              <w:rPr>
                <w:rFonts w:asciiTheme="minorHAnsi" w:hAnsiTheme="minorHAnsi"/>
                <w:bCs/>
                <w:lang w:val="en-US"/>
              </w:rPr>
              <w:t>1 hour</w:t>
            </w:r>
            <w:r w:rsidRPr="008444F0">
              <w:rPr>
                <w:rFonts w:asciiTheme="minorHAnsi" w:hAnsiTheme="minorHAnsi"/>
                <w:bCs/>
                <w:lang w:val="en-US"/>
              </w:rPr>
              <w:t xml:space="preserve"> cycling 55/85% Wmax</w:t>
            </w:r>
            <w:r>
              <w:rPr>
                <w:rFonts w:asciiTheme="minorHAnsi" w:hAnsiTheme="minorHAnsi"/>
                <w:bCs/>
                <w:lang w:val="en-US"/>
              </w:rPr>
              <w:t xml:space="preserve">, hydrated </w:t>
            </w:r>
          </w:p>
        </w:tc>
      </w:tr>
    </w:tbl>
    <w:p w:rsidR="00A57CD7" w:rsidRDefault="00A57CD7" w:rsidP="00A57CD7">
      <w:pPr>
        <w:spacing w:line="360" w:lineRule="auto"/>
        <w:rPr>
          <w:rFonts w:asciiTheme="minorHAnsi" w:hAnsiTheme="minorHAnsi"/>
          <w:bCs/>
          <w:lang w:val="en-US"/>
        </w:rPr>
      </w:pPr>
    </w:p>
    <w:p w:rsidR="00A57CD7" w:rsidRDefault="00A57CD7" w:rsidP="00A57CD7">
      <w:pPr>
        <w:spacing w:line="360" w:lineRule="auto"/>
        <w:rPr>
          <w:rFonts w:asciiTheme="minorHAnsi" w:hAnsiTheme="minorHAnsi"/>
          <w:bCs/>
          <w:lang w:val="en-US"/>
        </w:rPr>
      </w:pPr>
    </w:p>
    <w:p w:rsidR="00A57CD7" w:rsidRDefault="00A57CD7" w:rsidP="00A57CD7">
      <w:pPr>
        <w:spacing w:line="360" w:lineRule="auto"/>
        <w:rPr>
          <w:rFonts w:asciiTheme="minorHAnsi" w:hAnsiTheme="minorHAnsi"/>
          <w:bCs/>
          <w:lang w:val="en-US"/>
        </w:rPr>
      </w:pPr>
    </w:p>
    <w:p w:rsidR="00A57CD7" w:rsidRDefault="00A57CD7" w:rsidP="00A57CD7">
      <w:pPr>
        <w:spacing w:line="360" w:lineRule="auto"/>
        <w:rPr>
          <w:rFonts w:asciiTheme="minorHAnsi" w:hAnsiTheme="minorHAnsi"/>
          <w:bCs/>
          <w:lang w:val="en-US"/>
        </w:rPr>
      </w:pPr>
    </w:p>
    <w:p w:rsidR="00A57CD7" w:rsidRDefault="00A57CD7" w:rsidP="00A57CD7">
      <w:pPr>
        <w:spacing w:line="360" w:lineRule="auto"/>
        <w:rPr>
          <w:rFonts w:asciiTheme="minorHAnsi" w:hAnsiTheme="minorHAnsi"/>
          <w:bCs/>
          <w:lang w:val="en-US"/>
        </w:rPr>
      </w:pPr>
    </w:p>
    <w:p w:rsidR="00A57CD7" w:rsidRDefault="00A57CD7" w:rsidP="00A57CD7">
      <w:pPr>
        <w:spacing w:line="360" w:lineRule="auto"/>
        <w:rPr>
          <w:rFonts w:asciiTheme="minorHAnsi" w:hAnsiTheme="minorHAnsi"/>
          <w:bCs/>
          <w:lang w:val="en-US"/>
        </w:rPr>
      </w:pPr>
    </w:p>
    <w:p w:rsidR="00A57CD7" w:rsidRDefault="00A57CD7" w:rsidP="00A57CD7">
      <w:pPr>
        <w:spacing w:line="360" w:lineRule="auto"/>
        <w:rPr>
          <w:rFonts w:asciiTheme="minorHAnsi" w:hAnsiTheme="minorHAnsi"/>
          <w:bCs/>
          <w:lang w:val="en-US"/>
        </w:rPr>
      </w:pPr>
    </w:p>
    <w:p w:rsidR="00A57CD7" w:rsidRDefault="00A57CD7" w:rsidP="00A57CD7">
      <w:pPr>
        <w:spacing w:line="360" w:lineRule="auto"/>
        <w:rPr>
          <w:rFonts w:asciiTheme="minorHAnsi" w:hAnsiTheme="minorHAnsi"/>
          <w:bCs/>
          <w:lang w:val="en-US"/>
        </w:rPr>
      </w:pPr>
    </w:p>
    <w:p w:rsidR="00324023" w:rsidRDefault="00324023" w:rsidP="00A57CD7">
      <w:pPr>
        <w:spacing w:line="360" w:lineRule="auto"/>
        <w:rPr>
          <w:rFonts w:asciiTheme="minorHAnsi" w:hAnsiTheme="minorHAnsi"/>
          <w:bCs/>
          <w:lang w:val="en-US"/>
        </w:rPr>
      </w:pPr>
    </w:p>
    <w:p w:rsidR="00324023" w:rsidRDefault="00324023" w:rsidP="00A57CD7">
      <w:pPr>
        <w:spacing w:line="360" w:lineRule="auto"/>
        <w:rPr>
          <w:rFonts w:asciiTheme="minorHAnsi" w:hAnsiTheme="minorHAnsi"/>
          <w:bCs/>
          <w:lang w:val="en-US"/>
        </w:rPr>
      </w:pPr>
    </w:p>
    <w:p w:rsidR="00A57CD7" w:rsidRPr="007E2B1B" w:rsidRDefault="00712F7A" w:rsidP="007F01C5">
      <w:pPr>
        <w:pStyle w:val="LonnekeAJCN"/>
        <w:tabs>
          <w:tab w:val="left" w:pos="3686"/>
        </w:tabs>
        <w:spacing w:line="240" w:lineRule="auto"/>
        <w:jc w:val="left"/>
      </w:pPr>
      <w:r>
        <w:rPr>
          <w:b/>
          <w:noProof/>
          <w:sz w:val="28"/>
          <w:szCs w:val="28"/>
          <w:lang w:eastAsia="en-GB"/>
        </w:rPr>
        <w:drawing>
          <wp:anchor distT="0" distB="0" distL="114300" distR="114300" simplePos="0" relativeHeight="251658240" behindDoc="1" locked="0" layoutInCell="1" allowOverlap="1" wp14:anchorId="21E247B2" wp14:editId="00E5320A">
            <wp:simplePos x="0" y="0"/>
            <wp:positionH relativeFrom="margin">
              <wp:posOffset>-635</wp:posOffset>
            </wp:positionH>
            <wp:positionV relativeFrom="paragraph">
              <wp:posOffset>0</wp:posOffset>
            </wp:positionV>
            <wp:extent cx="1965960" cy="22631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5960" cy="2263140"/>
                    </a:xfrm>
                    <a:prstGeom prst="rect">
                      <a:avLst/>
                    </a:prstGeom>
                    <a:noFill/>
                  </pic:spPr>
                </pic:pic>
              </a:graphicData>
            </a:graphic>
          </wp:anchor>
        </w:drawing>
      </w:r>
      <w:r w:rsidR="00A57CD7" w:rsidRPr="00D65F05">
        <w:rPr>
          <w:rFonts w:eastAsia="Times New Roman" w:cs="Times New Roman"/>
          <w:b/>
          <w:lang w:val="en-US" w:eastAsia="nl-NL"/>
        </w:rPr>
        <w:t xml:space="preserve">Figure </w:t>
      </w:r>
      <w:r w:rsidR="00A57CD7">
        <w:rPr>
          <w:rFonts w:eastAsia="Times New Roman" w:cs="Times New Roman"/>
          <w:b/>
          <w:lang w:val="en-US" w:eastAsia="nl-NL"/>
        </w:rPr>
        <w:t>1</w:t>
      </w:r>
      <w:r w:rsidR="00A57CD7" w:rsidRPr="00D65F05">
        <w:rPr>
          <w:rFonts w:eastAsia="Times New Roman" w:cs="Times New Roman"/>
          <w:b/>
          <w:lang w:val="en-US" w:eastAsia="nl-NL"/>
        </w:rPr>
        <w:t xml:space="preserve">. </w:t>
      </w:r>
      <w:r w:rsidR="00A57CD7" w:rsidRPr="007E2B1B">
        <w:t>Following 1 week of rest, each subject</w:t>
      </w:r>
      <w:r w:rsidR="00ED0E86">
        <w:t xml:space="preserve"> </w:t>
      </w:r>
      <w:r w:rsidR="00570DA6">
        <w:t>underwent</w:t>
      </w:r>
      <w:r w:rsidR="00A57CD7" w:rsidRPr="007E2B1B">
        <w:t xml:space="preserve"> </w:t>
      </w:r>
      <w:r w:rsidR="00570DA6">
        <w:t xml:space="preserve">4 </w:t>
      </w:r>
      <w:r w:rsidR="00A57CD7" w:rsidRPr="007E2B1B">
        <w:t xml:space="preserve">different </w:t>
      </w:r>
      <w:r w:rsidR="00BD7C85">
        <w:t xml:space="preserve">exercise load </w:t>
      </w:r>
      <w:r w:rsidR="00A57CD7" w:rsidRPr="007E2B1B">
        <w:t>interventions</w:t>
      </w:r>
      <w:r w:rsidR="007F01C5">
        <w:t xml:space="preserve"> </w:t>
      </w:r>
      <w:r w:rsidR="00570DA6">
        <w:t>which were partial randomly assigned (</w:t>
      </w:r>
      <w:r w:rsidR="00BD7C85">
        <w:t xml:space="preserve">blocks </w:t>
      </w:r>
      <w:r w:rsidR="00A57CD7" w:rsidRPr="007E2B1B">
        <w:t>A,</w:t>
      </w:r>
      <w:r w:rsidR="00BD7C85">
        <w:t xml:space="preserve"> </w:t>
      </w:r>
      <w:r w:rsidR="00A57CD7" w:rsidRPr="007E2B1B">
        <w:t>B,</w:t>
      </w:r>
      <w:r w:rsidR="00BD7C85">
        <w:t xml:space="preserve"> and </w:t>
      </w:r>
      <w:r w:rsidR="00A57CD7" w:rsidRPr="007E2B1B">
        <w:t>C</w:t>
      </w:r>
      <w:r w:rsidR="00570DA6">
        <w:t>)</w:t>
      </w:r>
      <w:r w:rsidR="00BD7C85">
        <w:t>.</w:t>
      </w:r>
      <w:r w:rsidR="00A57CD7" w:rsidRPr="007E2B1B">
        <w:t xml:space="preserve"> </w:t>
      </w:r>
      <w:r w:rsidR="00570DA6">
        <w:t>T</w:t>
      </w:r>
      <w:r w:rsidR="00A57CD7" w:rsidRPr="007E2B1B">
        <w:t>he 70 % Wmax intervention</w:t>
      </w:r>
      <w:r w:rsidR="00570DA6">
        <w:t>s</w:t>
      </w:r>
      <w:r w:rsidR="00A57CD7" w:rsidRPr="007E2B1B">
        <w:t xml:space="preserve"> </w:t>
      </w:r>
      <w:r w:rsidR="007F01C5">
        <w:t xml:space="preserve">in </w:t>
      </w:r>
      <w:r w:rsidR="00570DA6">
        <w:t xml:space="preserve">hydrated and dehydrated condition </w:t>
      </w:r>
      <w:r w:rsidR="00A57CD7" w:rsidRPr="007E2B1B">
        <w:t>(block A) w</w:t>
      </w:r>
      <w:r w:rsidR="00570DA6">
        <w:t xml:space="preserve">ere conducted </w:t>
      </w:r>
      <w:r w:rsidR="007F01C5">
        <w:t>in sequence</w:t>
      </w:r>
      <w:r w:rsidR="00570DA6">
        <w:t xml:space="preserve">. </w:t>
      </w:r>
      <w:r w:rsidR="00A57CD7" w:rsidRPr="007E2B1B">
        <w:t xml:space="preserve">The </w:t>
      </w:r>
      <w:r w:rsidR="00570DA6">
        <w:t xml:space="preserve">wash-out-period </w:t>
      </w:r>
      <w:r w:rsidR="00A57CD7" w:rsidRPr="007E2B1B">
        <w:t>between the protocols was 1 week.</w:t>
      </w:r>
    </w:p>
    <w:p w:rsidR="00A57CD7" w:rsidRPr="00F07671" w:rsidRDefault="00A57CD7" w:rsidP="00A57CD7">
      <w:pPr>
        <w:pStyle w:val="LonnekeAJCN"/>
        <w:tabs>
          <w:tab w:val="left" w:pos="3686"/>
        </w:tabs>
        <w:spacing w:line="240" w:lineRule="auto"/>
        <w:rPr>
          <w:rFonts w:eastAsia="Times New Roman" w:cs="Times New Roman"/>
          <w:lang w:eastAsia="nl-NL"/>
        </w:rPr>
      </w:pPr>
    </w:p>
    <w:p w:rsidR="00A57CD7" w:rsidRPr="00F07671" w:rsidRDefault="00A57CD7" w:rsidP="00A57CD7">
      <w:pPr>
        <w:pStyle w:val="LonnekeAJCN"/>
        <w:tabs>
          <w:tab w:val="left" w:pos="3686"/>
        </w:tabs>
        <w:spacing w:line="240" w:lineRule="auto"/>
        <w:rPr>
          <w:rFonts w:eastAsia="Times New Roman" w:cs="Times New Roman"/>
          <w:lang w:val="en-US" w:eastAsia="nl-NL"/>
        </w:rPr>
      </w:pPr>
    </w:p>
    <w:p w:rsidR="00A57CD7" w:rsidRPr="00F07671" w:rsidRDefault="00A57CD7" w:rsidP="00A57CD7">
      <w:pPr>
        <w:pStyle w:val="LonnekeAJCN"/>
        <w:tabs>
          <w:tab w:val="left" w:pos="3686"/>
        </w:tabs>
        <w:spacing w:line="240" w:lineRule="auto"/>
        <w:rPr>
          <w:rFonts w:eastAsia="Times New Roman" w:cs="Times New Roman"/>
          <w:lang w:val="en-US" w:eastAsia="nl-NL"/>
        </w:rPr>
      </w:pPr>
    </w:p>
    <w:p w:rsidR="00A57CD7" w:rsidRPr="007F01C5" w:rsidRDefault="00A57CD7" w:rsidP="00BA50EC">
      <w:pPr>
        <w:rPr>
          <w:lang w:val="en-GB"/>
        </w:rPr>
      </w:pPr>
    </w:p>
    <w:p w:rsidR="00A57CD7" w:rsidRPr="007F01C5" w:rsidRDefault="00A57CD7" w:rsidP="00BA50EC">
      <w:pPr>
        <w:rPr>
          <w:lang w:val="en-GB"/>
        </w:rPr>
      </w:pPr>
    </w:p>
    <w:p w:rsidR="00A57CD7" w:rsidRPr="007F01C5" w:rsidRDefault="00A57CD7" w:rsidP="00BA50EC">
      <w:pPr>
        <w:rPr>
          <w:lang w:val="en-GB"/>
        </w:rPr>
      </w:pPr>
    </w:p>
    <w:p w:rsidR="00A57CD7" w:rsidRPr="007F01C5" w:rsidRDefault="00A57CD7" w:rsidP="00BA50EC">
      <w:pPr>
        <w:rPr>
          <w:lang w:val="en-GB"/>
        </w:rPr>
      </w:pPr>
    </w:p>
    <w:p w:rsidR="00A57CD7" w:rsidRPr="007F01C5" w:rsidRDefault="00A57CD7" w:rsidP="00BA50EC">
      <w:pPr>
        <w:rPr>
          <w:lang w:val="en-GB"/>
        </w:rPr>
      </w:pPr>
    </w:p>
    <w:p w:rsidR="00A57CD7" w:rsidRDefault="00712F7A" w:rsidP="00BA50EC">
      <w:pPr>
        <w:rPr>
          <w:rFonts w:asciiTheme="minorHAnsi" w:eastAsiaTheme="minorHAnsi" w:hAnsiTheme="minorHAnsi" w:cstheme="minorBidi"/>
          <w:lang w:val="en-US" w:eastAsia="en-US"/>
        </w:rPr>
      </w:pPr>
      <w:r>
        <w:rPr>
          <w:noProof/>
          <w:lang w:val="en-GB" w:eastAsia="en-GB"/>
        </w:rPr>
        <w:drawing>
          <wp:inline distT="0" distB="0" distL="0" distR="0" wp14:anchorId="73BD49D9" wp14:editId="3FC70E15">
            <wp:extent cx="5760720" cy="1826895"/>
            <wp:effectExtent l="0" t="0" r="0" b="1905"/>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stretch>
                      <a:fillRect/>
                    </a:stretch>
                  </pic:blipFill>
                  <pic:spPr>
                    <a:xfrm>
                      <a:off x="0" y="0"/>
                      <a:ext cx="5760720" cy="1826895"/>
                    </a:xfrm>
                    <a:prstGeom prst="rect">
                      <a:avLst/>
                    </a:prstGeom>
                  </pic:spPr>
                </pic:pic>
              </a:graphicData>
            </a:graphic>
          </wp:inline>
        </w:drawing>
      </w:r>
    </w:p>
    <w:p w:rsidR="00712F7A" w:rsidRPr="00F07671" w:rsidRDefault="00712F7A" w:rsidP="00712F7A">
      <w:pPr>
        <w:rPr>
          <w:rFonts w:asciiTheme="minorHAnsi" w:hAnsiTheme="minorHAnsi"/>
          <w:sz w:val="28"/>
          <w:szCs w:val="28"/>
          <w:lang w:val="en-US"/>
        </w:rPr>
      </w:pPr>
      <w:r>
        <w:rPr>
          <w:b/>
          <w:lang w:val="en-GB"/>
        </w:rPr>
        <w:t xml:space="preserve">Figure 2. </w:t>
      </w:r>
      <w:r w:rsidRPr="00F07671">
        <w:rPr>
          <w:lang w:val="en-GB"/>
        </w:rPr>
        <w:t xml:space="preserve">Schematic overview of bloodsampling during an experimental protocol. </w:t>
      </w:r>
    </w:p>
    <w:p w:rsidR="00712F7A" w:rsidRDefault="00712F7A" w:rsidP="00712F7A">
      <w:pPr>
        <w:rPr>
          <w:rFonts w:asciiTheme="minorHAnsi" w:hAnsiTheme="minorHAnsi"/>
          <w:b/>
          <w:sz w:val="28"/>
          <w:szCs w:val="28"/>
          <w:lang w:val="en-US"/>
        </w:rPr>
      </w:pPr>
    </w:p>
    <w:p w:rsidR="00324023" w:rsidRDefault="00324023" w:rsidP="00BA50EC">
      <w:pPr>
        <w:rPr>
          <w:rFonts w:asciiTheme="minorHAnsi" w:eastAsiaTheme="minorHAnsi" w:hAnsiTheme="minorHAnsi" w:cstheme="minorBidi"/>
          <w:lang w:val="en-US" w:eastAsia="en-US"/>
        </w:rPr>
      </w:pPr>
    </w:p>
    <w:p w:rsidR="000F1547" w:rsidRDefault="00CA2753" w:rsidP="00BA50EC">
      <w:pPr>
        <w:rPr>
          <w:rFonts w:asciiTheme="minorHAnsi" w:eastAsiaTheme="minorHAnsi" w:hAnsiTheme="minorHAnsi" w:cstheme="minorBidi"/>
          <w:lang w:val="en-US" w:eastAsia="en-US"/>
        </w:rPr>
      </w:pPr>
      <w:r>
        <w:rPr>
          <w:rFonts w:asciiTheme="minorHAnsi" w:eastAsiaTheme="minorHAnsi" w:hAnsiTheme="minorHAnsi" w:cstheme="minorBidi"/>
          <w:noProof/>
          <w:lang w:val="en-GB" w:eastAsia="en-GB"/>
        </w:rPr>
        <w:drawing>
          <wp:anchor distT="0" distB="0" distL="114300" distR="114300" simplePos="0" relativeHeight="251675648" behindDoc="0" locked="0" layoutInCell="1" allowOverlap="1" wp14:anchorId="1EA88E4F" wp14:editId="7D38DAC9">
            <wp:simplePos x="0" y="0"/>
            <wp:positionH relativeFrom="column">
              <wp:posOffset>2606040</wp:posOffset>
            </wp:positionH>
            <wp:positionV relativeFrom="paragraph">
              <wp:posOffset>4180205</wp:posOffset>
            </wp:positionV>
            <wp:extent cx="821690" cy="619125"/>
            <wp:effectExtent l="0" t="0" r="0" b="9525"/>
            <wp:wrapTopAndBottom/>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1690" cy="619125"/>
                    </a:xfrm>
                    <a:prstGeom prst="rect">
                      <a:avLst/>
                    </a:prstGeom>
                    <a:noFill/>
                  </pic:spPr>
                </pic:pic>
              </a:graphicData>
            </a:graphic>
          </wp:anchor>
        </w:drawing>
      </w:r>
      <w:r>
        <w:rPr>
          <w:rFonts w:asciiTheme="minorHAnsi" w:eastAsiaTheme="minorHAnsi" w:hAnsiTheme="minorHAnsi" w:cstheme="minorBidi"/>
          <w:noProof/>
          <w:lang w:val="en-GB" w:eastAsia="en-GB"/>
        </w:rPr>
        <w:drawing>
          <wp:anchor distT="0" distB="0" distL="114300" distR="114300" simplePos="0" relativeHeight="251674624" behindDoc="0" locked="0" layoutInCell="1" allowOverlap="1" wp14:anchorId="54811787" wp14:editId="6AF1C643">
            <wp:simplePos x="0" y="0"/>
            <wp:positionH relativeFrom="page">
              <wp:align>right</wp:align>
            </wp:positionH>
            <wp:positionV relativeFrom="paragraph">
              <wp:posOffset>301625</wp:posOffset>
            </wp:positionV>
            <wp:extent cx="7221855" cy="3855085"/>
            <wp:effectExtent l="0" t="0" r="0" b="0"/>
            <wp:wrapTopAndBottom/>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21855" cy="3855085"/>
                    </a:xfrm>
                    <a:prstGeom prst="rect">
                      <a:avLst/>
                    </a:prstGeom>
                    <a:noFill/>
                  </pic:spPr>
                </pic:pic>
              </a:graphicData>
            </a:graphic>
            <wp14:sizeRelH relativeFrom="margin">
              <wp14:pctWidth>0</wp14:pctWidth>
            </wp14:sizeRelH>
            <wp14:sizeRelV relativeFrom="margin">
              <wp14:pctHeight>0</wp14:pctHeight>
            </wp14:sizeRelV>
          </wp:anchor>
        </w:drawing>
      </w:r>
    </w:p>
    <w:p w:rsidR="0096615C" w:rsidRDefault="0096615C" w:rsidP="008074EB">
      <w:pPr>
        <w:rPr>
          <w:rFonts w:asciiTheme="minorHAnsi" w:eastAsiaTheme="minorHAnsi" w:hAnsiTheme="minorHAnsi" w:cstheme="minorBidi"/>
          <w:b/>
          <w:lang w:val="en-US" w:eastAsia="en-US"/>
        </w:rPr>
      </w:pPr>
    </w:p>
    <w:p w:rsidR="008074EB" w:rsidRDefault="00C36A0F" w:rsidP="008074EB">
      <w:pPr>
        <w:rPr>
          <w:rFonts w:asciiTheme="minorHAnsi" w:eastAsiaTheme="minorHAnsi" w:hAnsiTheme="minorHAnsi" w:cstheme="minorBidi"/>
          <w:lang w:val="en-GB" w:eastAsia="en-US"/>
        </w:rPr>
      </w:pPr>
      <w:r w:rsidRPr="00BA1856">
        <w:rPr>
          <w:rFonts w:asciiTheme="minorHAnsi" w:eastAsiaTheme="minorHAnsi" w:hAnsiTheme="minorHAnsi" w:cstheme="minorBidi"/>
          <w:b/>
          <w:lang w:val="en-US" w:eastAsia="en-US"/>
        </w:rPr>
        <w:t>Figure 3</w:t>
      </w:r>
      <w:r>
        <w:rPr>
          <w:rFonts w:asciiTheme="minorHAnsi" w:eastAsiaTheme="minorHAnsi" w:hAnsiTheme="minorHAnsi" w:cstheme="minorBidi"/>
          <w:lang w:val="en-US" w:eastAsia="en-US"/>
        </w:rPr>
        <w:t xml:space="preserve">. Effects of the experimental protocols </w:t>
      </w:r>
      <w:r w:rsidRPr="00663FFC">
        <w:rPr>
          <w:rFonts w:asciiTheme="minorHAnsi" w:eastAsiaTheme="minorHAnsi" w:hAnsiTheme="minorHAnsi" w:cstheme="minorBidi"/>
          <w:lang w:val="en-GB" w:eastAsia="en-US"/>
        </w:rPr>
        <w:t>on levels of plasma glutamine (A), alanine (B), citrulline (C), arginine (D) and urea (</w:t>
      </w:r>
      <w:r>
        <w:rPr>
          <w:rFonts w:asciiTheme="minorHAnsi" w:eastAsiaTheme="minorHAnsi" w:hAnsiTheme="minorHAnsi" w:cstheme="minorBidi"/>
          <w:lang w:val="en-GB" w:eastAsia="en-US"/>
        </w:rPr>
        <w:t>E</w:t>
      </w:r>
      <w:r w:rsidRPr="00663FFC">
        <w:rPr>
          <w:rFonts w:asciiTheme="minorHAnsi" w:eastAsiaTheme="minorHAnsi" w:hAnsiTheme="minorHAnsi" w:cstheme="minorBidi"/>
          <w:lang w:val="en-GB" w:eastAsia="en-US"/>
        </w:rPr>
        <w:t>).</w:t>
      </w:r>
      <w:r>
        <w:rPr>
          <w:rFonts w:asciiTheme="minorHAnsi" w:eastAsiaTheme="minorHAnsi" w:hAnsiTheme="minorHAnsi" w:cstheme="minorBidi"/>
          <w:lang w:val="en-GB" w:eastAsia="en-US"/>
        </w:rPr>
        <w:t xml:space="preserve"> </w:t>
      </w:r>
      <w:r w:rsidR="00BE3874">
        <w:rPr>
          <w:rFonts w:asciiTheme="minorHAnsi" w:eastAsiaTheme="minorHAnsi" w:hAnsiTheme="minorHAnsi" w:cstheme="minorBidi"/>
          <w:lang w:val="en-GB" w:eastAsia="en-US"/>
        </w:rPr>
        <w:t>The black line represents the rest</w:t>
      </w:r>
      <w:r w:rsidR="00BA1856">
        <w:rPr>
          <w:rFonts w:asciiTheme="minorHAnsi" w:eastAsiaTheme="minorHAnsi" w:hAnsiTheme="minorHAnsi" w:cstheme="minorBidi"/>
          <w:lang w:val="en-GB" w:eastAsia="en-US"/>
        </w:rPr>
        <w:t xml:space="preserve"> </w:t>
      </w:r>
      <w:r w:rsidR="00BE3874">
        <w:rPr>
          <w:rFonts w:asciiTheme="minorHAnsi" w:eastAsiaTheme="minorHAnsi" w:hAnsiTheme="minorHAnsi" w:cstheme="minorBidi"/>
          <w:lang w:val="en-GB" w:eastAsia="en-US"/>
        </w:rPr>
        <w:t xml:space="preserve">condition, the red and blue lines are showing the effects of </w:t>
      </w:r>
      <w:r w:rsidR="00BE3874" w:rsidRPr="00BE3874">
        <w:rPr>
          <w:rFonts w:asciiTheme="minorHAnsi" w:eastAsiaTheme="minorHAnsi" w:hAnsiTheme="minorHAnsi" w:cstheme="minorBidi"/>
          <w:lang w:val="en-GB" w:eastAsia="en-US"/>
        </w:rPr>
        <w:t xml:space="preserve">70% Wmax </w:t>
      </w:r>
      <w:r w:rsidR="00BE3874">
        <w:rPr>
          <w:rFonts w:asciiTheme="minorHAnsi" w:eastAsiaTheme="minorHAnsi" w:hAnsiTheme="minorHAnsi" w:cstheme="minorBidi"/>
          <w:lang w:val="en-GB" w:eastAsia="en-US"/>
        </w:rPr>
        <w:t xml:space="preserve">exercise </w:t>
      </w:r>
      <w:r w:rsidR="00BE3874" w:rsidRPr="00BE3874">
        <w:rPr>
          <w:rFonts w:asciiTheme="minorHAnsi" w:eastAsiaTheme="minorHAnsi" w:hAnsiTheme="minorHAnsi" w:cstheme="minorBidi"/>
          <w:lang w:val="en-GB" w:eastAsia="en-US"/>
        </w:rPr>
        <w:t xml:space="preserve">in hydrated </w:t>
      </w:r>
      <w:r w:rsidR="00BE3874">
        <w:rPr>
          <w:rFonts w:asciiTheme="minorHAnsi" w:eastAsiaTheme="minorHAnsi" w:hAnsiTheme="minorHAnsi" w:cstheme="minorBidi"/>
          <w:lang w:val="en-GB" w:eastAsia="en-US"/>
        </w:rPr>
        <w:t xml:space="preserve">and </w:t>
      </w:r>
      <w:r w:rsidR="00BE3874" w:rsidRPr="00BE3874">
        <w:rPr>
          <w:rFonts w:asciiTheme="minorHAnsi" w:eastAsiaTheme="minorHAnsi" w:hAnsiTheme="minorHAnsi" w:cstheme="minorBidi"/>
          <w:lang w:val="en-GB" w:eastAsia="en-US"/>
        </w:rPr>
        <w:t xml:space="preserve">dehydrated condition </w:t>
      </w:r>
      <w:r w:rsidR="00BE3874">
        <w:rPr>
          <w:rFonts w:asciiTheme="minorHAnsi" w:eastAsiaTheme="minorHAnsi" w:hAnsiTheme="minorHAnsi" w:cstheme="minorBidi"/>
          <w:lang w:val="en-GB" w:eastAsia="en-US"/>
        </w:rPr>
        <w:t xml:space="preserve">respectively and the green and purple lines are representing the </w:t>
      </w:r>
      <w:r w:rsidR="0096615C">
        <w:rPr>
          <w:rFonts w:asciiTheme="minorHAnsi" w:eastAsiaTheme="minorHAnsi" w:hAnsiTheme="minorHAnsi" w:cstheme="minorBidi"/>
          <w:lang w:val="en-GB" w:eastAsia="en-US"/>
        </w:rPr>
        <w:t xml:space="preserve">exercise </w:t>
      </w:r>
      <w:r w:rsidR="00BE3874">
        <w:rPr>
          <w:rFonts w:asciiTheme="minorHAnsi" w:eastAsiaTheme="minorHAnsi" w:hAnsiTheme="minorHAnsi" w:cstheme="minorBidi"/>
          <w:lang w:val="en-GB" w:eastAsia="en-US"/>
        </w:rPr>
        <w:t xml:space="preserve">effects of </w:t>
      </w:r>
      <w:r w:rsidR="00BE3874" w:rsidRPr="00BE3874">
        <w:rPr>
          <w:rFonts w:asciiTheme="minorHAnsi" w:eastAsiaTheme="minorHAnsi" w:hAnsiTheme="minorHAnsi" w:cstheme="minorBidi"/>
          <w:lang w:val="en-GB" w:eastAsia="en-US"/>
        </w:rPr>
        <w:t>50% Wmax and intermittent 55/85% Wmax</w:t>
      </w:r>
      <w:r w:rsidR="0096615C">
        <w:rPr>
          <w:rFonts w:asciiTheme="minorHAnsi" w:eastAsiaTheme="minorHAnsi" w:hAnsiTheme="minorHAnsi" w:cstheme="minorBidi"/>
          <w:lang w:val="en-GB" w:eastAsia="en-US"/>
        </w:rPr>
        <w:t>.</w:t>
      </w:r>
      <w:r w:rsidR="008074EB">
        <w:rPr>
          <w:rFonts w:asciiTheme="minorHAnsi" w:eastAsiaTheme="minorHAnsi" w:hAnsiTheme="minorHAnsi" w:cstheme="minorBidi"/>
          <w:lang w:val="en-GB" w:eastAsia="en-US"/>
        </w:rPr>
        <w:t xml:space="preserve"> </w:t>
      </w:r>
      <w:r w:rsidR="008074EB" w:rsidRPr="008074EB">
        <w:rPr>
          <w:rFonts w:asciiTheme="minorHAnsi" w:eastAsiaTheme="minorHAnsi" w:hAnsiTheme="minorHAnsi" w:cstheme="minorBidi"/>
          <w:lang w:val="en-GB" w:eastAsia="en-US"/>
        </w:rPr>
        <w:t xml:space="preserve">Exercise or rest was performed between T0 and T1. </w:t>
      </w:r>
    </w:p>
    <w:p w:rsidR="008074EB" w:rsidRPr="008074EB" w:rsidRDefault="008074EB" w:rsidP="008074EB">
      <w:pPr>
        <w:rPr>
          <w:rFonts w:asciiTheme="minorHAnsi" w:eastAsiaTheme="minorHAnsi" w:hAnsiTheme="minorHAnsi" w:cstheme="minorBidi"/>
          <w:lang w:val="en-US" w:eastAsia="en-US"/>
        </w:rPr>
      </w:pPr>
      <w:r>
        <w:rPr>
          <w:rFonts w:asciiTheme="minorHAnsi" w:eastAsiaTheme="minorHAnsi" w:hAnsiTheme="minorHAnsi" w:cstheme="minorBidi"/>
          <w:lang w:val="en-GB" w:eastAsia="en-US"/>
        </w:rPr>
        <w:t>T</w:t>
      </w:r>
      <w:r w:rsidRPr="008074EB">
        <w:rPr>
          <w:rFonts w:asciiTheme="minorHAnsi" w:eastAsiaTheme="minorHAnsi" w:hAnsiTheme="minorHAnsi" w:cstheme="minorBidi"/>
          <w:lang w:val="en-GB" w:eastAsia="en-US"/>
        </w:rPr>
        <w:t>he black arrow</w:t>
      </w:r>
      <w:r>
        <w:rPr>
          <w:rFonts w:asciiTheme="minorHAnsi" w:eastAsiaTheme="minorHAnsi" w:hAnsiTheme="minorHAnsi" w:cstheme="minorBidi"/>
          <w:lang w:val="en-GB" w:eastAsia="en-US"/>
        </w:rPr>
        <w:t xml:space="preserve"> depicts the </w:t>
      </w:r>
      <w:r w:rsidR="00BA1856">
        <w:rPr>
          <w:rFonts w:asciiTheme="minorHAnsi" w:eastAsiaTheme="minorHAnsi" w:hAnsiTheme="minorHAnsi" w:cstheme="minorBidi"/>
          <w:lang w:val="en-GB" w:eastAsia="en-US"/>
        </w:rPr>
        <w:t>time point</w:t>
      </w:r>
      <w:r>
        <w:rPr>
          <w:rFonts w:asciiTheme="minorHAnsi" w:eastAsiaTheme="minorHAnsi" w:hAnsiTheme="minorHAnsi" w:cstheme="minorBidi"/>
          <w:lang w:val="en-GB" w:eastAsia="en-US"/>
        </w:rPr>
        <w:t xml:space="preserve"> for ingestion of the </w:t>
      </w:r>
      <w:r w:rsidRPr="008074EB">
        <w:rPr>
          <w:rFonts w:asciiTheme="minorHAnsi" w:eastAsiaTheme="minorHAnsi" w:hAnsiTheme="minorHAnsi" w:cstheme="minorBidi"/>
          <w:lang w:val="en-GB" w:eastAsia="en-US"/>
        </w:rPr>
        <w:t>glutamine bolus</w:t>
      </w:r>
      <w:r>
        <w:rPr>
          <w:rFonts w:asciiTheme="minorHAnsi" w:eastAsiaTheme="minorHAnsi" w:hAnsiTheme="minorHAnsi" w:cstheme="minorBidi"/>
          <w:lang w:val="en-GB" w:eastAsia="en-US"/>
        </w:rPr>
        <w:t xml:space="preserve">. </w:t>
      </w:r>
      <w:r w:rsidRPr="008074EB">
        <w:rPr>
          <w:rFonts w:asciiTheme="minorHAnsi" w:eastAsiaTheme="minorHAnsi" w:hAnsiTheme="minorHAnsi" w:cstheme="minorBidi"/>
          <w:lang w:val="en-GB" w:eastAsia="en-US"/>
        </w:rPr>
        <w:t>The effects are shown as mean with SD between the subjects</w:t>
      </w:r>
      <w:r w:rsidRPr="008074EB">
        <w:rPr>
          <w:rFonts w:asciiTheme="minorHAnsi" w:eastAsiaTheme="minorHAnsi" w:hAnsiTheme="minorHAnsi" w:cstheme="minorBidi"/>
          <w:lang w:val="en-US" w:eastAsia="en-US"/>
        </w:rPr>
        <w:t>.</w:t>
      </w:r>
    </w:p>
    <w:p w:rsidR="00CA2753" w:rsidRPr="007B33EA" w:rsidRDefault="007B33EA" w:rsidP="00BA50EC">
      <w:pPr>
        <w:rPr>
          <w:rFonts w:asciiTheme="minorHAnsi" w:eastAsiaTheme="minorHAnsi" w:hAnsiTheme="minorHAnsi" w:cstheme="minorBidi"/>
          <w:lang w:val="en-US" w:eastAsia="en-US"/>
        </w:rPr>
      </w:pPr>
      <w:r w:rsidRPr="007B33EA">
        <w:rPr>
          <w:rFonts w:asciiTheme="minorHAnsi" w:eastAsiaTheme="minorHAnsi" w:hAnsiTheme="minorHAnsi" w:cstheme="minorBidi"/>
          <w:noProof/>
          <w:lang w:val="en-GB" w:eastAsia="en-GB"/>
        </w:rPr>
        <w:drawing>
          <wp:anchor distT="0" distB="0" distL="114300" distR="114300" simplePos="0" relativeHeight="251678720" behindDoc="0" locked="0" layoutInCell="1" allowOverlap="1" wp14:anchorId="669A50E2" wp14:editId="5EDB61D2">
            <wp:simplePos x="0" y="0"/>
            <wp:positionH relativeFrom="margin">
              <wp:align>center</wp:align>
            </wp:positionH>
            <wp:positionV relativeFrom="paragraph">
              <wp:posOffset>2373532</wp:posOffset>
            </wp:positionV>
            <wp:extent cx="821690" cy="619125"/>
            <wp:effectExtent l="0" t="0" r="0" b="9525"/>
            <wp:wrapTopAndBottom/>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1690" cy="619125"/>
                    </a:xfrm>
                    <a:prstGeom prst="rect">
                      <a:avLst/>
                    </a:prstGeom>
                    <a:noFill/>
                  </pic:spPr>
                </pic:pic>
              </a:graphicData>
            </a:graphic>
          </wp:anchor>
        </w:drawing>
      </w:r>
      <w:r w:rsidR="0096615C" w:rsidRPr="007B33EA">
        <w:rPr>
          <w:rFonts w:asciiTheme="minorHAnsi" w:eastAsiaTheme="minorHAnsi" w:hAnsiTheme="minorHAnsi" w:cstheme="minorBidi"/>
          <w:noProof/>
          <w:lang w:val="en-GB" w:eastAsia="en-GB"/>
        </w:rPr>
        <w:drawing>
          <wp:anchor distT="0" distB="0" distL="114300" distR="114300" simplePos="0" relativeHeight="251676672" behindDoc="0" locked="0" layoutInCell="1" allowOverlap="1" wp14:anchorId="4229CF6E" wp14:editId="063ADFB3">
            <wp:simplePos x="0" y="0"/>
            <wp:positionH relativeFrom="page">
              <wp:posOffset>287020</wp:posOffset>
            </wp:positionH>
            <wp:positionV relativeFrom="paragraph">
              <wp:posOffset>212090</wp:posOffset>
            </wp:positionV>
            <wp:extent cx="7051040" cy="2209800"/>
            <wp:effectExtent l="0" t="0" r="0" b="0"/>
            <wp:wrapTopAndBottom/>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51040" cy="2209800"/>
                    </a:xfrm>
                    <a:prstGeom prst="rect">
                      <a:avLst/>
                    </a:prstGeom>
                    <a:noFill/>
                  </pic:spPr>
                </pic:pic>
              </a:graphicData>
            </a:graphic>
            <wp14:sizeRelH relativeFrom="margin">
              <wp14:pctWidth>0</wp14:pctWidth>
            </wp14:sizeRelH>
            <wp14:sizeRelV relativeFrom="margin">
              <wp14:pctHeight>0</wp14:pctHeight>
            </wp14:sizeRelV>
          </wp:anchor>
        </w:drawing>
      </w:r>
    </w:p>
    <w:p w:rsidR="007B33EA" w:rsidRDefault="007B33EA" w:rsidP="00BA50EC">
      <w:pPr>
        <w:rPr>
          <w:rFonts w:asciiTheme="minorHAnsi" w:eastAsiaTheme="minorHAnsi" w:hAnsiTheme="minorHAnsi" w:cstheme="minorBidi"/>
          <w:b/>
          <w:lang w:val="en-US" w:eastAsia="en-US"/>
        </w:rPr>
      </w:pPr>
    </w:p>
    <w:p w:rsidR="0096615C" w:rsidRDefault="00B90C28" w:rsidP="00BA50EC">
      <w:pPr>
        <w:rPr>
          <w:rFonts w:asciiTheme="minorHAnsi" w:eastAsiaTheme="minorHAnsi" w:hAnsiTheme="minorHAnsi" w:cstheme="minorBidi"/>
          <w:lang w:val="en-US" w:eastAsia="en-US"/>
        </w:rPr>
      </w:pPr>
      <w:r w:rsidRPr="0096615C">
        <w:rPr>
          <w:rFonts w:asciiTheme="minorHAnsi" w:eastAsiaTheme="minorHAnsi" w:hAnsiTheme="minorHAnsi" w:cstheme="minorBidi"/>
          <w:b/>
          <w:lang w:val="en-US" w:eastAsia="en-US"/>
        </w:rPr>
        <w:t>Figure 4</w:t>
      </w:r>
      <w:r w:rsidRPr="00310CB0">
        <w:rPr>
          <w:rFonts w:asciiTheme="minorHAnsi" w:eastAsiaTheme="minorHAnsi" w:hAnsiTheme="minorHAnsi" w:cstheme="minorBidi"/>
          <w:lang w:val="en-US" w:eastAsia="en-US"/>
        </w:rPr>
        <w:t>. Effect</w:t>
      </w:r>
      <w:r w:rsidR="00310CB0">
        <w:rPr>
          <w:rFonts w:asciiTheme="minorHAnsi" w:eastAsiaTheme="minorHAnsi" w:hAnsiTheme="minorHAnsi" w:cstheme="minorBidi"/>
          <w:lang w:val="en-US" w:eastAsia="en-US"/>
        </w:rPr>
        <w:t>s</w:t>
      </w:r>
      <w:r w:rsidRPr="00310CB0">
        <w:rPr>
          <w:rFonts w:asciiTheme="minorHAnsi" w:eastAsiaTheme="minorHAnsi" w:hAnsiTheme="minorHAnsi" w:cstheme="minorBidi"/>
          <w:lang w:val="en-US" w:eastAsia="en-US"/>
        </w:rPr>
        <w:t xml:space="preserve"> of </w:t>
      </w:r>
      <w:r w:rsidR="00310CB0">
        <w:rPr>
          <w:rFonts w:asciiTheme="minorHAnsi" w:eastAsiaTheme="minorHAnsi" w:hAnsiTheme="minorHAnsi" w:cstheme="minorBidi"/>
          <w:lang w:val="en-US" w:eastAsia="en-US"/>
        </w:rPr>
        <w:t xml:space="preserve">the rest protocol (black line) and </w:t>
      </w:r>
      <w:r w:rsidRPr="00310CB0">
        <w:rPr>
          <w:rFonts w:asciiTheme="minorHAnsi" w:eastAsiaTheme="minorHAnsi" w:hAnsiTheme="minorHAnsi" w:cstheme="minorBidi"/>
          <w:lang w:val="en-US" w:eastAsia="en-US"/>
        </w:rPr>
        <w:t>exercise protocols</w:t>
      </w:r>
      <w:r w:rsidR="0096615C">
        <w:rPr>
          <w:rFonts w:asciiTheme="minorHAnsi" w:eastAsiaTheme="minorHAnsi" w:hAnsiTheme="minorHAnsi" w:cstheme="minorBidi"/>
          <w:lang w:val="en-US" w:eastAsia="en-US"/>
        </w:rPr>
        <w:t xml:space="preserve"> </w:t>
      </w:r>
      <w:r w:rsidR="0096615C" w:rsidRPr="0096615C">
        <w:rPr>
          <w:rFonts w:asciiTheme="minorHAnsi" w:eastAsiaTheme="minorHAnsi" w:hAnsiTheme="minorHAnsi" w:cstheme="minorBidi"/>
          <w:lang w:val="en-US" w:eastAsia="en-US"/>
        </w:rPr>
        <w:t xml:space="preserve">on serum </w:t>
      </w:r>
      <w:r w:rsidR="0096615C">
        <w:rPr>
          <w:rFonts w:asciiTheme="minorHAnsi" w:eastAsiaTheme="minorHAnsi" w:hAnsiTheme="minorHAnsi" w:cstheme="minorBidi"/>
          <w:lang w:val="en-US" w:eastAsia="en-US"/>
        </w:rPr>
        <w:t xml:space="preserve">levels of </w:t>
      </w:r>
      <w:r w:rsidR="0096615C" w:rsidRPr="0096615C">
        <w:rPr>
          <w:rFonts w:asciiTheme="minorHAnsi" w:eastAsiaTheme="minorHAnsi" w:hAnsiTheme="minorHAnsi" w:cstheme="minorBidi"/>
          <w:lang w:val="en-US" w:eastAsia="en-US"/>
        </w:rPr>
        <w:t xml:space="preserve">intestinal </w:t>
      </w:r>
      <w:r w:rsidR="0096615C">
        <w:rPr>
          <w:rFonts w:asciiTheme="minorHAnsi" w:eastAsiaTheme="minorHAnsi" w:hAnsiTheme="minorHAnsi" w:cstheme="minorBidi"/>
          <w:lang w:val="en-US" w:eastAsia="en-US"/>
        </w:rPr>
        <w:t>F</w:t>
      </w:r>
      <w:r w:rsidR="0096615C" w:rsidRPr="0096615C">
        <w:rPr>
          <w:rFonts w:asciiTheme="minorHAnsi" w:eastAsiaTheme="minorHAnsi" w:hAnsiTheme="minorHAnsi" w:cstheme="minorBidi"/>
          <w:lang w:val="en-US" w:eastAsia="en-US"/>
        </w:rPr>
        <w:t xml:space="preserve">atty </w:t>
      </w:r>
      <w:r w:rsidR="0096615C">
        <w:rPr>
          <w:rFonts w:asciiTheme="minorHAnsi" w:eastAsiaTheme="minorHAnsi" w:hAnsiTheme="minorHAnsi" w:cstheme="minorBidi"/>
          <w:lang w:val="en-US" w:eastAsia="en-US"/>
        </w:rPr>
        <w:t>A</w:t>
      </w:r>
      <w:r w:rsidR="0096615C" w:rsidRPr="0096615C">
        <w:rPr>
          <w:rFonts w:asciiTheme="minorHAnsi" w:eastAsiaTheme="minorHAnsi" w:hAnsiTheme="minorHAnsi" w:cstheme="minorBidi"/>
          <w:lang w:val="en-US" w:eastAsia="en-US"/>
        </w:rPr>
        <w:t xml:space="preserve">cid </w:t>
      </w:r>
      <w:r w:rsidR="0096615C">
        <w:rPr>
          <w:rFonts w:asciiTheme="minorHAnsi" w:eastAsiaTheme="minorHAnsi" w:hAnsiTheme="minorHAnsi" w:cstheme="minorBidi"/>
          <w:lang w:val="en-US" w:eastAsia="en-US"/>
        </w:rPr>
        <w:t>B</w:t>
      </w:r>
      <w:r w:rsidR="0096615C" w:rsidRPr="0096615C">
        <w:rPr>
          <w:rFonts w:asciiTheme="minorHAnsi" w:eastAsiaTheme="minorHAnsi" w:hAnsiTheme="minorHAnsi" w:cstheme="minorBidi"/>
          <w:lang w:val="en-US" w:eastAsia="en-US"/>
        </w:rPr>
        <w:t xml:space="preserve">inding </w:t>
      </w:r>
      <w:r w:rsidR="0096615C">
        <w:rPr>
          <w:rFonts w:asciiTheme="minorHAnsi" w:eastAsiaTheme="minorHAnsi" w:hAnsiTheme="minorHAnsi" w:cstheme="minorBidi"/>
          <w:lang w:val="en-US" w:eastAsia="en-US"/>
        </w:rPr>
        <w:t>P</w:t>
      </w:r>
      <w:r w:rsidR="0096615C" w:rsidRPr="0096615C">
        <w:rPr>
          <w:rFonts w:asciiTheme="minorHAnsi" w:eastAsiaTheme="minorHAnsi" w:hAnsiTheme="minorHAnsi" w:cstheme="minorBidi"/>
          <w:lang w:val="en-US" w:eastAsia="en-US"/>
        </w:rPr>
        <w:t>rotein (A) and cortisol (B)</w:t>
      </w:r>
      <w:r w:rsidR="0096615C">
        <w:rPr>
          <w:rFonts w:asciiTheme="minorHAnsi" w:eastAsiaTheme="minorHAnsi" w:hAnsiTheme="minorHAnsi" w:cstheme="minorBidi"/>
          <w:lang w:val="en-US" w:eastAsia="en-US"/>
        </w:rPr>
        <w:t>. T</w:t>
      </w:r>
      <w:r w:rsidR="0096615C">
        <w:rPr>
          <w:rFonts w:asciiTheme="minorHAnsi" w:eastAsiaTheme="minorHAnsi" w:hAnsiTheme="minorHAnsi" w:cstheme="minorBidi"/>
          <w:lang w:val="en-GB" w:eastAsia="en-US"/>
        </w:rPr>
        <w:t xml:space="preserve">he red and blue lines are showing the effects of </w:t>
      </w:r>
      <w:r w:rsidR="0096615C" w:rsidRPr="00BE3874">
        <w:rPr>
          <w:rFonts w:asciiTheme="minorHAnsi" w:eastAsiaTheme="minorHAnsi" w:hAnsiTheme="minorHAnsi" w:cstheme="minorBidi"/>
          <w:lang w:val="en-GB" w:eastAsia="en-US"/>
        </w:rPr>
        <w:t xml:space="preserve">70% Wmax </w:t>
      </w:r>
      <w:r w:rsidR="0096615C">
        <w:rPr>
          <w:rFonts w:asciiTheme="minorHAnsi" w:eastAsiaTheme="minorHAnsi" w:hAnsiTheme="minorHAnsi" w:cstheme="minorBidi"/>
          <w:lang w:val="en-GB" w:eastAsia="en-US"/>
        </w:rPr>
        <w:t xml:space="preserve">exercise </w:t>
      </w:r>
      <w:r w:rsidR="0096615C" w:rsidRPr="00BE3874">
        <w:rPr>
          <w:rFonts w:asciiTheme="minorHAnsi" w:eastAsiaTheme="minorHAnsi" w:hAnsiTheme="minorHAnsi" w:cstheme="minorBidi"/>
          <w:lang w:val="en-GB" w:eastAsia="en-US"/>
        </w:rPr>
        <w:t xml:space="preserve">in hydrated </w:t>
      </w:r>
      <w:r w:rsidR="0096615C">
        <w:rPr>
          <w:rFonts w:asciiTheme="minorHAnsi" w:eastAsiaTheme="minorHAnsi" w:hAnsiTheme="minorHAnsi" w:cstheme="minorBidi"/>
          <w:lang w:val="en-GB" w:eastAsia="en-US"/>
        </w:rPr>
        <w:t xml:space="preserve">and </w:t>
      </w:r>
      <w:r w:rsidR="0096615C" w:rsidRPr="00BE3874">
        <w:rPr>
          <w:rFonts w:asciiTheme="minorHAnsi" w:eastAsiaTheme="minorHAnsi" w:hAnsiTheme="minorHAnsi" w:cstheme="minorBidi"/>
          <w:lang w:val="en-GB" w:eastAsia="en-US"/>
        </w:rPr>
        <w:t xml:space="preserve">dehydrated condition </w:t>
      </w:r>
      <w:r w:rsidR="0096615C">
        <w:rPr>
          <w:rFonts w:asciiTheme="minorHAnsi" w:eastAsiaTheme="minorHAnsi" w:hAnsiTheme="minorHAnsi" w:cstheme="minorBidi"/>
          <w:lang w:val="en-GB" w:eastAsia="en-US"/>
        </w:rPr>
        <w:t xml:space="preserve">respectively and the green and purple lines are representing the exercise effects of </w:t>
      </w:r>
      <w:r w:rsidR="0096615C" w:rsidRPr="00BE3874">
        <w:rPr>
          <w:rFonts w:asciiTheme="minorHAnsi" w:eastAsiaTheme="minorHAnsi" w:hAnsiTheme="minorHAnsi" w:cstheme="minorBidi"/>
          <w:lang w:val="en-GB" w:eastAsia="en-US"/>
        </w:rPr>
        <w:t>50% Wmax and intermittent 55/85% Wmax</w:t>
      </w:r>
      <w:r w:rsidR="0096615C">
        <w:rPr>
          <w:rFonts w:asciiTheme="minorHAnsi" w:eastAsiaTheme="minorHAnsi" w:hAnsiTheme="minorHAnsi" w:cstheme="minorBidi"/>
          <w:lang w:val="en-GB" w:eastAsia="en-US"/>
        </w:rPr>
        <w:t xml:space="preserve">. </w:t>
      </w:r>
    </w:p>
    <w:p w:rsidR="00B763C4" w:rsidRPr="00310CB0" w:rsidRDefault="00B90C28" w:rsidP="007B33EA">
      <w:pPr>
        <w:rPr>
          <w:rFonts w:asciiTheme="minorHAnsi" w:eastAsiaTheme="minorHAnsi" w:hAnsiTheme="minorHAnsi" w:cstheme="minorBidi"/>
          <w:lang w:val="en-US" w:eastAsia="en-US"/>
        </w:rPr>
      </w:pPr>
      <w:r w:rsidRPr="00310CB0">
        <w:rPr>
          <w:rFonts w:asciiTheme="minorHAnsi" w:eastAsiaTheme="minorHAnsi" w:hAnsiTheme="minorHAnsi" w:cstheme="minorBidi"/>
          <w:lang w:val="en-US" w:eastAsia="en-US"/>
        </w:rPr>
        <w:t xml:space="preserve">Exercise was performed </w:t>
      </w:r>
      <w:r w:rsidR="0086110B" w:rsidRPr="00310CB0">
        <w:rPr>
          <w:rFonts w:asciiTheme="minorHAnsi" w:eastAsiaTheme="minorHAnsi" w:hAnsiTheme="minorHAnsi" w:cstheme="minorBidi"/>
          <w:lang w:val="en-US" w:eastAsia="en-US"/>
        </w:rPr>
        <w:t xml:space="preserve">between </w:t>
      </w:r>
      <w:r w:rsidRPr="00310CB0">
        <w:rPr>
          <w:rFonts w:asciiTheme="minorHAnsi" w:eastAsiaTheme="minorHAnsi" w:hAnsiTheme="minorHAnsi" w:cstheme="minorBidi"/>
          <w:lang w:val="en-US" w:eastAsia="en-US"/>
        </w:rPr>
        <w:t xml:space="preserve">T0 </w:t>
      </w:r>
      <w:r w:rsidR="0086110B" w:rsidRPr="00310CB0">
        <w:rPr>
          <w:rFonts w:asciiTheme="minorHAnsi" w:eastAsiaTheme="minorHAnsi" w:hAnsiTheme="minorHAnsi" w:cstheme="minorBidi"/>
          <w:lang w:val="en-US" w:eastAsia="en-US"/>
        </w:rPr>
        <w:t>and</w:t>
      </w:r>
      <w:r w:rsidRPr="00310CB0">
        <w:rPr>
          <w:rFonts w:asciiTheme="minorHAnsi" w:eastAsiaTheme="minorHAnsi" w:hAnsiTheme="minorHAnsi" w:cstheme="minorBidi"/>
          <w:lang w:val="en-US" w:eastAsia="en-US"/>
        </w:rPr>
        <w:t>T1. At T1 the glutamine bolus was ingested</w:t>
      </w:r>
      <w:r w:rsidR="00D3030B">
        <w:rPr>
          <w:rFonts w:asciiTheme="minorHAnsi" w:eastAsiaTheme="minorHAnsi" w:hAnsiTheme="minorHAnsi" w:cstheme="minorBidi"/>
          <w:lang w:val="en-US" w:eastAsia="en-US"/>
        </w:rPr>
        <w:t xml:space="preserve"> (depicted by the black arrow)</w:t>
      </w:r>
      <w:r w:rsidR="00B15917" w:rsidRPr="00310CB0">
        <w:rPr>
          <w:rFonts w:asciiTheme="minorHAnsi" w:eastAsiaTheme="minorHAnsi" w:hAnsiTheme="minorHAnsi" w:cstheme="minorBidi"/>
          <w:lang w:val="en-US" w:eastAsia="en-US"/>
        </w:rPr>
        <w:t>.</w:t>
      </w:r>
      <w:r w:rsidRPr="00310CB0">
        <w:rPr>
          <w:rFonts w:asciiTheme="minorHAnsi" w:eastAsiaTheme="minorHAnsi" w:hAnsiTheme="minorHAnsi" w:cstheme="minorBidi"/>
          <w:lang w:val="en-US" w:eastAsia="en-US"/>
        </w:rPr>
        <w:t xml:space="preserve"> The effects are shown as mean with SD</w:t>
      </w:r>
      <w:r w:rsidR="000B4D2C">
        <w:rPr>
          <w:rFonts w:asciiTheme="minorHAnsi" w:eastAsiaTheme="minorHAnsi" w:hAnsiTheme="minorHAnsi" w:cstheme="minorBidi"/>
          <w:lang w:val="en-US" w:eastAsia="en-US"/>
        </w:rPr>
        <w:t xml:space="preserve"> </w:t>
      </w:r>
      <w:r w:rsidR="000B4D2C">
        <w:rPr>
          <w:rFonts w:asciiTheme="minorHAnsi" w:eastAsiaTheme="minorHAnsi" w:hAnsiTheme="minorHAnsi" w:cstheme="minorBidi"/>
          <w:lang w:val="en-GB" w:eastAsia="en-US"/>
        </w:rPr>
        <w:t>between the subjects</w:t>
      </w:r>
      <w:r w:rsidRPr="00310CB0">
        <w:rPr>
          <w:lang w:val="en-US"/>
        </w:rPr>
        <w:t>.</w:t>
      </w:r>
    </w:p>
    <w:sectPr w:rsidR="00B763C4" w:rsidRPr="00310CB0" w:rsidSect="002A7F40">
      <w:footerReference w:type="default" r:id="rId14"/>
      <w:pgSz w:w="11907" w:h="16839" w:code="9"/>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hirley Kartaram" w:date="2018-01-23T00:43:00Z" w:initials="SK">
    <w:p w:rsidR="002627EA" w:rsidRDefault="004553F8" w:rsidP="004553F8">
      <w:pPr>
        <w:pStyle w:val="CommentText"/>
        <w:spacing w:before="240"/>
      </w:pPr>
      <w:r>
        <w:rPr>
          <w:rStyle w:val="CommentReference"/>
        </w:rPr>
        <w:annotationRef/>
      </w:r>
      <w:r w:rsidR="002627EA">
        <w:t xml:space="preserve">@ Klaske:deze zin past hier niet. </w:t>
      </w:r>
      <w:r w:rsidR="00D2358A">
        <w:t xml:space="preserve">Kunnen we het naar de discussie verplaatsen? </w:t>
      </w:r>
      <w:r w:rsidR="00E33A58">
        <w:t>Of verwijderen we deze zin uit het document?</w:t>
      </w:r>
    </w:p>
    <w:p w:rsidR="004553F8" w:rsidRDefault="002627EA" w:rsidP="004553F8">
      <w:pPr>
        <w:pStyle w:val="CommentText"/>
        <w:spacing w:before="240"/>
      </w:pPr>
      <w:r>
        <w:t xml:space="preserve">De gedachte was dat wij losse aminozuren geven, en Peters de di-peptide vorm. In beide gevallen is er een tijdsafhankelijke toename te zien na inname bolus. Wij laten de toename nog eens zien tijdens inspanning. </w:t>
      </w:r>
    </w:p>
  </w:comment>
  <w:comment w:id="1" w:author="Shirley Kartaram" w:date="2018-01-26T13:07:00Z" w:initials="SK">
    <w:p w:rsidR="00DF2DEE" w:rsidRDefault="00DF2DEE">
      <w:pPr>
        <w:pStyle w:val="CommentText"/>
      </w:pPr>
      <w:r>
        <w:rPr>
          <w:rStyle w:val="CommentReference"/>
        </w:rPr>
        <w:annotationRef/>
      </w:r>
      <w:r>
        <w:t>Roept deze toevoeging onnodig vragen op?</w:t>
      </w:r>
    </w:p>
  </w:comment>
</w:comment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959" w:rsidRDefault="00346959" w:rsidP="008C12F4">
      <w:r>
        <w:separator/>
      </w:r>
    </w:p>
  </w:endnote>
  <w:endnote w:type="continuationSeparator" w:id="0">
    <w:p w:rsidR="00346959" w:rsidRDefault="00346959" w:rsidP="008C1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9042859"/>
      <w:docPartObj>
        <w:docPartGallery w:val="Page Numbers (Bottom of Page)"/>
        <w:docPartUnique/>
      </w:docPartObj>
    </w:sdtPr>
    <w:sdtEndPr>
      <w:rPr>
        <w:noProof/>
      </w:rPr>
    </w:sdtEndPr>
    <w:sdtContent>
      <w:p w:rsidR="00307350" w:rsidRDefault="00307350">
        <w:pPr>
          <w:pStyle w:val="Footer"/>
          <w:jc w:val="right"/>
        </w:pPr>
        <w:r>
          <w:fldChar w:fldCharType="begin"/>
        </w:r>
        <w:r>
          <w:instrText xml:space="preserve"> PAGE   \* MERGEFORMAT </w:instrText>
        </w:r>
        <w:r>
          <w:fldChar w:fldCharType="separate"/>
        </w:r>
        <w:r w:rsidR="00DA58DD">
          <w:rPr>
            <w:noProof/>
          </w:rPr>
          <w:t>15</w:t>
        </w:r>
        <w:r>
          <w:rPr>
            <w:noProof/>
          </w:rPr>
          <w:fldChar w:fldCharType="end"/>
        </w:r>
      </w:p>
    </w:sdtContent>
  </w:sdt>
  <w:p w:rsidR="00307350" w:rsidRDefault="003073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959" w:rsidRDefault="00346959" w:rsidP="008C12F4">
      <w:r>
        <w:separator/>
      </w:r>
    </w:p>
  </w:footnote>
  <w:footnote w:type="continuationSeparator" w:id="0">
    <w:p w:rsidR="00346959" w:rsidRDefault="00346959" w:rsidP="008C12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323"/>
    <w:multiLevelType w:val="hybridMultilevel"/>
    <w:tmpl w:val="F46C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4688D"/>
    <w:multiLevelType w:val="hybridMultilevel"/>
    <w:tmpl w:val="7BB8C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57E3D"/>
    <w:multiLevelType w:val="hybridMultilevel"/>
    <w:tmpl w:val="2AF8C3C2"/>
    <w:lvl w:ilvl="0" w:tplc="16E46A5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E0559B"/>
    <w:multiLevelType w:val="hybridMultilevel"/>
    <w:tmpl w:val="AA726F1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15:restartNumberingAfterBreak="0">
    <w:nsid w:val="18827A56"/>
    <w:multiLevelType w:val="hybridMultilevel"/>
    <w:tmpl w:val="EEB07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1B015E"/>
    <w:multiLevelType w:val="hybridMultilevel"/>
    <w:tmpl w:val="44F26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4182D"/>
    <w:multiLevelType w:val="hybridMultilevel"/>
    <w:tmpl w:val="792E6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084694"/>
    <w:multiLevelType w:val="hybridMultilevel"/>
    <w:tmpl w:val="CDD4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74F85"/>
    <w:multiLevelType w:val="hybridMultilevel"/>
    <w:tmpl w:val="60B20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6D4CF3"/>
    <w:multiLevelType w:val="hybridMultilevel"/>
    <w:tmpl w:val="D8B2E416"/>
    <w:lvl w:ilvl="0" w:tplc="D10E836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7C34FF"/>
    <w:multiLevelType w:val="hybridMultilevel"/>
    <w:tmpl w:val="3E269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4A55F5"/>
    <w:multiLevelType w:val="hybridMultilevel"/>
    <w:tmpl w:val="9E08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A34D4"/>
    <w:multiLevelType w:val="hybridMultilevel"/>
    <w:tmpl w:val="24C29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BA117B"/>
    <w:multiLevelType w:val="hybridMultilevel"/>
    <w:tmpl w:val="9A263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B15F73"/>
    <w:multiLevelType w:val="hybridMultilevel"/>
    <w:tmpl w:val="2298A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D090B6E"/>
    <w:multiLevelType w:val="hybridMultilevel"/>
    <w:tmpl w:val="BE1A9E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436CEB"/>
    <w:multiLevelType w:val="hybridMultilevel"/>
    <w:tmpl w:val="148E0384"/>
    <w:lvl w:ilvl="0" w:tplc="21DEC84E">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449477D"/>
    <w:multiLevelType w:val="hybridMultilevel"/>
    <w:tmpl w:val="8EEC8C0A"/>
    <w:lvl w:ilvl="0" w:tplc="085AE264">
      <w:start w:val="1"/>
      <w:numFmt w:val="bullet"/>
      <w:lvlText w:val="•"/>
      <w:lvlJc w:val="left"/>
      <w:pPr>
        <w:tabs>
          <w:tab w:val="num" w:pos="720"/>
        </w:tabs>
        <w:ind w:left="720" w:hanging="360"/>
      </w:pPr>
      <w:rPr>
        <w:rFonts w:ascii="Arial" w:hAnsi="Arial" w:hint="default"/>
      </w:rPr>
    </w:lvl>
    <w:lvl w:ilvl="1" w:tplc="C66E076C" w:tentative="1">
      <w:start w:val="1"/>
      <w:numFmt w:val="bullet"/>
      <w:lvlText w:val="•"/>
      <w:lvlJc w:val="left"/>
      <w:pPr>
        <w:tabs>
          <w:tab w:val="num" w:pos="1440"/>
        </w:tabs>
        <w:ind w:left="1440" w:hanging="360"/>
      </w:pPr>
      <w:rPr>
        <w:rFonts w:ascii="Arial" w:hAnsi="Arial" w:hint="default"/>
      </w:rPr>
    </w:lvl>
    <w:lvl w:ilvl="2" w:tplc="05166496" w:tentative="1">
      <w:start w:val="1"/>
      <w:numFmt w:val="bullet"/>
      <w:lvlText w:val="•"/>
      <w:lvlJc w:val="left"/>
      <w:pPr>
        <w:tabs>
          <w:tab w:val="num" w:pos="2160"/>
        </w:tabs>
        <w:ind w:left="2160" w:hanging="360"/>
      </w:pPr>
      <w:rPr>
        <w:rFonts w:ascii="Arial" w:hAnsi="Arial" w:hint="default"/>
      </w:rPr>
    </w:lvl>
    <w:lvl w:ilvl="3" w:tplc="32AEB26A" w:tentative="1">
      <w:start w:val="1"/>
      <w:numFmt w:val="bullet"/>
      <w:lvlText w:val="•"/>
      <w:lvlJc w:val="left"/>
      <w:pPr>
        <w:tabs>
          <w:tab w:val="num" w:pos="2880"/>
        </w:tabs>
        <w:ind w:left="2880" w:hanging="360"/>
      </w:pPr>
      <w:rPr>
        <w:rFonts w:ascii="Arial" w:hAnsi="Arial" w:hint="default"/>
      </w:rPr>
    </w:lvl>
    <w:lvl w:ilvl="4" w:tplc="103C0DAE" w:tentative="1">
      <w:start w:val="1"/>
      <w:numFmt w:val="bullet"/>
      <w:lvlText w:val="•"/>
      <w:lvlJc w:val="left"/>
      <w:pPr>
        <w:tabs>
          <w:tab w:val="num" w:pos="3600"/>
        </w:tabs>
        <w:ind w:left="3600" w:hanging="360"/>
      </w:pPr>
      <w:rPr>
        <w:rFonts w:ascii="Arial" w:hAnsi="Arial" w:hint="default"/>
      </w:rPr>
    </w:lvl>
    <w:lvl w:ilvl="5" w:tplc="0E14609E" w:tentative="1">
      <w:start w:val="1"/>
      <w:numFmt w:val="bullet"/>
      <w:lvlText w:val="•"/>
      <w:lvlJc w:val="left"/>
      <w:pPr>
        <w:tabs>
          <w:tab w:val="num" w:pos="4320"/>
        </w:tabs>
        <w:ind w:left="4320" w:hanging="360"/>
      </w:pPr>
      <w:rPr>
        <w:rFonts w:ascii="Arial" w:hAnsi="Arial" w:hint="default"/>
      </w:rPr>
    </w:lvl>
    <w:lvl w:ilvl="6" w:tplc="FFC82BDC" w:tentative="1">
      <w:start w:val="1"/>
      <w:numFmt w:val="bullet"/>
      <w:lvlText w:val="•"/>
      <w:lvlJc w:val="left"/>
      <w:pPr>
        <w:tabs>
          <w:tab w:val="num" w:pos="5040"/>
        </w:tabs>
        <w:ind w:left="5040" w:hanging="360"/>
      </w:pPr>
      <w:rPr>
        <w:rFonts w:ascii="Arial" w:hAnsi="Arial" w:hint="default"/>
      </w:rPr>
    </w:lvl>
    <w:lvl w:ilvl="7" w:tplc="F7AE5A8E" w:tentative="1">
      <w:start w:val="1"/>
      <w:numFmt w:val="bullet"/>
      <w:lvlText w:val="•"/>
      <w:lvlJc w:val="left"/>
      <w:pPr>
        <w:tabs>
          <w:tab w:val="num" w:pos="5760"/>
        </w:tabs>
        <w:ind w:left="5760" w:hanging="360"/>
      </w:pPr>
      <w:rPr>
        <w:rFonts w:ascii="Arial" w:hAnsi="Arial" w:hint="default"/>
      </w:rPr>
    </w:lvl>
    <w:lvl w:ilvl="8" w:tplc="8EAE460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4661942"/>
    <w:multiLevelType w:val="hybridMultilevel"/>
    <w:tmpl w:val="E502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9C5807"/>
    <w:multiLevelType w:val="hybridMultilevel"/>
    <w:tmpl w:val="2BB4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F519AE"/>
    <w:multiLevelType w:val="hybridMultilevel"/>
    <w:tmpl w:val="48B6D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487B8C"/>
    <w:multiLevelType w:val="hybridMultilevel"/>
    <w:tmpl w:val="0D469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85705D"/>
    <w:multiLevelType w:val="hybridMultilevel"/>
    <w:tmpl w:val="FD622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323B9C"/>
    <w:multiLevelType w:val="hybridMultilevel"/>
    <w:tmpl w:val="06BA5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5F6A2B"/>
    <w:multiLevelType w:val="hybridMultilevel"/>
    <w:tmpl w:val="7C94C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DA58C6"/>
    <w:multiLevelType w:val="hybridMultilevel"/>
    <w:tmpl w:val="C50E3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86406B"/>
    <w:multiLevelType w:val="hybridMultilevel"/>
    <w:tmpl w:val="1B480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B80F5D"/>
    <w:multiLevelType w:val="hybridMultilevel"/>
    <w:tmpl w:val="1494B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B26A82"/>
    <w:multiLevelType w:val="hybridMultilevel"/>
    <w:tmpl w:val="8AECE2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DD2248E"/>
    <w:multiLevelType w:val="hybridMultilevel"/>
    <w:tmpl w:val="82800414"/>
    <w:lvl w:ilvl="0" w:tplc="38DCCC3A">
      <w:start w:val="1"/>
      <w:numFmt w:val="bullet"/>
      <w:lvlText w:val="•"/>
      <w:lvlJc w:val="left"/>
      <w:pPr>
        <w:tabs>
          <w:tab w:val="num" w:pos="720"/>
        </w:tabs>
        <w:ind w:left="720" w:hanging="360"/>
      </w:pPr>
      <w:rPr>
        <w:rFonts w:ascii="Arial" w:hAnsi="Arial" w:hint="default"/>
      </w:rPr>
    </w:lvl>
    <w:lvl w:ilvl="1" w:tplc="731C8978" w:tentative="1">
      <w:start w:val="1"/>
      <w:numFmt w:val="bullet"/>
      <w:lvlText w:val="•"/>
      <w:lvlJc w:val="left"/>
      <w:pPr>
        <w:tabs>
          <w:tab w:val="num" w:pos="1440"/>
        </w:tabs>
        <w:ind w:left="1440" w:hanging="360"/>
      </w:pPr>
      <w:rPr>
        <w:rFonts w:ascii="Arial" w:hAnsi="Arial" w:hint="default"/>
      </w:rPr>
    </w:lvl>
    <w:lvl w:ilvl="2" w:tplc="6B867604" w:tentative="1">
      <w:start w:val="1"/>
      <w:numFmt w:val="bullet"/>
      <w:lvlText w:val="•"/>
      <w:lvlJc w:val="left"/>
      <w:pPr>
        <w:tabs>
          <w:tab w:val="num" w:pos="2160"/>
        </w:tabs>
        <w:ind w:left="2160" w:hanging="360"/>
      </w:pPr>
      <w:rPr>
        <w:rFonts w:ascii="Arial" w:hAnsi="Arial" w:hint="default"/>
      </w:rPr>
    </w:lvl>
    <w:lvl w:ilvl="3" w:tplc="0302D770" w:tentative="1">
      <w:start w:val="1"/>
      <w:numFmt w:val="bullet"/>
      <w:lvlText w:val="•"/>
      <w:lvlJc w:val="left"/>
      <w:pPr>
        <w:tabs>
          <w:tab w:val="num" w:pos="2880"/>
        </w:tabs>
        <w:ind w:left="2880" w:hanging="360"/>
      </w:pPr>
      <w:rPr>
        <w:rFonts w:ascii="Arial" w:hAnsi="Arial" w:hint="default"/>
      </w:rPr>
    </w:lvl>
    <w:lvl w:ilvl="4" w:tplc="A31C0E7C" w:tentative="1">
      <w:start w:val="1"/>
      <w:numFmt w:val="bullet"/>
      <w:lvlText w:val="•"/>
      <w:lvlJc w:val="left"/>
      <w:pPr>
        <w:tabs>
          <w:tab w:val="num" w:pos="3600"/>
        </w:tabs>
        <w:ind w:left="3600" w:hanging="360"/>
      </w:pPr>
      <w:rPr>
        <w:rFonts w:ascii="Arial" w:hAnsi="Arial" w:hint="default"/>
      </w:rPr>
    </w:lvl>
    <w:lvl w:ilvl="5" w:tplc="0E2AC212" w:tentative="1">
      <w:start w:val="1"/>
      <w:numFmt w:val="bullet"/>
      <w:lvlText w:val="•"/>
      <w:lvlJc w:val="left"/>
      <w:pPr>
        <w:tabs>
          <w:tab w:val="num" w:pos="4320"/>
        </w:tabs>
        <w:ind w:left="4320" w:hanging="360"/>
      </w:pPr>
      <w:rPr>
        <w:rFonts w:ascii="Arial" w:hAnsi="Arial" w:hint="default"/>
      </w:rPr>
    </w:lvl>
    <w:lvl w:ilvl="6" w:tplc="DCC4D59E" w:tentative="1">
      <w:start w:val="1"/>
      <w:numFmt w:val="bullet"/>
      <w:lvlText w:val="•"/>
      <w:lvlJc w:val="left"/>
      <w:pPr>
        <w:tabs>
          <w:tab w:val="num" w:pos="5040"/>
        </w:tabs>
        <w:ind w:left="5040" w:hanging="360"/>
      </w:pPr>
      <w:rPr>
        <w:rFonts w:ascii="Arial" w:hAnsi="Arial" w:hint="default"/>
      </w:rPr>
    </w:lvl>
    <w:lvl w:ilvl="7" w:tplc="D110FCB8" w:tentative="1">
      <w:start w:val="1"/>
      <w:numFmt w:val="bullet"/>
      <w:lvlText w:val="•"/>
      <w:lvlJc w:val="left"/>
      <w:pPr>
        <w:tabs>
          <w:tab w:val="num" w:pos="5760"/>
        </w:tabs>
        <w:ind w:left="5760" w:hanging="360"/>
      </w:pPr>
      <w:rPr>
        <w:rFonts w:ascii="Arial" w:hAnsi="Arial" w:hint="default"/>
      </w:rPr>
    </w:lvl>
    <w:lvl w:ilvl="8" w:tplc="C05E472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EB8285D"/>
    <w:multiLevelType w:val="hybridMultilevel"/>
    <w:tmpl w:val="A900F820"/>
    <w:lvl w:ilvl="0" w:tplc="C0E6BF90">
      <w:numFmt w:val="bullet"/>
      <w:lvlText w:val="-"/>
      <w:lvlJc w:val="left"/>
      <w:pPr>
        <w:ind w:left="410" w:hanging="360"/>
      </w:pPr>
      <w:rPr>
        <w:rFonts w:ascii="Times New Roman" w:eastAsia="Times New Roman" w:hAnsi="Times New Roman" w:cs="Times New Roman" w:hint="default"/>
      </w:rPr>
    </w:lvl>
    <w:lvl w:ilvl="1" w:tplc="04130003" w:tentative="1">
      <w:start w:val="1"/>
      <w:numFmt w:val="bullet"/>
      <w:lvlText w:val="o"/>
      <w:lvlJc w:val="left"/>
      <w:pPr>
        <w:ind w:left="1130" w:hanging="360"/>
      </w:pPr>
      <w:rPr>
        <w:rFonts w:ascii="Courier New" w:hAnsi="Courier New" w:cs="Courier New" w:hint="default"/>
      </w:rPr>
    </w:lvl>
    <w:lvl w:ilvl="2" w:tplc="04130005" w:tentative="1">
      <w:start w:val="1"/>
      <w:numFmt w:val="bullet"/>
      <w:lvlText w:val=""/>
      <w:lvlJc w:val="left"/>
      <w:pPr>
        <w:ind w:left="1850" w:hanging="360"/>
      </w:pPr>
      <w:rPr>
        <w:rFonts w:ascii="Wingdings" w:hAnsi="Wingdings" w:hint="default"/>
      </w:rPr>
    </w:lvl>
    <w:lvl w:ilvl="3" w:tplc="04130001" w:tentative="1">
      <w:start w:val="1"/>
      <w:numFmt w:val="bullet"/>
      <w:lvlText w:val=""/>
      <w:lvlJc w:val="left"/>
      <w:pPr>
        <w:ind w:left="2570" w:hanging="360"/>
      </w:pPr>
      <w:rPr>
        <w:rFonts w:ascii="Symbol" w:hAnsi="Symbol" w:hint="default"/>
      </w:rPr>
    </w:lvl>
    <w:lvl w:ilvl="4" w:tplc="04130003" w:tentative="1">
      <w:start w:val="1"/>
      <w:numFmt w:val="bullet"/>
      <w:lvlText w:val="o"/>
      <w:lvlJc w:val="left"/>
      <w:pPr>
        <w:ind w:left="3290" w:hanging="360"/>
      </w:pPr>
      <w:rPr>
        <w:rFonts w:ascii="Courier New" w:hAnsi="Courier New" w:cs="Courier New" w:hint="default"/>
      </w:rPr>
    </w:lvl>
    <w:lvl w:ilvl="5" w:tplc="04130005" w:tentative="1">
      <w:start w:val="1"/>
      <w:numFmt w:val="bullet"/>
      <w:lvlText w:val=""/>
      <w:lvlJc w:val="left"/>
      <w:pPr>
        <w:ind w:left="4010" w:hanging="360"/>
      </w:pPr>
      <w:rPr>
        <w:rFonts w:ascii="Wingdings" w:hAnsi="Wingdings" w:hint="default"/>
      </w:rPr>
    </w:lvl>
    <w:lvl w:ilvl="6" w:tplc="04130001" w:tentative="1">
      <w:start w:val="1"/>
      <w:numFmt w:val="bullet"/>
      <w:lvlText w:val=""/>
      <w:lvlJc w:val="left"/>
      <w:pPr>
        <w:ind w:left="4730" w:hanging="360"/>
      </w:pPr>
      <w:rPr>
        <w:rFonts w:ascii="Symbol" w:hAnsi="Symbol" w:hint="default"/>
      </w:rPr>
    </w:lvl>
    <w:lvl w:ilvl="7" w:tplc="04130003" w:tentative="1">
      <w:start w:val="1"/>
      <w:numFmt w:val="bullet"/>
      <w:lvlText w:val="o"/>
      <w:lvlJc w:val="left"/>
      <w:pPr>
        <w:ind w:left="5450" w:hanging="360"/>
      </w:pPr>
      <w:rPr>
        <w:rFonts w:ascii="Courier New" w:hAnsi="Courier New" w:cs="Courier New" w:hint="default"/>
      </w:rPr>
    </w:lvl>
    <w:lvl w:ilvl="8" w:tplc="04130005" w:tentative="1">
      <w:start w:val="1"/>
      <w:numFmt w:val="bullet"/>
      <w:lvlText w:val=""/>
      <w:lvlJc w:val="left"/>
      <w:pPr>
        <w:ind w:left="6170" w:hanging="360"/>
      </w:pPr>
      <w:rPr>
        <w:rFonts w:ascii="Wingdings" w:hAnsi="Wingdings" w:hint="default"/>
      </w:rPr>
    </w:lvl>
  </w:abstractNum>
  <w:num w:numId="1">
    <w:abstractNumId w:val="1"/>
  </w:num>
  <w:num w:numId="2">
    <w:abstractNumId w:val="20"/>
  </w:num>
  <w:num w:numId="3">
    <w:abstractNumId w:val="10"/>
  </w:num>
  <w:num w:numId="4">
    <w:abstractNumId w:val="24"/>
  </w:num>
  <w:num w:numId="5">
    <w:abstractNumId w:val="25"/>
  </w:num>
  <w:num w:numId="6">
    <w:abstractNumId w:val="21"/>
  </w:num>
  <w:num w:numId="7">
    <w:abstractNumId w:val="8"/>
  </w:num>
  <w:num w:numId="8">
    <w:abstractNumId w:val="19"/>
  </w:num>
  <w:num w:numId="9">
    <w:abstractNumId w:val="18"/>
  </w:num>
  <w:num w:numId="10">
    <w:abstractNumId w:val="15"/>
  </w:num>
  <w:num w:numId="11">
    <w:abstractNumId w:val="0"/>
  </w:num>
  <w:num w:numId="12">
    <w:abstractNumId w:val="27"/>
  </w:num>
  <w:num w:numId="13">
    <w:abstractNumId w:val="4"/>
  </w:num>
  <w:num w:numId="14">
    <w:abstractNumId w:val="6"/>
  </w:num>
  <w:num w:numId="15">
    <w:abstractNumId w:val="13"/>
  </w:num>
  <w:num w:numId="16">
    <w:abstractNumId w:val="28"/>
  </w:num>
  <w:num w:numId="17">
    <w:abstractNumId w:val="14"/>
  </w:num>
  <w:num w:numId="18">
    <w:abstractNumId w:val="7"/>
  </w:num>
  <w:num w:numId="19">
    <w:abstractNumId w:val="9"/>
  </w:num>
  <w:num w:numId="20">
    <w:abstractNumId w:val="26"/>
  </w:num>
  <w:num w:numId="21">
    <w:abstractNumId w:val="12"/>
  </w:num>
  <w:num w:numId="22">
    <w:abstractNumId w:val="23"/>
  </w:num>
  <w:num w:numId="23">
    <w:abstractNumId w:val="29"/>
  </w:num>
  <w:num w:numId="24">
    <w:abstractNumId w:val="17"/>
  </w:num>
  <w:num w:numId="25">
    <w:abstractNumId w:val="11"/>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16"/>
  </w:num>
  <w:num w:numId="29">
    <w:abstractNumId w:val="30"/>
  </w:num>
  <w:num w:numId="30">
    <w:abstractNumId w:val="2"/>
  </w:num>
  <w:num w:numId="31">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irley Kartaram">
    <w15:presenceInfo w15:providerId="AD" w15:userId="S-1-5-21-1757436266-1070379326-1452763161-98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2x9rspduz9waueattnpdzxopxv9xsarz2ra&quot;&gt;literatuur klaske-Converted-Saved&lt;record-ids&gt;&lt;item&gt;9419&lt;/item&gt;&lt;item&gt;9420&lt;/item&gt;&lt;item&gt;9431&lt;/item&gt;&lt;item&gt;9434&lt;/item&gt;&lt;item&gt;9435&lt;/item&gt;&lt;/record-ids&gt;&lt;/item&gt;&lt;/Libraries&gt;"/>
  </w:docVars>
  <w:rsids>
    <w:rsidRoot w:val="00267E1C"/>
    <w:rsid w:val="0000560E"/>
    <w:rsid w:val="00006FF8"/>
    <w:rsid w:val="0000752E"/>
    <w:rsid w:val="000107D9"/>
    <w:rsid w:val="00011FF9"/>
    <w:rsid w:val="00015676"/>
    <w:rsid w:val="0001572D"/>
    <w:rsid w:val="00015D31"/>
    <w:rsid w:val="000172AF"/>
    <w:rsid w:val="00017D30"/>
    <w:rsid w:val="000213B8"/>
    <w:rsid w:val="00021B25"/>
    <w:rsid w:val="00021C24"/>
    <w:rsid w:val="00021F73"/>
    <w:rsid w:val="000252A8"/>
    <w:rsid w:val="00025AE9"/>
    <w:rsid w:val="00026839"/>
    <w:rsid w:val="00026968"/>
    <w:rsid w:val="00027BF8"/>
    <w:rsid w:val="00032FC4"/>
    <w:rsid w:val="0003339E"/>
    <w:rsid w:val="00033D92"/>
    <w:rsid w:val="000345DB"/>
    <w:rsid w:val="00034FED"/>
    <w:rsid w:val="0003536B"/>
    <w:rsid w:val="00040A74"/>
    <w:rsid w:val="000433FF"/>
    <w:rsid w:val="00045F4F"/>
    <w:rsid w:val="0004691F"/>
    <w:rsid w:val="000548FD"/>
    <w:rsid w:val="00056F61"/>
    <w:rsid w:val="00057D7D"/>
    <w:rsid w:val="000609B7"/>
    <w:rsid w:val="00061FA8"/>
    <w:rsid w:val="000626EC"/>
    <w:rsid w:val="00065EBB"/>
    <w:rsid w:val="00066BE1"/>
    <w:rsid w:val="00066FD1"/>
    <w:rsid w:val="000673A3"/>
    <w:rsid w:val="0007202F"/>
    <w:rsid w:val="0007383D"/>
    <w:rsid w:val="00073976"/>
    <w:rsid w:val="000761D6"/>
    <w:rsid w:val="00080369"/>
    <w:rsid w:val="00083176"/>
    <w:rsid w:val="000838B9"/>
    <w:rsid w:val="00085377"/>
    <w:rsid w:val="0008541C"/>
    <w:rsid w:val="00087042"/>
    <w:rsid w:val="00087F1A"/>
    <w:rsid w:val="00090D35"/>
    <w:rsid w:val="000918C5"/>
    <w:rsid w:val="00091CB4"/>
    <w:rsid w:val="0009261B"/>
    <w:rsid w:val="00095E6B"/>
    <w:rsid w:val="00097BEC"/>
    <w:rsid w:val="000A0759"/>
    <w:rsid w:val="000A2821"/>
    <w:rsid w:val="000A2BF5"/>
    <w:rsid w:val="000A4448"/>
    <w:rsid w:val="000A4E86"/>
    <w:rsid w:val="000A6DBB"/>
    <w:rsid w:val="000A767B"/>
    <w:rsid w:val="000B2C9B"/>
    <w:rsid w:val="000B4D2C"/>
    <w:rsid w:val="000B4FE6"/>
    <w:rsid w:val="000B5422"/>
    <w:rsid w:val="000B592A"/>
    <w:rsid w:val="000B6F76"/>
    <w:rsid w:val="000C0B9C"/>
    <w:rsid w:val="000C1104"/>
    <w:rsid w:val="000C212D"/>
    <w:rsid w:val="000C3C91"/>
    <w:rsid w:val="000C4DBD"/>
    <w:rsid w:val="000C4E37"/>
    <w:rsid w:val="000D00B9"/>
    <w:rsid w:val="000D126C"/>
    <w:rsid w:val="000D25B1"/>
    <w:rsid w:val="000D4DC9"/>
    <w:rsid w:val="000D4F44"/>
    <w:rsid w:val="000D6C96"/>
    <w:rsid w:val="000D7B63"/>
    <w:rsid w:val="000E0532"/>
    <w:rsid w:val="000E2670"/>
    <w:rsid w:val="000E2CBC"/>
    <w:rsid w:val="000E4F25"/>
    <w:rsid w:val="000E620F"/>
    <w:rsid w:val="000E626C"/>
    <w:rsid w:val="000F1547"/>
    <w:rsid w:val="000F18B6"/>
    <w:rsid w:val="000F1E8F"/>
    <w:rsid w:val="000F46A0"/>
    <w:rsid w:val="000F4FE5"/>
    <w:rsid w:val="000F70FE"/>
    <w:rsid w:val="000F7DB2"/>
    <w:rsid w:val="00100E9A"/>
    <w:rsid w:val="00101C85"/>
    <w:rsid w:val="00102A81"/>
    <w:rsid w:val="00105412"/>
    <w:rsid w:val="0010552C"/>
    <w:rsid w:val="00107342"/>
    <w:rsid w:val="0011315D"/>
    <w:rsid w:val="00115D89"/>
    <w:rsid w:val="00120CF6"/>
    <w:rsid w:val="00124D41"/>
    <w:rsid w:val="001300B9"/>
    <w:rsid w:val="00132C26"/>
    <w:rsid w:val="001336EE"/>
    <w:rsid w:val="00134C54"/>
    <w:rsid w:val="00134D27"/>
    <w:rsid w:val="00136088"/>
    <w:rsid w:val="0013777B"/>
    <w:rsid w:val="00140134"/>
    <w:rsid w:val="001402C7"/>
    <w:rsid w:val="00140561"/>
    <w:rsid w:val="00141631"/>
    <w:rsid w:val="00143CBC"/>
    <w:rsid w:val="00143CEF"/>
    <w:rsid w:val="00143EB3"/>
    <w:rsid w:val="00145382"/>
    <w:rsid w:val="001454E1"/>
    <w:rsid w:val="00146CCD"/>
    <w:rsid w:val="00146E31"/>
    <w:rsid w:val="00150445"/>
    <w:rsid w:val="00150A08"/>
    <w:rsid w:val="001533C5"/>
    <w:rsid w:val="00153805"/>
    <w:rsid w:val="00155240"/>
    <w:rsid w:val="0015712F"/>
    <w:rsid w:val="00157197"/>
    <w:rsid w:val="00157AF6"/>
    <w:rsid w:val="00157F6A"/>
    <w:rsid w:val="00160D81"/>
    <w:rsid w:val="00161299"/>
    <w:rsid w:val="00161FB0"/>
    <w:rsid w:val="001654AD"/>
    <w:rsid w:val="00165713"/>
    <w:rsid w:val="001666E2"/>
    <w:rsid w:val="00170303"/>
    <w:rsid w:val="00170716"/>
    <w:rsid w:val="001707A9"/>
    <w:rsid w:val="00171354"/>
    <w:rsid w:val="00172088"/>
    <w:rsid w:val="001739BE"/>
    <w:rsid w:val="00173F23"/>
    <w:rsid w:val="0017426F"/>
    <w:rsid w:val="00176773"/>
    <w:rsid w:val="001768A3"/>
    <w:rsid w:val="00177545"/>
    <w:rsid w:val="00180A2F"/>
    <w:rsid w:val="001811D7"/>
    <w:rsid w:val="001814CE"/>
    <w:rsid w:val="00184909"/>
    <w:rsid w:val="00185629"/>
    <w:rsid w:val="00185949"/>
    <w:rsid w:val="00186DA0"/>
    <w:rsid w:val="00192294"/>
    <w:rsid w:val="001941C1"/>
    <w:rsid w:val="00194B7D"/>
    <w:rsid w:val="001962B4"/>
    <w:rsid w:val="0019693E"/>
    <w:rsid w:val="00196D0D"/>
    <w:rsid w:val="00196E61"/>
    <w:rsid w:val="0019758D"/>
    <w:rsid w:val="00197814"/>
    <w:rsid w:val="001A1030"/>
    <w:rsid w:val="001A16CE"/>
    <w:rsid w:val="001A468F"/>
    <w:rsid w:val="001A4FBD"/>
    <w:rsid w:val="001A50B2"/>
    <w:rsid w:val="001A5BA3"/>
    <w:rsid w:val="001A66A5"/>
    <w:rsid w:val="001A7058"/>
    <w:rsid w:val="001B12A8"/>
    <w:rsid w:val="001B1394"/>
    <w:rsid w:val="001B1A6D"/>
    <w:rsid w:val="001B51D1"/>
    <w:rsid w:val="001C14DC"/>
    <w:rsid w:val="001C33E1"/>
    <w:rsid w:val="001D1796"/>
    <w:rsid w:val="001D2ED6"/>
    <w:rsid w:val="001E07A3"/>
    <w:rsid w:val="001E22CF"/>
    <w:rsid w:val="001E2C66"/>
    <w:rsid w:val="001E2D12"/>
    <w:rsid w:val="001E4090"/>
    <w:rsid w:val="001E4E78"/>
    <w:rsid w:val="001E5548"/>
    <w:rsid w:val="001E6DD1"/>
    <w:rsid w:val="001F1395"/>
    <w:rsid w:val="001F18EF"/>
    <w:rsid w:val="001F1B1A"/>
    <w:rsid w:val="001F2049"/>
    <w:rsid w:val="001F2260"/>
    <w:rsid w:val="001F3F96"/>
    <w:rsid w:val="001F621E"/>
    <w:rsid w:val="001F734E"/>
    <w:rsid w:val="001F756C"/>
    <w:rsid w:val="002025D8"/>
    <w:rsid w:val="00203C19"/>
    <w:rsid w:val="00203E5B"/>
    <w:rsid w:val="00204287"/>
    <w:rsid w:val="002047C7"/>
    <w:rsid w:val="0020586B"/>
    <w:rsid w:val="002060B0"/>
    <w:rsid w:val="00206F5E"/>
    <w:rsid w:val="00207CCF"/>
    <w:rsid w:val="002107B8"/>
    <w:rsid w:val="00212D80"/>
    <w:rsid w:val="0021472F"/>
    <w:rsid w:val="0021647B"/>
    <w:rsid w:val="00217516"/>
    <w:rsid w:val="00217824"/>
    <w:rsid w:val="002178EE"/>
    <w:rsid w:val="00217F18"/>
    <w:rsid w:val="00220608"/>
    <w:rsid w:val="00220DAF"/>
    <w:rsid w:val="0022307B"/>
    <w:rsid w:val="0022657C"/>
    <w:rsid w:val="002277B5"/>
    <w:rsid w:val="00227BE1"/>
    <w:rsid w:val="00227E3D"/>
    <w:rsid w:val="00230C71"/>
    <w:rsid w:val="00232FC5"/>
    <w:rsid w:val="0023313C"/>
    <w:rsid w:val="0023527A"/>
    <w:rsid w:val="00236E5A"/>
    <w:rsid w:val="00237C56"/>
    <w:rsid w:val="002411E4"/>
    <w:rsid w:val="002443FB"/>
    <w:rsid w:val="00244CB6"/>
    <w:rsid w:val="00244CFD"/>
    <w:rsid w:val="002466CC"/>
    <w:rsid w:val="00252A30"/>
    <w:rsid w:val="00254361"/>
    <w:rsid w:val="002578A1"/>
    <w:rsid w:val="00257954"/>
    <w:rsid w:val="00257BD6"/>
    <w:rsid w:val="0026192E"/>
    <w:rsid w:val="002627EA"/>
    <w:rsid w:val="00262A74"/>
    <w:rsid w:val="00262C53"/>
    <w:rsid w:val="00262D14"/>
    <w:rsid w:val="00263D8C"/>
    <w:rsid w:val="00264397"/>
    <w:rsid w:val="002656E5"/>
    <w:rsid w:val="00267E1C"/>
    <w:rsid w:val="0027452D"/>
    <w:rsid w:val="002751CF"/>
    <w:rsid w:val="002767FC"/>
    <w:rsid w:val="00277B6B"/>
    <w:rsid w:val="00280DA4"/>
    <w:rsid w:val="00285D28"/>
    <w:rsid w:val="00286783"/>
    <w:rsid w:val="002930C1"/>
    <w:rsid w:val="0029397F"/>
    <w:rsid w:val="00294EC2"/>
    <w:rsid w:val="002954A8"/>
    <w:rsid w:val="0029708D"/>
    <w:rsid w:val="00297D50"/>
    <w:rsid w:val="002A108C"/>
    <w:rsid w:val="002A17AA"/>
    <w:rsid w:val="002A1AF4"/>
    <w:rsid w:val="002A3738"/>
    <w:rsid w:val="002A426B"/>
    <w:rsid w:val="002A6C6E"/>
    <w:rsid w:val="002A71A5"/>
    <w:rsid w:val="002A7623"/>
    <w:rsid w:val="002A7F40"/>
    <w:rsid w:val="002B04AF"/>
    <w:rsid w:val="002B13E9"/>
    <w:rsid w:val="002B2091"/>
    <w:rsid w:val="002B2141"/>
    <w:rsid w:val="002B6026"/>
    <w:rsid w:val="002B6DA3"/>
    <w:rsid w:val="002C1B19"/>
    <w:rsid w:val="002C268D"/>
    <w:rsid w:val="002C4FA0"/>
    <w:rsid w:val="002C72F2"/>
    <w:rsid w:val="002D1ADB"/>
    <w:rsid w:val="002D2283"/>
    <w:rsid w:val="002D275A"/>
    <w:rsid w:val="002D4155"/>
    <w:rsid w:val="002D5399"/>
    <w:rsid w:val="002E2449"/>
    <w:rsid w:val="002E3C30"/>
    <w:rsid w:val="002E55AE"/>
    <w:rsid w:val="002F01E0"/>
    <w:rsid w:val="002F0CF6"/>
    <w:rsid w:val="002F2348"/>
    <w:rsid w:val="002F2E59"/>
    <w:rsid w:val="002F33E0"/>
    <w:rsid w:val="002F3F5A"/>
    <w:rsid w:val="002F4FDE"/>
    <w:rsid w:val="002F5202"/>
    <w:rsid w:val="002F52C5"/>
    <w:rsid w:val="002F6E7C"/>
    <w:rsid w:val="002F7088"/>
    <w:rsid w:val="00300953"/>
    <w:rsid w:val="003025D8"/>
    <w:rsid w:val="00303E9A"/>
    <w:rsid w:val="003043EE"/>
    <w:rsid w:val="00304E4B"/>
    <w:rsid w:val="00305CFB"/>
    <w:rsid w:val="00305EFB"/>
    <w:rsid w:val="00305F5A"/>
    <w:rsid w:val="0030606B"/>
    <w:rsid w:val="00307350"/>
    <w:rsid w:val="00310CB0"/>
    <w:rsid w:val="003124E7"/>
    <w:rsid w:val="00312EF7"/>
    <w:rsid w:val="00313D9A"/>
    <w:rsid w:val="0031450E"/>
    <w:rsid w:val="003148B5"/>
    <w:rsid w:val="00314DD2"/>
    <w:rsid w:val="0031693B"/>
    <w:rsid w:val="0031706D"/>
    <w:rsid w:val="00317DEE"/>
    <w:rsid w:val="00320499"/>
    <w:rsid w:val="00324023"/>
    <w:rsid w:val="00324128"/>
    <w:rsid w:val="00325B20"/>
    <w:rsid w:val="0033188C"/>
    <w:rsid w:val="00331CA8"/>
    <w:rsid w:val="00331CFD"/>
    <w:rsid w:val="00332328"/>
    <w:rsid w:val="003334BB"/>
    <w:rsid w:val="003347FC"/>
    <w:rsid w:val="00334AEC"/>
    <w:rsid w:val="00334D2E"/>
    <w:rsid w:val="00334FD2"/>
    <w:rsid w:val="0033662B"/>
    <w:rsid w:val="00340248"/>
    <w:rsid w:val="00340559"/>
    <w:rsid w:val="0034259A"/>
    <w:rsid w:val="00342E5B"/>
    <w:rsid w:val="00343A16"/>
    <w:rsid w:val="003451F3"/>
    <w:rsid w:val="00346959"/>
    <w:rsid w:val="00346E47"/>
    <w:rsid w:val="00350CDF"/>
    <w:rsid w:val="0035136E"/>
    <w:rsid w:val="00351E6F"/>
    <w:rsid w:val="00352348"/>
    <w:rsid w:val="003539DA"/>
    <w:rsid w:val="0035740F"/>
    <w:rsid w:val="00357908"/>
    <w:rsid w:val="003626DA"/>
    <w:rsid w:val="00371CF6"/>
    <w:rsid w:val="003731F9"/>
    <w:rsid w:val="003760F8"/>
    <w:rsid w:val="00380EEE"/>
    <w:rsid w:val="003812C9"/>
    <w:rsid w:val="0038150B"/>
    <w:rsid w:val="003865AE"/>
    <w:rsid w:val="0038792E"/>
    <w:rsid w:val="0039096C"/>
    <w:rsid w:val="0039139A"/>
    <w:rsid w:val="003936C1"/>
    <w:rsid w:val="003972F6"/>
    <w:rsid w:val="003A0841"/>
    <w:rsid w:val="003A117A"/>
    <w:rsid w:val="003A38E5"/>
    <w:rsid w:val="003A47A0"/>
    <w:rsid w:val="003A498C"/>
    <w:rsid w:val="003A4EF1"/>
    <w:rsid w:val="003A5402"/>
    <w:rsid w:val="003A719F"/>
    <w:rsid w:val="003B0A71"/>
    <w:rsid w:val="003B1BCB"/>
    <w:rsid w:val="003B208D"/>
    <w:rsid w:val="003B3931"/>
    <w:rsid w:val="003B3A38"/>
    <w:rsid w:val="003B4F10"/>
    <w:rsid w:val="003B5081"/>
    <w:rsid w:val="003B5492"/>
    <w:rsid w:val="003B5A01"/>
    <w:rsid w:val="003B6A46"/>
    <w:rsid w:val="003B7343"/>
    <w:rsid w:val="003B76E5"/>
    <w:rsid w:val="003B7A99"/>
    <w:rsid w:val="003C151D"/>
    <w:rsid w:val="003C3126"/>
    <w:rsid w:val="003C7619"/>
    <w:rsid w:val="003D3D58"/>
    <w:rsid w:val="003D4799"/>
    <w:rsid w:val="003D623B"/>
    <w:rsid w:val="003D66B0"/>
    <w:rsid w:val="003D6721"/>
    <w:rsid w:val="003D69AC"/>
    <w:rsid w:val="003D6BCA"/>
    <w:rsid w:val="003E28AF"/>
    <w:rsid w:val="003E3053"/>
    <w:rsid w:val="003E3293"/>
    <w:rsid w:val="003E3915"/>
    <w:rsid w:val="003E46C8"/>
    <w:rsid w:val="003E47AF"/>
    <w:rsid w:val="003E4CA6"/>
    <w:rsid w:val="003E4D41"/>
    <w:rsid w:val="003E59AC"/>
    <w:rsid w:val="003F0B43"/>
    <w:rsid w:val="003F16C6"/>
    <w:rsid w:val="003F2D2C"/>
    <w:rsid w:val="00401D23"/>
    <w:rsid w:val="00403569"/>
    <w:rsid w:val="00403753"/>
    <w:rsid w:val="00404DE1"/>
    <w:rsid w:val="004072C9"/>
    <w:rsid w:val="00410434"/>
    <w:rsid w:val="004121A3"/>
    <w:rsid w:val="00412696"/>
    <w:rsid w:val="0041280A"/>
    <w:rsid w:val="0041587E"/>
    <w:rsid w:val="00415E95"/>
    <w:rsid w:val="00417870"/>
    <w:rsid w:val="0042166D"/>
    <w:rsid w:val="00422AF1"/>
    <w:rsid w:val="0042304E"/>
    <w:rsid w:val="0042422B"/>
    <w:rsid w:val="004249A7"/>
    <w:rsid w:val="00425CE2"/>
    <w:rsid w:val="00425EE9"/>
    <w:rsid w:val="0043274E"/>
    <w:rsid w:val="00433210"/>
    <w:rsid w:val="00433E1B"/>
    <w:rsid w:val="004343E0"/>
    <w:rsid w:val="00440EE9"/>
    <w:rsid w:val="00442D47"/>
    <w:rsid w:val="004441E8"/>
    <w:rsid w:val="00445E80"/>
    <w:rsid w:val="00446083"/>
    <w:rsid w:val="00447729"/>
    <w:rsid w:val="00447BAF"/>
    <w:rsid w:val="00452093"/>
    <w:rsid w:val="00454D40"/>
    <w:rsid w:val="004553F8"/>
    <w:rsid w:val="004559B8"/>
    <w:rsid w:val="004601D0"/>
    <w:rsid w:val="0046423E"/>
    <w:rsid w:val="00467378"/>
    <w:rsid w:val="00470F88"/>
    <w:rsid w:val="00472DEC"/>
    <w:rsid w:val="00474641"/>
    <w:rsid w:val="0047529D"/>
    <w:rsid w:val="00475D1C"/>
    <w:rsid w:val="004766EC"/>
    <w:rsid w:val="00477194"/>
    <w:rsid w:val="00477B25"/>
    <w:rsid w:val="00480978"/>
    <w:rsid w:val="00481375"/>
    <w:rsid w:val="00481593"/>
    <w:rsid w:val="00483906"/>
    <w:rsid w:val="00485332"/>
    <w:rsid w:val="00486344"/>
    <w:rsid w:val="00486F38"/>
    <w:rsid w:val="00487C1C"/>
    <w:rsid w:val="00491C3C"/>
    <w:rsid w:val="00494985"/>
    <w:rsid w:val="004953DF"/>
    <w:rsid w:val="004955F4"/>
    <w:rsid w:val="00495CE6"/>
    <w:rsid w:val="004A18F8"/>
    <w:rsid w:val="004A199B"/>
    <w:rsid w:val="004A22B6"/>
    <w:rsid w:val="004A339A"/>
    <w:rsid w:val="004A45B1"/>
    <w:rsid w:val="004A4870"/>
    <w:rsid w:val="004A6711"/>
    <w:rsid w:val="004A6971"/>
    <w:rsid w:val="004A7E12"/>
    <w:rsid w:val="004B1A96"/>
    <w:rsid w:val="004B73F5"/>
    <w:rsid w:val="004B75BD"/>
    <w:rsid w:val="004C0535"/>
    <w:rsid w:val="004C1884"/>
    <w:rsid w:val="004C261C"/>
    <w:rsid w:val="004C2F06"/>
    <w:rsid w:val="004C3718"/>
    <w:rsid w:val="004C5086"/>
    <w:rsid w:val="004C50D1"/>
    <w:rsid w:val="004C5A0A"/>
    <w:rsid w:val="004C602C"/>
    <w:rsid w:val="004C64D1"/>
    <w:rsid w:val="004C6ADB"/>
    <w:rsid w:val="004C74AD"/>
    <w:rsid w:val="004D201D"/>
    <w:rsid w:val="004D344C"/>
    <w:rsid w:val="004D5DE8"/>
    <w:rsid w:val="004D63CA"/>
    <w:rsid w:val="004D64A9"/>
    <w:rsid w:val="004E17ED"/>
    <w:rsid w:val="004E276C"/>
    <w:rsid w:val="004E4D7A"/>
    <w:rsid w:val="004E4EA8"/>
    <w:rsid w:val="004E572F"/>
    <w:rsid w:val="004E5927"/>
    <w:rsid w:val="004E7738"/>
    <w:rsid w:val="004F1213"/>
    <w:rsid w:val="004F12F6"/>
    <w:rsid w:val="004F15C0"/>
    <w:rsid w:val="004F4B9E"/>
    <w:rsid w:val="004F4C21"/>
    <w:rsid w:val="004F4C80"/>
    <w:rsid w:val="004F4EE8"/>
    <w:rsid w:val="004F6997"/>
    <w:rsid w:val="004F6DD9"/>
    <w:rsid w:val="00501BEF"/>
    <w:rsid w:val="00502012"/>
    <w:rsid w:val="005022C3"/>
    <w:rsid w:val="00503094"/>
    <w:rsid w:val="005042D2"/>
    <w:rsid w:val="005049D6"/>
    <w:rsid w:val="00504F38"/>
    <w:rsid w:val="00505BE7"/>
    <w:rsid w:val="00507CE3"/>
    <w:rsid w:val="00510E07"/>
    <w:rsid w:val="00511F6A"/>
    <w:rsid w:val="005143A6"/>
    <w:rsid w:val="00514EF2"/>
    <w:rsid w:val="00516FFE"/>
    <w:rsid w:val="00521014"/>
    <w:rsid w:val="00521560"/>
    <w:rsid w:val="00521576"/>
    <w:rsid w:val="00521F0E"/>
    <w:rsid w:val="005228FB"/>
    <w:rsid w:val="00523902"/>
    <w:rsid w:val="005241D5"/>
    <w:rsid w:val="005243B8"/>
    <w:rsid w:val="005248D2"/>
    <w:rsid w:val="00525130"/>
    <w:rsid w:val="00525424"/>
    <w:rsid w:val="0052699D"/>
    <w:rsid w:val="00527DD9"/>
    <w:rsid w:val="005318EE"/>
    <w:rsid w:val="00532CBE"/>
    <w:rsid w:val="005331F9"/>
    <w:rsid w:val="00534881"/>
    <w:rsid w:val="005352C2"/>
    <w:rsid w:val="00535501"/>
    <w:rsid w:val="00537E5C"/>
    <w:rsid w:val="00540884"/>
    <w:rsid w:val="00545F1A"/>
    <w:rsid w:val="0054680F"/>
    <w:rsid w:val="00550800"/>
    <w:rsid w:val="005508F3"/>
    <w:rsid w:val="005546D9"/>
    <w:rsid w:val="00554ADF"/>
    <w:rsid w:val="00554D3D"/>
    <w:rsid w:val="00556E41"/>
    <w:rsid w:val="005570AD"/>
    <w:rsid w:val="00557F59"/>
    <w:rsid w:val="00560DD5"/>
    <w:rsid w:val="0056284E"/>
    <w:rsid w:val="00563CE2"/>
    <w:rsid w:val="00564E29"/>
    <w:rsid w:val="0056521E"/>
    <w:rsid w:val="00565773"/>
    <w:rsid w:val="005668C2"/>
    <w:rsid w:val="00566CD9"/>
    <w:rsid w:val="005677C1"/>
    <w:rsid w:val="00567C0A"/>
    <w:rsid w:val="00570DA6"/>
    <w:rsid w:val="00571403"/>
    <w:rsid w:val="00571EF0"/>
    <w:rsid w:val="00573F2D"/>
    <w:rsid w:val="00574728"/>
    <w:rsid w:val="005748E6"/>
    <w:rsid w:val="00574B66"/>
    <w:rsid w:val="005757DB"/>
    <w:rsid w:val="0057581F"/>
    <w:rsid w:val="005764BF"/>
    <w:rsid w:val="00576772"/>
    <w:rsid w:val="0057685E"/>
    <w:rsid w:val="00580593"/>
    <w:rsid w:val="005806FB"/>
    <w:rsid w:val="005842F8"/>
    <w:rsid w:val="00585B82"/>
    <w:rsid w:val="00586225"/>
    <w:rsid w:val="00586A1D"/>
    <w:rsid w:val="005871D4"/>
    <w:rsid w:val="005939DD"/>
    <w:rsid w:val="00594B76"/>
    <w:rsid w:val="00597E72"/>
    <w:rsid w:val="005A0849"/>
    <w:rsid w:val="005A1520"/>
    <w:rsid w:val="005A2F7A"/>
    <w:rsid w:val="005A503A"/>
    <w:rsid w:val="005A52DC"/>
    <w:rsid w:val="005A65EA"/>
    <w:rsid w:val="005A785F"/>
    <w:rsid w:val="005B10DA"/>
    <w:rsid w:val="005B3D54"/>
    <w:rsid w:val="005B5276"/>
    <w:rsid w:val="005C052E"/>
    <w:rsid w:val="005C3545"/>
    <w:rsid w:val="005C3800"/>
    <w:rsid w:val="005C549D"/>
    <w:rsid w:val="005C7B6E"/>
    <w:rsid w:val="005D5320"/>
    <w:rsid w:val="005D7437"/>
    <w:rsid w:val="005E0A89"/>
    <w:rsid w:val="005E220B"/>
    <w:rsid w:val="005E45FA"/>
    <w:rsid w:val="005E5D54"/>
    <w:rsid w:val="005F0612"/>
    <w:rsid w:val="005F0CE2"/>
    <w:rsid w:val="005F1086"/>
    <w:rsid w:val="005F1C4B"/>
    <w:rsid w:val="005F363C"/>
    <w:rsid w:val="005F3CF8"/>
    <w:rsid w:val="005F3DA4"/>
    <w:rsid w:val="005F6D40"/>
    <w:rsid w:val="0060025E"/>
    <w:rsid w:val="006018B0"/>
    <w:rsid w:val="00601D6B"/>
    <w:rsid w:val="006050CD"/>
    <w:rsid w:val="00606A5C"/>
    <w:rsid w:val="00612BFB"/>
    <w:rsid w:val="00612F55"/>
    <w:rsid w:val="00614260"/>
    <w:rsid w:val="00614522"/>
    <w:rsid w:val="00615115"/>
    <w:rsid w:val="00615440"/>
    <w:rsid w:val="006157C4"/>
    <w:rsid w:val="006166EA"/>
    <w:rsid w:val="0061675C"/>
    <w:rsid w:val="006174DA"/>
    <w:rsid w:val="006202B1"/>
    <w:rsid w:val="00620A8E"/>
    <w:rsid w:val="00622546"/>
    <w:rsid w:val="006226A8"/>
    <w:rsid w:val="006243FF"/>
    <w:rsid w:val="00624F97"/>
    <w:rsid w:val="00624FEB"/>
    <w:rsid w:val="00625491"/>
    <w:rsid w:val="0063076D"/>
    <w:rsid w:val="00630FFB"/>
    <w:rsid w:val="0063333B"/>
    <w:rsid w:val="00633820"/>
    <w:rsid w:val="006339C9"/>
    <w:rsid w:val="0063604B"/>
    <w:rsid w:val="006372AE"/>
    <w:rsid w:val="00640EF9"/>
    <w:rsid w:val="00641DA5"/>
    <w:rsid w:val="00641F14"/>
    <w:rsid w:val="00642C8E"/>
    <w:rsid w:val="00642CB9"/>
    <w:rsid w:val="00643B49"/>
    <w:rsid w:val="00643FD0"/>
    <w:rsid w:val="0064472D"/>
    <w:rsid w:val="006462F9"/>
    <w:rsid w:val="00651103"/>
    <w:rsid w:val="00651370"/>
    <w:rsid w:val="0065341D"/>
    <w:rsid w:val="006534A6"/>
    <w:rsid w:val="00656709"/>
    <w:rsid w:val="00660DBD"/>
    <w:rsid w:val="006611DA"/>
    <w:rsid w:val="0066265A"/>
    <w:rsid w:val="0066332C"/>
    <w:rsid w:val="00663C78"/>
    <w:rsid w:val="00663FFC"/>
    <w:rsid w:val="0066532C"/>
    <w:rsid w:val="00665A4C"/>
    <w:rsid w:val="00666155"/>
    <w:rsid w:val="006673C7"/>
    <w:rsid w:val="00670AEC"/>
    <w:rsid w:val="00672210"/>
    <w:rsid w:val="00672F70"/>
    <w:rsid w:val="00675A83"/>
    <w:rsid w:val="00676738"/>
    <w:rsid w:val="00676C72"/>
    <w:rsid w:val="00677398"/>
    <w:rsid w:val="0067784F"/>
    <w:rsid w:val="006825AB"/>
    <w:rsid w:val="00683F7B"/>
    <w:rsid w:val="0068401C"/>
    <w:rsid w:val="00684C95"/>
    <w:rsid w:val="0068681D"/>
    <w:rsid w:val="00687065"/>
    <w:rsid w:val="00687850"/>
    <w:rsid w:val="00691511"/>
    <w:rsid w:val="00692E6E"/>
    <w:rsid w:val="00695093"/>
    <w:rsid w:val="00696D4A"/>
    <w:rsid w:val="00697935"/>
    <w:rsid w:val="006A04C0"/>
    <w:rsid w:val="006A0FBD"/>
    <w:rsid w:val="006A4A16"/>
    <w:rsid w:val="006A4D63"/>
    <w:rsid w:val="006B0CC1"/>
    <w:rsid w:val="006B1E52"/>
    <w:rsid w:val="006B281D"/>
    <w:rsid w:val="006B4E92"/>
    <w:rsid w:val="006B59EA"/>
    <w:rsid w:val="006B5F46"/>
    <w:rsid w:val="006B6C32"/>
    <w:rsid w:val="006B6E35"/>
    <w:rsid w:val="006B780F"/>
    <w:rsid w:val="006C01B2"/>
    <w:rsid w:val="006C0F94"/>
    <w:rsid w:val="006C69EF"/>
    <w:rsid w:val="006C6D28"/>
    <w:rsid w:val="006C7F6F"/>
    <w:rsid w:val="006D18B1"/>
    <w:rsid w:val="006D3199"/>
    <w:rsid w:val="006D4B8D"/>
    <w:rsid w:val="006D5AE7"/>
    <w:rsid w:val="006D60E5"/>
    <w:rsid w:val="006D6B23"/>
    <w:rsid w:val="006E2005"/>
    <w:rsid w:val="006E201F"/>
    <w:rsid w:val="006E2F2E"/>
    <w:rsid w:val="006E450B"/>
    <w:rsid w:val="006E56C9"/>
    <w:rsid w:val="006E6A6E"/>
    <w:rsid w:val="006E6E8B"/>
    <w:rsid w:val="006F341C"/>
    <w:rsid w:val="006F3490"/>
    <w:rsid w:val="006F3578"/>
    <w:rsid w:val="006F3C1B"/>
    <w:rsid w:val="006F471D"/>
    <w:rsid w:val="006F50BF"/>
    <w:rsid w:val="006F56DB"/>
    <w:rsid w:val="00700C04"/>
    <w:rsid w:val="0070160D"/>
    <w:rsid w:val="00701DF2"/>
    <w:rsid w:val="00703553"/>
    <w:rsid w:val="0070406F"/>
    <w:rsid w:val="007061D7"/>
    <w:rsid w:val="00707211"/>
    <w:rsid w:val="00710B66"/>
    <w:rsid w:val="0071105F"/>
    <w:rsid w:val="00712A2C"/>
    <w:rsid w:val="00712F7A"/>
    <w:rsid w:val="0071513A"/>
    <w:rsid w:val="00717F7E"/>
    <w:rsid w:val="007206BB"/>
    <w:rsid w:val="007206D1"/>
    <w:rsid w:val="00721552"/>
    <w:rsid w:val="00726064"/>
    <w:rsid w:val="007311E2"/>
    <w:rsid w:val="007320E3"/>
    <w:rsid w:val="00732448"/>
    <w:rsid w:val="00734785"/>
    <w:rsid w:val="00735C75"/>
    <w:rsid w:val="00736B11"/>
    <w:rsid w:val="00736CCD"/>
    <w:rsid w:val="00736E7B"/>
    <w:rsid w:val="00737079"/>
    <w:rsid w:val="0073751C"/>
    <w:rsid w:val="007375E5"/>
    <w:rsid w:val="007500F7"/>
    <w:rsid w:val="007505F9"/>
    <w:rsid w:val="0075305D"/>
    <w:rsid w:val="00753C87"/>
    <w:rsid w:val="00754620"/>
    <w:rsid w:val="00755547"/>
    <w:rsid w:val="00755A65"/>
    <w:rsid w:val="00756AA4"/>
    <w:rsid w:val="00756F09"/>
    <w:rsid w:val="00757291"/>
    <w:rsid w:val="007616D7"/>
    <w:rsid w:val="00763303"/>
    <w:rsid w:val="007654DF"/>
    <w:rsid w:val="00771B46"/>
    <w:rsid w:val="0077287B"/>
    <w:rsid w:val="0077538D"/>
    <w:rsid w:val="0077551B"/>
    <w:rsid w:val="00775878"/>
    <w:rsid w:val="00776662"/>
    <w:rsid w:val="0078250A"/>
    <w:rsid w:val="00786FF9"/>
    <w:rsid w:val="00792F0A"/>
    <w:rsid w:val="00793CD5"/>
    <w:rsid w:val="00794763"/>
    <w:rsid w:val="007A002B"/>
    <w:rsid w:val="007A59E0"/>
    <w:rsid w:val="007A62B2"/>
    <w:rsid w:val="007A640C"/>
    <w:rsid w:val="007B00A5"/>
    <w:rsid w:val="007B1300"/>
    <w:rsid w:val="007B33EA"/>
    <w:rsid w:val="007B361D"/>
    <w:rsid w:val="007B456B"/>
    <w:rsid w:val="007B4900"/>
    <w:rsid w:val="007B5001"/>
    <w:rsid w:val="007B5CAB"/>
    <w:rsid w:val="007B6A59"/>
    <w:rsid w:val="007C01E2"/>
    <w:rsid w:val="007C34CF"/>
    <w:rsid w:val="007C4223"/>
    <w:rsid w:val="007C49E0"/>
    <w:rsid w:val="007C49E9"/>
    <w:rsid w:val="007C5963"/>
    <w:rsid w:val="007C7380"/>
    <w:rsid w:val="007D14C5"/>
    <w:rsid w:val="007D3FC3"/>
    <w:rsid w:val="007D4554"/>
    <w:rsid w:val="007D5F98"/>
    <w:rsid w:val="007D7D5D"/>
    <w:rsid w:val="007E0BBB"/>
    <w:rsid w:val="007E1391"/>
    <w:rsid w:val="007E1BBD"/>
    <w:rsid w:val="007E2B1B"/>
    <w:rsid w:val="007E4A03"/>
    <w:rsid w:val="007F01C5"/>
    <w:rsid w:val="007F03F7"/>
    <w:rsid w:val="007F34D4"/>
    <w:rsid w:val="007F4A10"/>
    <w:rsid w:val="007F5030"/>
    <w:rsid w:val="00802C2C"/>
    <w:rsid w:val="008074EB"/>
    <w:rsid w:val="00810A89"/>
    <w:rsid w:val="00811E9F"/>
    <w:rsid w:val="008123D8"/>
    <w:rsid w:val="0081244D"/>
    <w:rsid w:val="008133A9"/>
    <w:rsid w:val="00814BCE"/>
    <w:rsid w:val="00815AF9"/>
    <w:rsid w:val="00815EF1"/>
    <w:rsid w:val="00815FD1"/>
    <w:rsid w:val="008165AD"/>
    <w:rsid w:val="00817B75"/>
    <w:rsid w:val="00821657"/>
    <w:rsid w:val="00821D85"/>
    <w:rsid w:val="00823AC8"/>
    <w:rsid w:val="00823F21"/>
    <w:rsid w:val="00826105"/>
    <w:rsid w:val="008267AD"/>
    <w:rsid w:val="0082693E"/>
    <w:rsid w:val="00830736"/>
    <w:rsid w:val="008310B5"/>
    <w:rsid w:val="0083146B"/>
    <w:rsid w:val="00831BB9"/>
    <w:rsid w:val="00832366"/>
    <w:rsid w:val="008323CA"/>
    <w:rsid w:val="0083485C"/>
    <w:rsid w:val="00834DD5"/>
    <w:rsid w:val="00836ECB"/>
    <w:rsid w:val="00840957"/>
    <w:rsid w:val="008414C2"/>
    <w:rsid w:val="00841628"/>
    <w:rsid w:val="008435E5"/>
    <w:rsid w:val="00843DCB"/>
    <w:rsid w:val="00844288"/>
    <w:rsid w:val="008444C4"/>
    <w:rsid w:val="00844CF9"/>
    <w:rsid w:val="00844F08"/>
    <w:rsid w:val="00845128"/>
    <w:rsid w:val="00846914"/>
    <w:rsid w:val="008473E8"/>
    <w:rsid w:val="0085248C"/>
    <w:rsid w:val="008530F1"/>
    <w:rsid w:val="00854277"/>
    <w:rsid w:val="00854CA2"/>
    <w:rsid w:val="00856AFD"/>
    <w:rsid w:val="00857679"/>
    <w:rsid w:val="008606F0"/>
    <w:rsid w:val="0086110B"/>
    <w:rsid w:val="008612A8"/>
    <w:rsid w:val="00862297"/>
    <w:rsid w:val="00863E45"/>
    <w:rsid w:val="00867CBF"/>
    <w:rsid w:val="008704F1"/>
    <w:rsid w:val="0087152D"/>
    <w:rsid w:val="0087168E"/>
    <w:rsid w:val="00871B84"/>
    <w:rsid w:val="0087275E"/>
    <w:rsid w:val="00873D40"/>
    <w:rsid w:val="008740BD"/>
    <w:rsid w:val="00880ADC"/>
    <w:rsid w:val="00883163"/>
    <w:rsid w:val="00883A9B"/>
    <w:rsid w:val="00885682"/>
    <w:rsid w:val="008866FA"/>
    <w:rsid w:val="008879CA"/>
    <w:rsid w:val="00890814"/>
    <w:rsid w:val="0089084C"/>
    <w:rsid w:val="008916B9"/>
    <w:rsid w:val="008934B7"/>
    <w:rsid w:val="00894567"/>
    <w:rsid w:val="0089526C"/>
    <w:rsid w:val="00897095"/>
    <w:rsid w:val="008A0435"/>
    <w:rsid w:val="008A09A5"/>
    <w:rsid w:val="008A2565"/>
    <w:rsid w:val="008A4779"/>
    <w:rsid w:val="008A5ACE"/>
    <w:rsid w:val="008B0390"/>
    <w:rsid w:val="008B21BE"/>
    <w:rsid w:val="008B7EE2"/>
    <w:rsid w:val="008C12F4"/>
    <w:rsid w:val="008C38A8"/>
    <w:rsid w:val="008C6B39"/>
    <w:rsid w:val="008D04E1"/>
    <w:rsid w:val="008D3527"/>
    <w:rsid w:val="008D4B66"/>
    <w:rsid w:val="008E5957"/>
    <w:rsid w:val="008E709D"/>
    <w:rsid w:val="008E79E7"/>
    <w:rsid w:val="008F1DC2"/>
    <w:rsid w:val="008F6067"/>
    <w:rsid w:val="008F6B9F"/>
    <w:rsid w:val="008F6E80"/>
    <w:rsid w:val="008F7912"/>
    <w:rsid w:val="00900EAB"/>
    <w:rsid w:val="00904EBE"/>
    <w:rsid w:val="009050E1"/>
    <w:rsid w:val="0090584D"/>
    <w:rsid w:val="009065EB"/>
    <w:rsid w:val="00906C06"/>
    <w:rsid w:val="009072EE"/>
    <w:rsid w:val="00911191"/>
    <w:rsid w:val="009142AF"/>
    <w:rsid w:val="00914423"/>
    <w:rsid w:val="00914E6B"/>
    <w:rsid w:val="00915F88"/>
    <w:rsid w:val="009169A6"/>
    <w:rsid w:val="009169CF"/>
    <w:rsid w:val="0091793A"/>
    <w:rsid w:val="00920A70"/>
    <w:rsid w:val="00921847"/>
    <w:rsid w:val="00921B8C"/>
    <w:rsid w:val="00921C6F"/>
    <w:rsid w:val="009227AC"/>
    <w:rsid w:val="0092419D"/>
    <w:rsid w:val="009258AF"/>
    <w:rsid w:val="0092622F"/>
    <w:rsid w:val="00932B31"/>
    <w:rsid w:val="00933835"/>
    <w:rsid w:val="009367B3"/>
    <w:rsid w:val="00942B7B"/>
    <w:rsid w:val="00943943"/>
    <w:rsid w:val="00944452"/>
    <w:rsid w:val="00946AC4"/>
    <w:rsid w:val="00947581"/>
    <w:rsid w:val="00947A7C"/>
    <w:rsid w:val="009515AE"/>
    <w:rsid w:val="00951AC8"/>
    <w:rsid w:val="00951DCB"/>
    <w:rsid w:val="0095404C"/>
    <w:rsid w:val="0095534E"/>
    <w:rsid w:val="00955B18"/>
    <w:rsid w:val="00957682"/>
    <w:rsid w:val="00960DE0"/>
    <w:rsid w:val="009614BA"/>
    <w:rsid w:val="00961859"/>
    <w:rsid w:val="0096225E"/>
    <w:rsid w:val="00962A7E"/>
    <w:rsid w:val="009651D5"/>
    <w:rsid w:val="00965637"/>
    <w:rsid w:val="0096615C"/>
    <w:rsid w:val="009666FC"/>
    <w:rsid w:val="00966AB8"/>
    <w:rsid w:val="00966F53"/>
    <w:rsid w:val="00970479"/>
    <w:rsid w:val="009706BB"/>
    <w:rsid w:val="00970B8F"/>
    <w:rsid w:val="00973629"/>
    <w:rsid w:val="009801E1"/>
    <w:rsid w:val="00981557"/>
    <w:rsid w:val="00982AEF"/>
    <w:rsid w:val="00985558"/>
    <w:rsid w:val="00986024"/>
    <w:rsid w:val="0098612F"/>
    <w:rsid w:val="0098792B"/>
    <w:rsid w:val="00990F42"/>
    <w:rsid w:val="00991CA2"/>
    <w:rsid w:val="00991ED4"/>
    <w:rsid w:val="00992653"/>
    <w:rsid w:val="009944F0"/>
    <w:rsid w:val="009A09E1"/>
    <w:rsid w:val="009A0A64"/>
    <w:rsid w:val="009A2F00"/>
    <w:rsid w:val="009A31E9"/>
    <w:rsid w:val="009A32F0"/>
    <w:rsid w:val="009A5E59"/>
    <w:rsid w:val="009B0673"/>
    <w:rsid w:val="009B10B7"/>
    <w:rsid w:val="009B21A6"/>
    <w:rsid w:val="009B3809"/>
    <w:rsid w:val="009B38E8"/>
    <w:rsid w:val="009B3CAF"/>
    <w:rsid w:val="009B483E"/>
    <w:rsid w:val="009B4C10"/>
    <w:rsid w:val="009B56CE"/>
    <w:rsid w:val="009B628A"/>
    <w:rsid w:val="009B72C4"/>
    <w:rsid w:val="009C3450"/>
    <w:rsid w:val="009C4841"/>
    <w:rsid w:val="009C4F21"/>
    <w:rsid w:val="009C50D2"/>
    <w:rsid w:val="009C6D8D"/>
    <w:rsid w:val="009C7CEB"/>
    <w:rsid w:val="009D0532"/>
    <w:rsid w:val="009D0EEF"/>
    <w:rsid w:val="009D1D48"/>
    <w:rsid w:val="009D2B9A"/>
    <w:rsid w:val="009D7593"/>
    <w:rsid w:val="009D7C47"/>
    <w:rsid w:val="009E1AAB"/>
    <w:rsid w:val="009E1BFA"/>
    <w:rsid w:val="009E22FA"/>
    <w:rsid w:val="009E476D"/>
    <w:rsid w:val="009E53FC"/>
    <w:rsid w:val="009E6781"/>
    <w:rsid w:val="009F0693"/>
    <w:rsid w:val="009F5BC0"/>
    <w:rsid w:val="009F5C67"/>
    <w:rsid w:val="009F5CE1"/>
    <w:rsid w:val="009F5F6F"/>
    <w:rsid w:val="009F5FBD"/>
    <w:rsid w:val="009F6DB9"/>
    <w:rsid w:val="009F79BD"/>
    <w:rsid w:val="00A0053F"/>
    <w:rsid w:val="00A02009"/>
    <w:rsid w:val="00A02F49"/>
    <w:rsid w:val="00A0360E"/>
    <w:rsid w:val="00A04349"/>
    <w:rsid w:val="00A06C75"/>
    <w:rsid w:val="00A074EC"/>
    <w:rsid w:val="00A0774A"/>
    <w:rsid w:val="00A07B90"/>
    <w:rsid w:val="00A14BA7"/>
    <w:rsid w:val="00A1500C"/>
    <w:rsid w:val="00A169D4"/>
    <w:rsid w:val="00A16A3E"/>
    <w:rsid w:val="00A16D3C"/>
    <w:rsid w:val="00A17CA1"/>
    <w:rsid w:val="00A24E16"/>
    <w:rsid w:val="00A2645A"/>
    <w:rsid w:val="00A26478"/>
    <w:rsid w:val="00A30895"/>
    <w:rsid w:val="00A333AB"/>
    <w:rsid w:val="00A343B0"/>
    <w:rsid w:val="00A35D13"/>
    <w:rsid w:val="00A40B4E"/>
    <w:rsid w:val="00A424AF"/>
    <w:rsid w:val="00A42B4E"/>
    <w:rsid w:val="00A44493"/>
    <w:rsid w:val="00A44CEC"/>
    <w:rsid w:val="00A4643D"/>
    <w:rsid w:val="00A4706D"/>
    <w:rsid w:val="00A47E4D"/>
    <w:rsid w:val="00A502B0"/>
    <w:rsid w:val="00A51107"/>
    <w:rsid w:val="00A51E10"/>
    <w:rsid w:val="00A54BC1"/>
    <w:rsid w:val="00A55253"/>
    <w:rsid w:val="00A566E7"/>
    <w:rsid w:val="00A56FEC"/>
    <w:rsid w:val="00A57675"/>
    <w:rsid w:val="00A576C3"/>
    <w:rsid w:val="00A57CD7"/>
    <w:rsid w:val="00A57DFB"/>
    <w:rsid w:val="00A60778"/>
    <w:rsid w:val="00A649EB"/>
    <w:rsid w:val="00A64F3F"/>
    <w:rsid w:val="00A66731"/>
    <w:rsid w:val="00A67079"/>
    <w:rsid w:val="00A67E24"/>
    <w:rsid w:val="00A737D2"/>
    <w:rsid w:val="00A74185"/>
    <w:rsid w:val="00A74668"/>
    <w:rsid w:val="00A74FF4"/>
    <w:rsid w:val="00A762DD"/>
    <w:rsid w:val="00A76D04"/>
    <w:rsid w:val="00A76E22"/>
    <w:rsid w:val="00A778B9"/>
    <w:rsid w:val="00A80382"/>
    <w:rsid w:val="00A82185"/>
    <w:rsid w:val="00A83452"/>
    <w:rsid w:val="00A85109"/>
    <w:rsid w:val="00A856BD"/>
    <w:rsid w:val="00A86920"/>
    <w:rsid w:val="00A9124B"/>
    <w:rsid w:val="00A91F9D"/>
    <w:rsid w:val="00A92723"/>
    <w:rsid w:val="00A939B3"/>
    <w:rsid w:val="00A943F4"/>
    <w:rsid w:val="00A9587A"/>
    <w:rsid w:val="00A96419"/>
    <w:rsid w:val="00AA0687"/>
    <w:rsid w:val="00AA1732"/>
    <w:rsid w:val="00AA192E"/>
    <w:rsid w:val="00AA31E0"/>
    <w:rsid w:val="00AA353F"/>
    <w:rsid w:val="00AA4345"/>
    <w:rsid w:val="00AA6244"/>
    <w:rsid w:val="00AA6843"/>
    <w:rsid w:val="00AB239D"/>
    <w:rsid w:val="00AB315C"/>
    <w:rsid w:val="00AB59A5"/>
    <w:rsid w:val="00AB5A2E"/>
    <w:rsid w:val="00AB6A90"/>
    <w:rsid w:val="00AC1976"/>
    <w:rsid w:val="00AC248D"/>
    <w:rsid w:val="00AC2CEE"/>
    <w:rsid w:val="00AC3307"/>
    <w:rsid w:val="00AC3649"/>
    <w:rsid w:val="00AC4B28"/>
    <w:rsid w:val="00AC4DEA"/>
    <w:rsid w:val="00AC5E4D"/>
    <w:rsid w:val="00AC6F90"/>
    <w:rsid w:val="00AC6FCF"/>
    <w:rsid w:val="00AC7196"/>
    <w:rsid w:val="00AC7234"/>
    <w:rsid w:val="00AD1094"/>
    <w:rsid w:val="00AD16DB"/>
    <w:rsid w:val="00AD1B94"/>
    <w:rsid w:val="00AD4ECE"/>
    <w:rsid w:val="00AD53FD"/>
    <w:rsid w:val="00AD5AE0"/>
    <w:rsid w:val="00AD7AEF"/>
    <w:rsid w:val="00AE30B5"/>
    <w:rsid w:val="00AE3441"/>
    <w:rsid w:val="00AE4130"/>
    <w:rsid w:val="00AE4259"/>
    <w:rsid w:val="00AF20F6"/>
    <w:rsid w:val="00AF2233"/>
    <w:rsid w:val="00AF3831"/>
    <w:rsid w:val="00AF4BFB"/>
    <w:rsid w:val="00AF610A"/>
    <w:rsid w:val="00AF7DFE"/>
    <w:rsid w:val="00B03C03"/>
    <w:rsid w:val="00B03CCE"/>
    <w:rsid w:val="00B04599"/>
    <w:rsid w:val="00B05489"/>
    <w:rsid w:val="00B06B21"/>
    <w:rsid w:val="00B06CA3"/>
    <w:rsid w:val="00B07157"/>
    <w:rsid w:val="00B07DF0"/>
    <w:rsid w:val="00B1031E"/>
    <w:rsid w:val="00B12BC5"/>
    <w:rsid w:val="00B13CCD"/>
    <w:rsid w:val="00B13F03"/>
    <w:rsid w:val="00B1559B"/>
    <w:rsid w:val="00B15917"/>
    <w:rsid w:val="00B1761C"/>
    <w:rsid w:val="00B210D8"/>
    <w:rsid w:val="00B21C5C"/>
    <w:rsid w:val="00B22C19"/>
    <w:rsid w:val="00B23967"/>
    <w:rsid w:val="00B254A4"/>
    <w:rsid w:val="00B2573F"/>
    <w:rsid w:val="00B26175"/>
    <w:rsid w:val="00B27B4A"/>
    <w:rsid w:val="00B30F60"/>
    <w:rsid w:val="00B31539"/>
    <w:rsid w:val="00B32B03"/>
    <w:rsid w:val="00B3448B"/>
    <w:rsid w:val="00B35085"/>
    <w:rsid w:val="00B35136"/>
    <w:rsid w:val="00B37EB6"/>
    <w:rsid w:val="00B4099B"/>
    <w:rsid w:val="00B41E1B"/>
    <w:rsid w:val="00B431EE"/>
    <w:rsid w:val="00B43341"/>
    <w:rsid w:val="00B46F83"/>
    <w:rsid w:val="00B47599"/>
    <w:rsid w:val="00B47616"/>
    <w:rsid w:val="00B47EA5"/>
    <w:rsid w:val="00B505EB"/>
    <w:rsid w:val="00B50718"/>
    <w:rsid w:val="00B55D9A"/>
    <w:rsid w:val="00B55EA0"/>
    <w:rsid w:val="00B568D2"/>
    <w:rsid w:val="00B573D7"/>
    <w:rsid w:val="00B6042C"/>
    <w:rsid w:val="00B62F2E"/>
    <w:rsid w:val="00B6356C"/>
    <w:rsid w:val="00B645EB"/>
    <w:rsid w:val="00B64E37"/>
    <w:rsid w:val="00B705B1"/>
    <w:rsid w:val="00B72081"/>
    <w:rsid w:val="00B72E61"/>
    <w:rsid w:val="00B7330C"/>
    <w:rsid w:val="00B742D6"/>
    <w:rsid w:val="00B743CB"/>
    <w:rsid w:val="00B752EA"/>
    <w:rsid w:val="00B75C78"/>
    <w:rsid w:val="00B763C4"/>
    <w:rsid w:val="00B77F20"/>
    <w:rsid w:val="00B82366"/>
    <w:rsid w:val="00B82C3B"/>
    <w:rsid w:val="00B832E9"/>
    <w:rsid w:val="00B841E1"/>
    <w:rsid w:val="00B847C3"/>
    <w:rsid w:val="00B84F38"/>
    <w:rsid w:val="00B90C28"/>
    <w:rsid w:val="00B90EC2"/>
    <w:rsid w:val="00B9267B"/>
    <w:rsid w:val="00B92A00"/>
    <w:rsid w:val="00B943B3"/>
    <w:rsid w:val="00B967E5"/>
    <w:rsid w:val="00B97F67"/>
    <w:rsid w:val="00BA0BB0"/>
    <w:rsid w:val="00BA0E95"/>
    <w:rsid w:val="00BA0EBB"/>
    <w:rsid w:val="00BA121A"/>
    <w:rsid w:val="00BA176C"/>
    <w:rsid w:val="00BA1856"/>
    <w:rsid w:val="00BA2319"/>
    <w:rsid w:val="00BA29A7"/>
    <w:rsid w:val="00BA4E84"/>
    <w:rsid w:val="00BA50EC"/>
    <w:rsid w:val="00BA7F8F"/>
    <w:rsid w:val="00BB24FC"/>
    <w:rsid w:val="00BB2B3E"/>
    <w:rsid w:val="00BB3479"/>
    <w:rsid w:val="00BB383F"/>
    <w:rsid w:val="00BB3E08"/>
    <w:rsid w:val="00BB424B"/>
    <w:rsid w:val="00BB42B7"/>
    <w:rsid w:val="00BB43D7"/>
    <w:rsid w:val="00BB4E17"/>
    <w:rsid w:val="00BB5995"/>
    <w:rsid w:val="00BB69D0"/>
    <w:rsid w:val="00BB79FC"/>
    <w:rsid w:val="00BC0BBE"/>
    <w:rsid w:val="00BC4446"/>
    <w:rsid w:val="00BC5C42"/>
    <w:rsid w:val="00BC5F2B"/>
    <w:rsid w:val="00BC6475"/>
    <w:rsid w:val="00BC68F1"/>
    <w:rsid w:val="00BC6CA4"/>
    <w:rsid w:val="00BC7DEA"/>
    <w:rsid w:val="00BD05D1"/>
    <w:rsid w:val="00BD1E57"/>
    <w:rsid w:val="00BD26DC"/>
    <w:rsid w:val="00BD5966"/>
    <w:rsid w:val="00BD7056"/>
    <w:rsid w:val="00BD7682"/>
    <w:rsid w:val="00BD791E"/>
    <w:rsid w:val="00BD7C85"/>
    <w:rsid w:val="00BE00FA"/>
    <w:rsid w:val="00BE013D"/>
    <w:rsid w:val="00BE0B62"/>
    <w:rsid w:val="00BE11EC"/>
    <w:rsid w:val="00BE3874"/>
    <w:rsid w:val="00BE3926"/>
    <w:rsid w:val="00BE630A"/>
    <w:rsid w:val="00BF11BA"/>
    <w:rsid w:val="00BF27D5"/>
    <w:rsid w:val="00BF3559"/>
    <w:rsid w:val="00BF3683"/>
    <w:rsid w:val="00BF4143"/>
    <w:rsid w:val="00BF55C3"/>
    <w:rsid w:val="00BF6996"/>
    <w:rsid w:val="00BF77BB"/>
    <w:rsid w:val="00C00280"/>
    <w:rsid w:val="00C0379B"/>
    <w:rsid w:val="00C045BE"/>
    <w:rsid w:val="00C06989"/>
    <w:rsid w:val="00C06EB3"/>
    <w:rsid w:val="00C078B1"/>
    <w:rsid w:val="00C12C85"/>
    <w:rsid w:val="00C14495"/>
    <w:rsid w:val="00C1541D"/>
    <w:rsid w:val="00C15485"/>
    <w:rsid w:val="00C1614A"/>
    <w:rsid w:val="00C16967"/>
    <w:rsid w:val="00C17C63"/>
    <w:rsid w:val="00C17CD6"/>
    <w:rsid w:val="00C208D7"/>
    <w:rsid w:val="00C20E59"/>
    <w:rsid w:val="00C224AC"/>
    <w:rsid w:val="00C23716"/>
    <w:rsid w:val="00C23D7A"/>
    <w:rsid w:val="00C24039"/>
    <w:rsid w:val="00C244A3"/>
    <w:rsid w:val="00C2603D"/>
    <w:rsid w:val="00C278C5"/>
    <w:rsid w:val="00C30AD9"/>
    <w:rsid w:val="00C30F23"/>
    <w:rsid w:val="00C36A0F"/>
    <w:rsid w:val="00C36CA2"/>
    <w:rsid w:val="00C378CB"/>
    <w:rsid w:val="00C40B23"/>
    <w:rsid w:val="00C41F3F"/>
    <w:rsid w:val="00C426CD"/>
    <w:rsid w:val="00C43F18"/>
    <w:rsid w:val="00C4423E"/>
    <w:rsid w:val="00C45246"/>
    <w:rsid w:val="00C478DA"/>
    <w:rsid w:val="00C47DB2"/>
    <w:rsid w:val="00C502A4"/>
    <w:rsid w:val="00C51054"/>
    <w:rsid w:val="00C52EE3"/>
    <w:rsid w:val="00C54EBD"/>
    <w:rsid w:val="00C55958"/>
    <w:rsid w:val="00C563DE"/>
    <w:rsid w:val="00C60B46"/>
    <w:rsid w:val="00C63984"/>
    <w:rsid w:val="00C63DF2"/>
    <w:rsid w:val="00C729CD"/>
    <w:rsid w:val="00C73B89"/>
    <w:rsid w:val="00C742CB"/>
    <w:rsid w:val="00C749D8"/>
    <w:rsid w:val="00C77ABC"/>
    <w:rsid w:val="00C808BC"/>
    <w:rsid w:val="00C812AC"/>
    <w:rsid w:val="00C8143F"/>
    <w:rsid w:val="00C83391"/>
    <w:rsid w:val="00C836CB"/>
    <w:rsid w:val="00C86DA8"/>
    <w:rsid w:val="00C914D3"/>
    <w:rsid w:val="00C939FF"/>
    <w:rsid w:val="00C941EE"/>
    <w:rsid w:val="00C970E0"/>
    <w:rsid w:val="00C97A1B"/>
    <w:rsid w:val="00CA015F"/>
    <w:rsid w:val="00CA0896"/>
    <w:rsid w:val="00CA2753"/>
    <w:rsid w:val="00CA28AE"/>
    <w:rsid w:val="00CA2B2C"/>
    <w:rsid w:val="00CA3B5E"/>
    <w:rsid w:val="00CB0974"/>
    <w:rsid w:val="00CB2407"/>
    <w:rsid w:val="00CB3622"/>
    <w:rsid w:val="00CB3999"/>
    <w:rsid w:val="00CB6039"/>
    <w:rsid w:val="00CB61F0"/>
    <w:rsid w:val="00CC31DF"/>
    <w:rsid w:val="00CC373E"/>
    <w:rsid w:val="00CC42AB"/>
    <w:rsid w:val="00CC47E7"/>
    <w:rsid w:val="00CC57EC"/>
    <w:rsid w:val="00CC5E5A"/>
    <w:rsid w:val="00CC7EFE"/>
    <w:rsid w:val="00CD154C"/>
    <w:rsid w:val="00CD25D1"/>
    <w:rsid w:val="00CD2F91"/>
    <w:rsid w:val="00CD33DC"/>
    <w:rsid w:val="00CD5061"/>
    <w:rsid w:val="00CD5523"/>
    <w:rsid w:val="00CD5745"/>
    <w:rsid w:val="00CD7040"/>
    <w:rsid w:val="00CD7D6F"/>
    <w:rsid w:val="00CE19E8"/>
    <w:rsid w:val="00CE24A8"/>
    <w:rsid w:val="00CE3001"/>
    <w:rsid w:val="00CE3B62"/>
    <w:rsid w:val="00CE4C4B"/>
    <w:rsid w:val="00CE56D5"/>
    <w:rsid w:val="00CE57E1"/>
    <w:rsid w:val="00CE5F6B"/>
    <w:rsid w:val="00CE6527"/>
    <w:rsid w:val="00CE6CD6"/>
    <w:rsid w:val="00CE7547"/>
    <w:rsid w:val="00CF0BC3"/>
    <w:rsid w:val="00CF359D"/>
    <w:rsid w:val="00CF457E"/>
    <w:rsid w:val="00CF52EA"/>
    <w:rsid w:val="00CF6FC8"/>
    <w:rsid w:val="00CF71B5"/>
    <w:rsid w:val="00CF7D45"/>
    <w:rsid w:val="00D002EA"/>
    <w:rsid w:val="00D014C5"/>
    <w:rsid w:val="00D01B80"/>
    <w:rsid w:val="00D01FB5"/>
    <w:rsid w:val="00D02873"/>
    <w:rsid w:val="00D03388"/>
    <w:rsid w:val="00D03F38"/>
    <w:rsid w:val="00D04DEC"/>
    <w:rsid w:val="00D06657"/>
    <w:rsid w:val="00D1059C"/>
    <w:rsid w:val="00D1119E"/>
    <w:rsid w:val="00D1126E"/>
    <w:rsid w:val="00D154BE"/>
    <w:rsid w:val="00D173BD"/>
    <w:rsid w:val="00D2014F"/>
    <w:rsid w:val="00D228BF"/>
    <w:rsid w:val="00D2358A"/>
    <w:rsid w:val="00D25E18"/>
    <w:rsid w:val="00D261CD"/>
    <w:rsid w:val="00D266B1"/>
    <w:rsid w:val="00D2701A"/>
    <w:rsid w:val="00D2785C"/>
    <w:rsid w:val="00D3030B"/>
    <w:rsid w:val="00D31765"/>
    <w:rsid w:val="00D330D0"/>
    <w:rsid w:val="00D3371E"/>
    <w:rsid w:val="00D33AAC"/>
    <w:rsid w:val="00D34BCC"/>
    <w:rsid w:val="00D363B2"/>
    <w:rsid w:val="00D379F0"/>
    <w:rsid w:val="00D40C4E"/>
    <w:rsid w:val="00D411AC"/>
    <w:rsid w:val="00D43058"/>
    <w:rsid w:val="00D445F9"/>
    <w:rsid w:val="00D47BF9"/>
    <w:rsid w:val="00D5294B"/>
    <w:rsid w:val="00D54535"/>
    <w:rsid w:val="00D5599F"/>
    <w:rsid w:val="00D61F8F"/>
    <w:rsid w:val="00D63031"/>
    <w:rsid w:val="00D64357"/>
    <w:rsid w:val="00D65650"/>
    <w:rsid w:val="00D65AAC"/>
    <w:rsid w:val="00D65F05"/>
    <w:rsid w:val="00D66042"/>
    <w:rsid w:val="00D6668C"/>
    <w:rsid w:val="00D70A97"/>
    <w:rsid w:val="00D711CF"/>
    <w:rsid w:val="00D728CF"/>
    <w:rsid w:val="00D733D1"/>
    <w:rsid w:val="00D747A3"/>
    <w:rsid w:val="00D75C39"/>
    <w:rsid w:val="00D76ABF"/>
    <w:rsid w:val="00D77FEC"/>
    <w:rsid w:val="00D80C01"/>
    <w:rsid w:val="00D81265"/>
    <w:rsid w:val="00D82878"/>
    <w:rsid w:val="00D828AD"/>
    <w:rsid w:val="00D84E99"/>
    <w:rsid w:val="00D84F66"/>
    <w:rsid w:val="00D90FA3"/>
    <w:rsid w:val="00D9296E"/>
    <w:rsid w:val="00D92AF8"/>
    <w:rsid w:val="00D92B3B"/>
    <w:rsid w:val="00D942A3"/>
    <w:rsid w:val="00D949E3"/>
    <w:rsid w:val="00D94D23"/>
    <w:rsid w:val="00D966B3"/>
    <w:rsid w:val="00D97522"/>
    <w:rsid w:val="00D97C5C"/>
    <w:rsid w:val="00DA1D6A"/>
    <w:rsid w:val="00DA1E18"/>
    <w:rsid w:val="00DA1E72"/>
    <w:rsid w:val="00DA218F"/>
    <w:rsid w:val="00DA3039"/>
    <w:rsid w:val="00DA3101"/>
    <w:rsid w:val="00DA3728"/>
    <w:rsid w:val="00DA3844"/>
    <w:rsid w:val="00DA482A"/>
    <w:rsid w:val="00DA525F"/>
    <w:rsid w:val="00DA58DD"/>
    <w:rsid w:val="00DA7068"/>
    <w:rsid w:val="00DA757D"/>
    <w:rsid w:val="00DB05BE"/>
    <w:rsid w:val="00DB07E9"/>
    <w:rsid w:val="00DB0D5E"/>
    <w:rsid w:val="00DB2EF2"/>
    <w:rsid w:val="00DB4BA2"/>
    <w:rsid w:val="00DB5546"/>
    <w:rsid w:val="00DB5D7F"/>
    <w:rsid w:val="00DB7CD8"/>
    <w:rsid w:val="00DC22F0"/>
    <w:rsid w:val="00DC63D8"/>
    <w:rsid w:val="00DD0EA1"/>
    <w:rsid w:val="00DD2E3B"/>
    <w:rsid w:val="00DD36B7"/>
    <w:rsid w:val="00DD3EEB"/>
    <w:rsid w:val="00DD4C72"/>
    <w:rsid w:val="00DD4FF5"/>
    <w:rsid w:val="00DD5370"/>
    <w:rsid w:val="00DD5635"/>
    <w:rsid w:val="00DD6519"/>
    <w:rsid w:val="00DD7585"/>
    <w:rsid w:val="00DE002B"/>
    <w:rsid w:val="00DE1AE6"/>
    <w:rsid w:val="00DE297F"/>
    <w:rsid w:val="00DE4036"/>
    <w:rsid w:val="00DE5143"/>
    <w:rsid w:val="00DE7E57"/>
    <w:rsid w:val="00DF0845"/>
    <w:rsid w:val="00DF2DEE"/>
    <w:rsid w:val="00DF336B"/>
    <w:rsid w:val="00DF40A1"/>
    <w:rsid w:val="00DF642F"/>
    <w:rsid w:val="00DF6994"/>
    <w:rsid w:val="00DF7122"/>
    <w:rsid w:val="00E014BF"/>
    <w:rsid w:val="00E01735"/>
    <w:rsid w:val="00E0259A"/>
    <w:rsid w:val="00E03DB8"/>
    <w:rsid w:val="00E054BF"/>
    <w:rsid w:val="00E063AD"/>
    <w:rsid w:val="00E068C3"/>
    <w:rsid w:val="00E07118"/>
    <w:rsid w:val="00E10407"/>
    <w:rsid w:val="00E137A5"/>
    <w:rsid w:val="00E13E6A"/>
    <w:rsid w:val="00E1508A"/>
    <w:rsid w:val="00E173A6"/>
    <w:rsid w:val="00E201F5"/>
    <w:rsid w:val="00E20D49"/>
    <w:rsid w:val="00E210BA"/>
    <w:rsid w:val="00E21CD4"/>
    <w:rsid w:val="00E220A0"/>
    <w:rsid w:val="00E22664"/>
    <w:rsid w:val="00E22890"/>
    <w:rsid w:val="00E24AF2"/>
    <w:rsid w:val="00E26839"/>
    <w:rsid w:val="00E30A3F"/>
    <w:rsid w:val="00E31117"/>
    <w:rsid w:val="00E32107"/>
    <w:rsid w:val="00E32466"/>
    <w:rsid w:val="00E33266"/>
    <w:rsid w:val="00E33A58"/>
    <w:rsid w:val="00E400CB"/>
    <w:rsid w:val="00E42316"/>
    <w:rsid w:val="00E43E43"/>
    <w:rsid w:val="00E447B5"/>
    <w:rsid w:val="00E466C5"/>
    <w:rsid w:val="00E47ACC"/>
    <w:rsid w:val="00E47FC2"/>
    <w:rsid w:val="00E506FF"/>
    <w:rsid w:val="00E51F74"/>
    <w:rsid w:val="00E52226"/>
    <w:rsid w:val="00E54896"/>
    <w:rsid w:val="00E54CF2"/>
    <w:rsid w:val="00E55799"/>
    <w:rsid w:val="00E5728F"/>
    <w:rsid w:val="00E577E6"/>
    <w:rsid w:val="00E578AF"/>
    <w:rsid w:val="00E57D76"/>
    <w:rsid w:val="00E60429"/>
    <w:rsid w:val="00E60E46"/>
    <w:rsid w:val="00E611C9"/>
    <w:rsid w:val="00E61FF5"/>
    <w:rsid w:val="00E65B39"/>
    <w:rsid w:val="00E66269"/>
    <w:rsid w:val="00E67719"/>
    <w:rsid w:val="00E67BA9"/>
    <w:rsid w:val="00E70AA9"/>
    <w:rsid w:val="00E71AF0"/>
    <w:rsid w:val="00E736CD"/>
    <w:rsid w:val="00E73DBF"/>
    <w:rsid w:val="00E74786"/>
    <w:rsid w:val="00E74D67"/>
    <w:rsid w:val="00E74D8B"/>
    <w:rsid w:val="00E755A7"/>
    <w:rsid w:val="00E764EF"/>
    <w:rsid w:val="00E770B8"/>
    <w:rsid w:val="00E815C7"/>
    <w:rsid w:val="00E82771"/>
    <w:rsid w:val="00E82F78"/>
    <w:rsid w:val="00E871F0"/>
    <w:rsid w:val="00E90478"/>
    <w:rsid w:val="00E91479"/>
    <w:rsid w:val="00E93916"/>
    <w:rsid w:val="00E94303"/>
    <w:rsid w:val="00E978B7"/>
    <w:rsid w:val="00E97B63"/>
    <w:rsid w:val="00E97BE2"/>
    <w:rsid w:val="00EA09AA"/>
    <w:rsid w:val="00EA26E3"/>
    <w:rsid w:val="00EA27D1"/>
    <w:rsid w:val="00EA4D15"/>
    <w:rsid w:val="00EA5019"/>
    <w:rsid w:val="00EA518B"/>
    <w:rsid w:val="00EA5D71"/>
    <w:rsid w:val="00EA694A"/>
    <w:rsid w:val="00EA69AE"/>
    <w:rsid w:val="00EA6AEE"/>
    <w:rsid w:val="00EB0370"/>
    <w:rsid w:val="00EB6043"/>
    <w:rsid w:val="00EB647F"/>
    <w:rsid w:val="00EC21BD"/>
    <w:rsid w:val="00EC2A91"/>
    <w:rsid w:val="00EC56AB"/>
    <w:rsid w:val="00EC6373"/>
    <w:rsid w:val="00EC72DC"/>
    <w:rsid w:val="00EC7895"/>
    <w:rsid w:val="00ED0E86"/>
    <w:rsid w:val="00ED3AA1"/>
    <w:rsid w:val="00ED3D51"/>
    <w:rsid w:val="00ED41F2"/>
    <w:rsid w:val="00ED429A"/>
    <w:rsid w:val="00ED4330"/>
    <w:rsid w:val="00ED5465"/>
    <w:rsid w:val="00ED68CB"/>
    <w:rsid w:val="00ED761C"/>
    <w:rsid w:val="00EE02F2"/>
    <w:rsid w:val="00EE06C4"/>
    <w:rsid w:val="00EE302D"/>
    <w:rsid w:val="00EE6412"/>
    <w:rsid w:val="00EE79A5"/>
    <w:rsid w:val="00EF06A0"/>
    <w:rsid w:val="00EF2960"/>
    <w:rsid w:val="00EF2BA4"/>
    <w:rsid w:val="00F01EA2"/>
    <w:rsid w:val="00F01EE6"/>
    <w:rsid w:val="00F02A3E"/>
    <w:rsid w:val="00F04609"/>
    <w:rsid w:val="00F061D4"/>
    <w:rsid w:val="00F0692D"/>
    <w:rsid w:val="00F06BC8"/>
    <w:rsid w:val="00F07671"/>
    <w:rsid w:val="00F0778B"/>
    <w:rsid w:val="00F114BA"/>
    <w:rsid w:val="00F1195D"/>
    <w:rsid w:val="00F11D0C"/>
    <w:rsid w:val="00F1373F"/>
    <w:rsid w:val="00F14070"/>
    <w:rsid w:val="00F14639"/>
    <w:rsid w:val="00F1556D"/>
    <w:rsid w:val="00F156B8"/>
    <w:rsid w:val="00F159B8"/>
    <w:rsid w:val="00F20C4E"/>
    <w:rsid w:val="00F20E89"/>
    <w:rsid w:val="00F23E2C"/>
    <w:rsid w:val="00F256ED"/>
    <w:rsid w:val="00F2660B"/>
    <w:rsid w:val="00F30252"/>
    <w:rsid w:val="00F34307"/>
    <w:rsid w:val="00F34316"/>
    <w:rsid w:val="00F34E5D"/>
    <w:rsid w:val="00F353CC"/>
    <w:rsid w:val="00F35C4D"/>
    <w:rsid w:val="00F35E66"/>
    <w:rsid w:val="00F3633B"/>
    <w:rsid w:val="00F36A96"/>
    <w:rsid w:val="00F40659"/>
    <w:rsid w:val="00F41931"/>
    <w:rsid w:val="00F41F5A"/>
    <w:rsid w:val="00F425F0"/>
    <w:rsid w:val="00F42B3B"/>
    <w:rsid w:val="00F45CF3"/>
    <w:rsid w:val="00F45D1C"/>
    <w:rsid w:val="00F46609"/>
    <w:rsid w:val="00F475AB"/>
    <w:rsid w:val="00F47E99"/>
    <w:rsid w:val="00F50AFC"/>
    <w:rsid w:val="00F50E94"/>
    <w:rsid w:val="00F51368"/>
    <w:rsid w:val="00F51FE8"/>
    <w:rsid w:val="00F52F43"/>
    <w:rsid w:val="00F53E96"/>
    <w:rsid w:val="00F5615E"/>
    <w:rsid w:val="00F56679"/>
    <w:rsid w:val="00F56DAD"/>
    <w:rsid w:val="00F56EB2"/>
    <w:rsid w:val="00F57BFB"/>
    <w:rsid w:val="00F57D88"/>
    <w:rsid w:val="00F602BB"/>
    <w:rsid w:val="00F6119A"/>
    <w:rsid w:val="00F62224"/>
    <w:rsid w:val="00F64310"/>
    <w:rsid w:val="00F66917"/>
    <w:rsid w:val="00F70461"/>
    <w:rsid w:val="00F70AAA"/>
    <w:rsid w:val="00F70B61"/>
    <w:rsid w:val="00F7186F"/>
    <w:rsid w:val="00F7342F"/>
    <w:rsid w:val="00F73DF8"/>
    <w:rsid w:val="00F75079"/>
    <w:rsid w:val="00F76357"/>
    <w:rsid w:val="00F765ED"/>
    <w:rsid w:val="00F7683B"/>
    <w:rsid w:val="00F76DB3"/>
    <w:rsid w:val="00F77096"/>
    <w:rsid w:val="00F779DC"/>
    <w:rsid w:val="00F835E0"/>
    <w:rsid w:val="00F83D8E"/>
    <w:rsid w:val="00F8424C"/>
    <w:rsid w:val="00F8460B"/>
    <w:rsid w:val="00F84BBD"/>
    <w:rsid w:val="00F86A74"/>
    <w:rsid w:val="00F86BBB"/>
    <w:rsid w:val="00F86C94"/>
    <w:rsid w:val="00F90D08"/>
    <w:rsid w:val="00F90F9D"/>
    <w:rsid w:val="00F911F6"/>
    <w:rsid w:val="00F91C7F"/>
    <w:rsid w:val="00F93EE6"/>
    <w:rsid w:val="00F94B46"/>
    <w:rsid w:val="00F9564E"/>
    <w:rsid w:val="00F95EF9"/>
    <w:rsid w:val="00F97AAD"/>
    <w:rsid w:val="00FA021A"/>
    <w:rsid w:val="00FA1FF3"/>
    <w:rsid w:val="00FA5F64"/>
    <w:rsid w:val="00FA772D"/>
    <w:rsid w:val="00FB1EB2"/>
    <w:rsid w:val="00FB2DC3"/>
    <w:rsid w:val="00FB3DFA"/>
    <w:rsid w:val="00FB46BB"/>
    <w:rsid w:val="00FB4B8D"/>
    <w:rsid w:val="00FB5160"/>
    <w:rsid w:val="00FB5A3F"/>
    <w:rsid w:val="00FB5DAC"/>
    <w:rsid w:val="00FC08FB"/>
    <w:rsid w:val="00FC0CAD"/>
    <w:rsid w:val="00FC1612"/>
    <w:rsid w:val="00FC1D6E"/>
    <w:rsid w:val="00FC27BA"/>
    <w:rsid w:val="00FC2FFE"/>
    <w:rsid w:val="00FC3DBE"/>
    <w:rsid w:val="00FC4C96"/>
    <w:rsid w:val="00FC6358"/>
    <w:rsid w:val="00FC642B"/>
    <w:rsid w:val="00FD1CDF"/>
    <w:rsid w:val="00FD2C9E"/>
    <w:rsid w:val="00FD3283"/>
    <w:rsid w:val="00FD4675"/>
    <w:rsid w:val="00FD5EE9"/>
    <w:rsid w:val="00FD78C0"/>
    <w:rsid w:val="00FE15CF"/>
    <w:rsid w:val="00FE28F1"/>
    <w:rsid w:val="00FE3ABA"/>
    <w:rsid w:val="00FF0E50"/>
    <w:rsid w:val="00FF30E7"/>
    <w:rsid w:val="00FF48CF"/>
    <w:rsid w:val="00FF5E28"/>
    <w:rsid w:val="00FF6E83"/>
    <w:rsid w:val="00FF74B6"/>
    <w:rsid w:val="00FF7CDE"/>
    <w:rsid w:val="00FF7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26F48"/>
  <w15:docId w15:val="{06E8F508-F7FF-4426-8A29-BED247099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B1B"/>
    <w:pPr>
      <w:spacing w:after="0" w:line="240" w:lineRule="auto"/>
    </w:pPr>
    <w:rPr>
      <w:rFonts w:ascii="Times New Roman" w:eastAsia="Times New Roman" w:hAnsi="Times New Roman" w:cs="Times New Roman"/>
      <w:sz w:val="24"/>
      <w:szCs w:val="24"/>
      <w:lang w:val="nl-NL" w:eastAsia="nl-NL"/>
    </w:rPr>
  </w:style>
  <w:style w:type="paragraph" w:styleId="Heading1">
    <w:name w:val="heading 1"/>
    <w:basedOn w:val="Normal"/>
    <w:next w:val="Normal"/>
    <w:link w:val="Heading1Char"/>
    <w:uiPriority w:val="9"/>
    <w:qFormat/>
    <w:rsid w:val="00197814"/>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US" w:eastAsia="en-US"/>
    </w:rPr>
  </w:style>
  <w:style w:type="paragraph" w:styleId="Heading3">
    <w:name w:val="heading 3"/>
    <w:basedOn w:val="Normal"/>
    <w:next w:val="Normal"/>
    <w:link w:val="Heading3Char"/>
    <w:uiPriority w:val="9"/>
    <w:semiHidden/>
    <w:unhideWhenUsed/>
    <w:qFormat/>
    <w:rsid w:val="00651103"/>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2">
    <w:name w:val="highlight2"/>
    <w:basedOn w:val="DefaultParagraphFont"/>
    <w:rsid w:val="00267E1C"/>
  </w:style>
  <w:style w:type="paragraph" w:customStyle="1" w:styleId="LonnekeAJCN">
    <w:name w:val="Lonneke_AJCN"/>
    <w:basedOn w:val="Normal"/>
    <w:link w:val="LonnekeAJCNChar"/>
    <w:qFormat/>
    <w:rsid w:val="00267E1C"/>
    <w:pPr>
      <w:spacing w:line="480" w:lineRule="auto"/>
      <w:jc w:val="both"/>
    </w:pPr>
    <w:rPr>
      <w:rFonts w:asciiTheme="minorHAnsi" w:eastAsiaTheme="minorHAnsi" w:hAnsiTheme="minorHAnsi" w:cstheme="minorBidi"/>
      <w:lang w:val="en-GB" w:eastAsia="en-US"/>
    </w:rPr>
  </w:style>
  <w:style w:type="character" w:customStyle="1" w:styleId="LonnekeAJCNChar">
    <w:name w:val="Lonneke_AJCN Char"/>
    <w:basedOn w:val="DefaultParagraphFont"/>
    <w:link w:val="LonnekeAJCN"/>
    <w:rsid w:val="00267E1C"/>
    <w:rPr>
      <w:rFonts w:asciiTheme="minorHAnsi" w:hAnsiTheme="minorHAnsi"/>
      <w:sz w:val="24"/>
      <w:szCs w:val="24"/>
    </w:rPr>
  </w:style>
  <w:style w:type="paragraph" w:styleId="ListParagraph">
    <w:name w:val="List Paragraph"/>
    <w:basedOn w:val="Normal"/>
    <w:uiPriority w:val="34"/>
    <w:qFormat/>
    <w:rsid w:val="00267E1C"/>
    <w:pPr>
      <w:ind w:left="720"/>
      <w:contextualSpacing/>
    </w:pPr>
  </w:style>
  <w:style w:type="character" w:styleId="CommentReference">
    <w:name w:val="annotation reference"/>
    <w:basedOn w:val="DefaultParagraphFont"/>
    <w:unhideWhenUsed/>
    <w:rsid w:val="00267E1C"/>
    <w:rPr>
      <w:sz w:val="16"/>
      <w:szCs w:val="16"/>
    </w:rPr>
  </w:style>
  <w:style w:type="paragraph" w:styleId="CommentText">
    <w:name w:val="annotation text"/>
    <w:basedOn w:val="Normal"/>
    <w:link w:val="CommentTextChar"/>
    <w:unhideWhenUsed/>
    <w:rsid w:val="00267E1C"/>
    <w:rPr>
      <w:sz w:val="20"/>
      <w:szCs w:val="20"/>
    </w:rPr>
  </w:style>
  <w:style w:type="character" w:customStyle="1" w:styleId="CommentTextChar">
    <w:name w:val="Comment Text Char"/>
    <w:basedOn w:val="DefaultParagraphFont"/>
    <w:link w:val="CommentText"/>
    <w:rsid w:val="00267E1C"/>
    <w:rPr>
      <w:rFonts w:ascii="Times New Roman" w:eastAsia="Times New Roman" w:hAnsi="Times New Roman" w:cs="Times New Roman"/>
      <w:sz w:val="20"/>
      <w:szCs w:val="20"/>
      <w:lang w:val="nl-NL" w:eastAsia="nl-NL"/>
    </w:rPr>
  </w:style>
  <w:style w:type="paragraph" w:styleId="CommentSubject">
    <w:name w:val="annotation subject"/>
    <w:basedOn w:val="CommentText"/>
    <w:next w:val="CommentText"/>
    <w:link w:val="CommentSubjectChar"/>
    <w:unhideWhenUsed/>
    <w:rsid w:val="00267E1C"/>
    <w:rPr>
      <w:b/>
      <w:bCs/>
    </w:rPr>
  </w:style>
  <w:style w:type="character" w:customStyle="1" w:styleId="CommentSubjectChar">
    <w:name w:val="Comment Subject Char"/>
    <w:basedOn w:val="CommentTextChar"/>
    <w:link w:val="CommentSubject"/>
    <w:rsid w:val="00267E1C"/>
    <w:rPr>
      <w:rFonts w:ascii="Times New Roman" w:eastAsia="Times New Roman" w:hAnsi="Times New Roman" w:cs="Times New Roman"/>
      <w:b/>
      <w:bCs/>
      <w:sz w:val="20"/>
      <w:szCs w:val="20"/>
      <w:lang w:val="nl-NL" w:eastAsia="nl-NL"/>
    </w:rPr>
  </w:style>
  <w:style w:type="paragraph" w:styleId="BalloonText">
    <w:name w:val="Balloon Text"/>
    <w:basedOn w:val="Normal"/>
    <w:link w:val="BalloonTextChar"/>
    <w:unhideWhenUsed/>
    <w:rsid w:val="00267E1C"/>
    <w:rPr>
      <w:rFonts w:ascii="Tahoma" w:hAnsi="Tahoma" w:cs="Tahoma"/>
      <w:sz w:val="16"/>
      <w:szCs w:val="16"/>
    </w:rPr>
  </w:style>
  <w:style w:type="character" w:customStyle="1" w:styleId="BalloonTextChar">
    <w:name w:val="Balloon Text Char"/>
    <w:basedOn w:val="DefaultParagraphFont"/>
    <w:link w:val="BalloonText"/>
    <w:rsid w:val="00267E1C"/>
    <w:rPr>
      <w:rFonts w:ascii="Tahoma" w:eastAsia="Times New Roman" w:hAnsi="Tahoma" w:cs="Tahoma"/>
      <w:sz w:val="16"/>
      <w:szCs w:val="16"/>
      <w:lang w:val="nl-NL" w:eastAsia="nl-NL"/>
    </w:rPr>
  </w:style>
  <w:style w:type="paragraph" w:customStyle="1" w:styleId="EndNoteBibliographyTitle">
    <w:name w:val="EndNote Bibliography Title"/>
    <w:basedOn w:val="Normal"/>
    <w:link w:val="EndNoteBibliographyTitleChar"/>
    <w:rsid w:val="00A35D13"/>
    <w:pPr>
      <w:jc w:val="center"/>
    </w:pPr>
    <w:rPr>
      <w:noProof/>
    </w:rPr>
  </w:style>
  <w:style w:type="character" w:customStyle="1" w:styleId="EndNoteBibliographyTitleChar">
    <w:name w:val="EndNote Bibliography Title Char"/>
    <w:basedOn w:val="CommentTextChar"/>
    <w:link w:val="EndNoteBibliographyTitle"/>
    <w:rsid w:val="00A35D13"/>
    <w:rPr>
      <w:rFonts w:ascii="Times New Roman" w:eastAsia="Times New Roman" w:hAnsi="Times New Roman" w:cs="Times New Roman"/>
      <w:noProof/>
      <w:sz w:val="24"/>
      <w:szCs w:val="24"/>
      <w:lang w:val="nl-NL" w:eastAsia="nl-NL"/>
    </w:rPr>
  </w:style>
  <w:style w:type="paragraph" w:customStyle="1" w:styleId="EndNoteBibliography">
    <w:name w:val="EndNote Bibliography"/>
    <w:basedOn w:val="Normal"/>
    <w:link w:val="EndNoteBibliographyChar"/>
    <w:rsid w:val="00A35D13"/>
    <w:rPr>
      <w:noProof/>
    </w:rPr>
  </w:style>
  <w:style w:type="character" w:customStyle="1" w:styleId="EndNoteBibliographyChar">
    <w:name w:val="EndNote Bibliography Char"/>
    <w:basedOn w:val="CommentTextChar"/>
    <w:link w:val="EndNoteBibliography"/>
    <w:rsid w:val="00A35D13"/>
    <w:rPr>
      <w:rFonts w:ascii="Times New Roman" w:eastAsia="Times New Roman" w:hAnsi="Times New Roman" w:cs="Times New Roman"/>
      <w:noProof/>
      <w:sz w:val="24"/>
      <w:szCs w:val="24"/>
      <w:lang w:val="nl-NL" w:eastAsia="nl-NL"/>
    </w:rPr>
  </w:style>
  <w:style w:type="paragraph" w:styleId="NormalWeb">
    <w:name w:val="Normal (Web)"/>
    <w:basedOn w:val="Normal"/>
    <w:uiPriority w:val="99"/>
    <w:unhideWhenUsed/>
    <w:rsid w:val="007A59E0"/>
    <w:pPr>
      <w:spacing w:before="100" w:beforeAutospacing="1" w:after="100" w:afterAutospacing="1"/>
    </w:pPr>
    <w:rPr>
      <w:rFonts w:eastAsiaTheme="minorEastAsia"/>
      <w:lang w:val="en-US" w:eastAsia="en-US"/>
    </w:rPr>
  </w:style>
  <w:style w:type="character" w:styleId="Hyperlink">
    <w:name w:val="Hyperlink"/>
    <w:basedOn w:val="DefaultParagraphFont"/>
    <w:unhideWhenUsed/>
    <w:rsid w:val="00352348"/>
    <w:rPr>
      <w:color w:val="0000FF"/>
      <w:u w:val="single"/>
    </w:rPr>
  </w:style>
  <w:style w:type="table" w:styleId="TableGrid">
    <w:name w:val="Table Grid"/>
    <w:basedOn w:val="TableNormal"/>
    <w:rsid w:val="00687850"/>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n92">
    <w:name w:val="span92"/>
    <w:basedOn w:val="DefaultParagraphFont"/>
    <w:rsid w:val="008473E8"/>
  </w:style>
  <w:style w:type="paragraph" w:styleId="Header">
    <w:name w:val="header"/>
    <w:basedOn w:val="Normal"/>
    <w:link w:val="HeaderChar"/>
    <w:unhideWhenUsed/>
    <w:rsid w:val="008C12F4"/>
    <w:pPr>
      <w:tabs>
        <w:tab w:val="center" w:pos="4536"/>
        <w:tab w:val="right" w:pos="9072"/>
      </w:tabs>
    </w:pPr>
  </w:style>
  <w:style w:type="character" w:customStyle="1" w:styleId="HeaderChar">
    <w:name w:val="Header Char"/>
    <w:basedOn w:val="DefaultParagraphFont"/>
    <w:link w:val="Header"/>
    <w:rsid w:val="008C12F4"/>
    <w:rPr>
      <w:rFonts w:ascii="Times New Roman" w:eastAsia="Times New Roman" w:hAnsi="Times New Roman" w:cs="Times New Roman"/>
      <w:sz w:val="24"/>
      <w:szCs w:val="24"/>
      <w:lang w:val="nl-NL" w:eastAsia="nl-NL"/>
    </w:rPr>
  </w:style>
  <w:style w:type="paragraph" w:styleId="Footer">
    <w:name w:val="footer"/>
    <w:basedOn w:val="Normal"/>
    <w:link w:val="FooterChar"/>
    <w:uiPriority w:val="99"/>
    <w:unhideWhenUsed/>
    <w:rsid w:val="008C12F4"/>
    <w:pPr>
      <w:tabs>
        <w:tab w:val="center" w:pos="4536"/>
        <w:tab w:val="right" w:pos="9072"/>
      </w:tabs>
    </w:pPr>
  </w:style>
  <w:style w:type="character" w:customStyle="1" w:styleId="FooterChar">
    <w:name w:val="Footer Char"/>
    <w:basedOn w:val="DefaultParagraphFont"/>
    <w:link w:val="Footer"/>
    <w:uiPriority w:val="99"/>
    <w:rsid w:val="008C12F4"/>
    <w:rPr>
      <w:rFonts w:ascii="Times New Roman" w:eastAsia="Times New Roman" w:hAnsi="Times New Roman" w:cs="Times New Roman"/>
      <w:sz w:val="24"/>
      <w:szCs w:val="24"/>
      <w:lang w:val="nl-NL" w:eastAsia="nl-NL"/>
    </w:rPr>
  </w:style>
  <w:style w:type="character" w:customStyle="1" w:styleId="caption3">
    <w:name w:val="caption3"/>
    <w:basedOn w:val="DefaultParagraphFont"/>
    <w:rsid w:val="00FC642B"/>
  </w:style>
  <w:style w:type="character" w:customStyle="1" w:styleId="Heading1Char">
    <w:name w:val="Heading 1 Char"/>
    <w:basedOn w:val="DefaultParagraphFont"/>
    <w:link w:val="Heading1"/>
    <w:uiPriority w:val="9"/>
    <w:rsid w:val="00197814"/>
    <w:rPr>
      <w:rFonts w:asciiTheme="majorHAnsi" w:eastAsiaTheme="majorEastAsia" w:hAnsiTheme="majorHAnsi" w:cstheme="majorBidi"/>
      <w:color w:val="365F91" w:themeColor="accent1" w:themeShade="BF"/>
      <w:sz w:val="32"/>
      <w:szCs w:val="32"/>
      <w:lang w:val="en-US"/>
    </w:rPr>
  </w:style>
  <w:style w:type="character" w:styleId="Emphasis">
    <w:name w:val="Emphasis"/>
    <w:basedOn w:val="DefaultParagraphFont"/>
    <w:uiPriority w:val="20"/>
    <w:qFormat/>
    <w:rsid w:val="00477194"/>
    <w:rPr>
      <w:i/>
      <w:iCs/>
    </w:rPr>
  </w:style>
  <w:style w:type="paragraph" w:styleId="Revision">
    <w:name w:val="Revision"/>
    <w:hidden/>
    <w:uiPriority w:val="99"/>
    <w:semiHidden/>
    <w:rsid w:val="0033188C"/>
    <w:pPr>
      <w:spacing w:after="0" w:line="240" w:lineRule="auto"/>
    </w:pPr>
    <w:rPr>
      <w:rFonts w:ascii="Times New Roman" w:eastAsia="Times New Roman" w:hAnsi="Times New Roman" w:cs="Times New Roman"/>
      <w:sz w:val="24"/>
      <w:szCs w:val="24"/>
      <w:lang w:val="nl-NL" w:eastAsia="nl-NL"/>
    </w:rPr>
  </w:style>
  <w:style w:type="character" w:styleId="FollowedHyperlink">
    <w:name w:val="FollowedHyperlink"/>
    <w:basedOn w:val="DefaultParagraphFont"/>
    <w:uiPriority w:val="99"/>
    <w:semiHidden/>
    <w:unhideWhenUsed/>
    <w:rsid w:val="00C52EE3"/>
    <w:rPr>
      <w:color w:val="800080" w:themeColor="followedHyperlink"/>
      <w:u w:val="single"/>
    </w:rPr>
  </w:style>
  <w:style w:type="paragraph" w:styleId="HTMLPreformatted">
    <w:name w:val="HTML Preformatted"/>
    <w:basedOn w:val="Normal"/>
    <w:link w:val="HTMLPreformattedChar"/>
    <w:uiPriority w:val="99"/>
    <w:unhideWhenUsed/>
    <w:rsid w:val="00B7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763C4"/>
    <w:rPr>
      <w:rFonts w:ascii="Courier New" w:eastAsia="Times New Roman" w:hAnsi="Courier New" w:cs="Courier New"/>
      <w:sz w:val="20"/>
      <w:szCs w:val="20"/>
      <w:lang w:val="nl-NL" w:eastAsia="nl-NL"/>
    </w:rPr>
  </w:style>
  <w:style w:type="character" w:customStyle="1" w:styleId="Heading3Char">
    <w:name w:val="Heading 3 Char"/>
    <w:basedOn w:val="DefaultParagraphFont"/>
    <w:link w:val="Heading3"/>
    <w:uiPriority w:val="9"/>
    <w:semiHidden/>
    <w:rsid w:val="00651103"/>
    <w:rPr>
      <w:rFonts w:asciiTheme="majorHAnsi" w:eastAsiaTheme="majorEastAsia" w:hAnsiTheme="majorHAnsi" w:cstheme="majorBidi"/>
      <w:color w:val="243F60" w:themeColor="accent1" w:themeShade="7F"/>
      <w:sz w:val="24"/>
      <w:szCs w:val="24"/>
      <w:lang w:val="nl-NL" w:eastAsia="nl-NL"/>
    </w:rPr>
  </w:style>
  <w:style w:type="character" w:customStyle="1" w:styleId="st1">
    <w:name w:val="st1"/>
    <w:basedOn w:val="DefaultParagraphFont"/>
    <w:rsid w:val="00F20E89"/>
  </w:style>
  <w:style w:type="character" w:styleId="LineNumber">
    <w:name w:val="line number"/>
    <w:basedOn w:val="DefaultParagraphFont"/>
    <w:uiPriority w:val="99"/>
    <w:semiHidden/>
    <w:unhideWhenUsed/>
    <w:rsid w:val="00C41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90791">
      <w:bodyDiv w:val="1"/>
      <w:marLeft w:val="0"/>
      <w:marRight w:val="0"/>
      <w:marTop w:val="0"/>
      <w:marBottom w:val="0"/>
      <w:divBdr>
        <w:top w:val="none" w:sz="0" w:space="0" w:color="auto"/>
        <w:left w:val="none" w:sz="0" w:space="0" w:color="auto"/>
        <w:bottom w:val="none" w:sz="0" w:space="0" w:color="auto"/>
        <w:right w:val="none" w:sz="0" w:space="0" w:color="auto"/>
      </w:divBdr>
      <w:divsChild>
        <w:div w:id="2146114595">
          <w:marLeft w:val="0"/>
          <w:marRight w:val="0"/>
          <w:marTop w:val="100"/>
          <w:marBottom w:val="100"/>
          <w:divBdr>
            <w:top w:val="none" w:sz="0" w:space="0" w:color="auto"/>
            <w:left w:val="none" w:sz="0" w:space="0" w:color="auto"/>
            <w:bottom w:val="none" w:sz="0" w:space="0" w:color="auto"/>
            <w:right w:val="none" w:sz="0" w:space="0" w:color="auto"/>
          </w:divBdr>
          <w:divsChild>
            <w:div w:id="1692611758">
              <w:marLeft w:val="0"/>
              <w:marRight w:val="0"/>
              <w:marTop w:val="0"/>
              <w:marBottom w:val="0"/>
              <w:divBdr>
                <w:top w:val="none" w:sz="0" w:space="0" w:color="auto"/>
                <w:left w:val="none" w:sz="0" w:space="0" w:color="auto"/>
                <w:bottom w:val="none" w:sz="0" w:space="0" w:color="auto"/>
                <w:right w:val="none" w:sz="0" w:space="0" w:color="auto"/>
              </w:divBdr>
              <w:divsChild>
                <w:div w:id="1826823676">
                  <w:marLeft w:val="105"/>
                  <w:marRight w:val="105"/>
                  <w:marTop w:val="150"/>
                  <w:marBottom w:val="150"/>
                  <w:divBdr>
                    <w:top w:val="none" w:sz="0" w:space="0" w:color="auto"/>
                    <w:left w:val="none" w:sz="0" w:space="0" w:color="auto"/>
                    <w:bottom w:val="none" w:sz="0" w:space="0" w:color="auto"/>
                    <w:right w:val="none" w:sz="0" w:space="0" w:color="auto"/>
                  </w:divBdr>
                  <w:divsChild>
                    <w:div w:id="301427575">
                      <w:marLeft w:val="0"/>
                      <w:marRight w:val="0"/>
                      <w:marTop w:val="0"/>
                      <w:marBottom w:val="0"/>
                      <w:divBdr>
                        <w:top w:val="none" w:sz="0" w:space="0" w:color="auto"/>
                        <w:left w:val="none" w:sz="0" w:space="0" w:color="auto"/>
                        <w:bottom w:val="none" w:sz="0" w:space="0" w:color="auto"/>
                        <w:right w:val="none" w:sz="0" w:space="0" w:color="auto"/>
                      </w:divBdr>
                      <w:divsChild>
                        <w:div w:id="345641725">
                          <w:marLeft w:val="0"/>
                          <w:marRight w:val="0"/>
                          <w:marTop w:val="0"/>
                          <w:marBottom w:val="0"/>
                          <w:divBdr>
                            <w:top w:val="none" w:sz="0" w:space="0" w:color="auto"/>
                            <w:left w:val="none" w:sz="0" w:space="0" w:color="auto"/>
                            <w:bottom w:val="none" w:sz="0" w:space="0" w:color="auto"/>
                            <w:right w:val="none" w:sz="0" w:space="0" w:color="auto"/>
                          </w:divBdr>
                          <w:divsChild>
                            <w:div w:id="279382551">
                              <w:marLeft w:val="0"/>
                              <w:marRight w:val="0"/>
                              <w:marTop w:val="0"/>
                              <w:marBottom w:val="0"/>
                              <w:divBdr>
                                <w:top w:val="none" w:sz="0" w:space="0" w:color="auto"/>
                                <w:left w:val="none" w:sz="0" w:space="0" w:color="auto"/>
                                <w:bottom w:val="none" w:sz="0" w:space="0" w:color="auto"/>
                                <w:right w:val="none" w:sz="0" w:space="0" w:color="auto"/>
                              </w:divBdr>
                              <w:divsChild>
                                <w:div w:id="153768272">
                                  <w:marLeft w:val="105"/>
                                  <w:marRight w:val="105"/>
                                  <w:marTop w:val="150"/>
                                  <w:marBottom w:val="150"/>
                                  <w:divBdr>
                                    <w:top w:val="none" w:sz="0" w:space="0" w:color="auto"/>
                                    <w:left w:val="none" w:sz="0" w:space="0" w:color="auto"/>
                                    <w:bottom w:val="none" w:sz="0" w:space="0" w:color="auto"/>
                                    <w:right w:val="none" w:sz="0" w:space="0" w:color="auto"/>
                                  </w:divBdr>
                                  <w:divsChild>
                                    <w:div w:id="379013245">
                                      <w:marLeft w:val="0"/>
                                      <w:marRight w:val="0"/>
                                      <w:marTop w:val="0"/>
                                      <w:marBottom w:val="0"/>
                                      <w:divBdr>
                                        <w:top w:val="none" w:sz="0" w:space="0" w:color="auto"/>
                                        <w:left w:val="none" w:sz="0" w:space="0" w:color="auto"/>
                                        <w:bottom w:val="none" w:sz="0" w:space="0" w:color="auto"/>
                                        <w:right w:val="none" w:sz="0" w:space="0" w:color="auto"/>
                                      </w:divBdr>
                                      <w:divsChild>
                                        <w:div w:id="314340681">
                                          <w:marLeft w:val="0"/>
                                          <w:marRight w:val="0"/>
                                          <w:marTop w:val="0"/>
                                          <w:marBottom w:val="0"/>
                                          <w:divBdr>
                                            <w:top w:val="none" w:sz="0" w:space="0" w:color="auto"/>
                                            <w:left w:val="none" w:sz="0" w:space="0" w:color="auto"/>
                                            <w:bottom w:val="none" w:sz="0" w:space="0" w:color="auto"/>
                                            <w:right w:val="none" w:sz="0" w:space="0" w:color="auto"/>
                                          </w:divBdr>
                                          <w:divsChild>
                                            <w:div w:id="1179271680">
                                              <w:marLeft w:val="0"/>
                                              <w:marRight w:val="0"/>
                                              <w:marTop w:val="0"/>
                                              <w:marBottom w:val="0"/>
                                              <w:divBdr>
                                                <w:top w:val="none" w:sz="0" w:space="0" w:color="auto"/>
                                                <w:left w:val="none" w:sz="0" w:space="0" w:color="auto"/>
                                                <w:bottom w:val="none" w:sz="0" w:space="0" w:color="auto"/>
                                                <w:right w:val="none" w:sz="0" w:space="0" w:color="auto"/>
                                              </w:divBdr>
                                              <w:divsChild>
                                                <w:div w:id="797256815">
                                                  <w:marLeft w:val="0"/>
                                                  <w:marRight w:val="0"/>
                                                  <w:marTop w:val="0"/>
                                                  <w:marBottom w:val="0"/>
                                                  <w:divBdr>
                                                    <w:top w:val="none" w:sz="0" w:space="0" w:color="auto"/>
                                                    <w:left w:val="none" w:sz="0" w:space="0" w:color="auto"/>
                                                    <w:bottom w:val="none" w:sz="0" w:space="0" w:color="auto"/>
                                                    <w:right w:val="none" w:sz="0" w:space="0" w:color="auto"/>
                                                  </w:divBdr>
                                                  <w:divsChild>
                                                    <w:div w:id="850880173">
                                                      <w:marLeft w:val="105"/>
                                                      <w:marRight w:val="105"/>
                                                      <w:marTop w:val="150"/>
                                                      <w:marBottom w:val="150"/>
                                                      <w:divBdr>
                                                        <w:top w:val="none" w:sz="0" w:space="0" w:color="auto"/>
                                                        <w:left w:val="none" w:sz="0" w:space="0" w:color="auto"/>
                                                        <w:bottom w:val="none" w:sz="0" w:space="0" w:color="auto"/>
                                                        <w:right w:val="none" w:sz="0" w:space="0" w:color="auto"/>
                                                      </w:divBdr>
                                                      <w:divsChild>
                                                        <w:div w:id="2038776561">
                                                          <w:marLeft w:val="0"/>
                                                          <w:marRight w:val="0"/>
                                                          <w:marTop w:val="0"/>
                                                          <w:marBottom w:val="0"/>
                                                          <w:divBdr>
                                                            <w:top w:val="none" w:sz="0" w:space="0" w:color="auto"/>
                                                            <w:left w:val="none" w:sz="0" w:space="0" w:color="auto"/>
                                                            <w:bottom w:val="none" w:sz="0" w:space="0" w:color="auto"/>
                                                            <w:right w:val="none" w:sz="0" w:space="0" w:color="auto"/>
                                                          </w:divBdr>
                                                          <w:divsChild>
                                                            <w:div w:id="85805711">
                                                              <w:marLeft w:val="0"/>
                                                              <w:marRight w:val="0"/>
                                                              <w:marTop w:val="0"/>
                                                              <w:marBottom w:val="0"/>
                                                              <w:divBdr>
                                                                <w:top w:val="none" w:sz="0" w:space="0" w:color="auto"/>
                                                                <w:left w:val="none" w:sz="0" w:space="0" w:color="auto"/>
                                                                <w:bottom w:val="none" w:sz="0" w:space="0" w:color="auto"/>
                                                                <w:right w:val="none" w:sz="0" w:space="0" w:color="auto"/>
                                                              </w:divBdr>
                                                              <w:divsChild>
                                                                <w:div w:id="1792238913">
                                                                  <w:marLeft w:val="0"/>
                                                                  <w:marRight w:val="0"/>
                                                                  <w:marTop w:val="0"/>
                                                                  <w:marBottom w:val="0"/>
                                                                  <w:divBdr>
                                                                    <w:top w:val="none" w:sz="0" w:space="0" w:color="auto"/>
                                                                    <w:left w:val="none" w:sz="0" w:space="0" w:color="auto"/>
                                                                    <w:bottom w:val="none" w:sz="0" w:space="0" w:color="auto"/>
                                                                    <w:right w:val="none" w:sz="0" w:space="0" w:color="auto"/>
                                                                  </w:divBdr>
                                                                  <w:divsChild>
                                                                    <w:div w:id="156462017">
                                                                      <w:marLeft w:val="0"/>
                                                                      <w:marRight w:val="0"/>
                                                                      <w:marTop w:val="0"/>
                                                                      <w:marBottom w:val="0"/>
                                                                      <w:divBdr>
                                                                        <w:top w:val="none" w:sz="0" w:space="0" w:color="auto"/>
                                                                        <w:left w:val="none" w:sz="0" w:space="0" w:color="auto"/>
                                                                        <w:bottom w:val="none" w:sz="0" w:space="0" w:color="auto"/>
                                                                        <w:right w:val="none" w:sz="0" w:space="0" w:color="auto"/>
                                                                      </w:divBdr>
                                                                      <w:divsChild>
                                                                        <w:div w:id="331762423">
                                                                          <w:marLeft w:val="0"/>
                                                                          <w:marRight w:val="0"/>
                                                                          <w:marTop w:val="0"/>
                                                                          <w:marBottom w:val="0"/>
                                                                          <w:divBdr>
                                                                            <w:top w:val="none" w:sz="0" w:space="0" w:color="auto"/>
                                                                            <w:left w:val="none" w:sz="0" w:space="0" w:color="auto"/>
                                                                            <w:bottom w:val="none" w:sz="0" w:space="0" w:color="auto"/>
                                                                            <w:right w:val="none" w:sz="0" w:space="0" w:color="auto"/>
                                                                          </w:divBdr>
                                                                          <w:divsChild>
                                                                            <w:div w:id="1973557530">
                                                                              <w:marLeft w:val="105"/>
                                                                              <w:marRight w:val="105"/>
                                                                              <w:marTop w:val="150"/>
                                                                              <w:marBottom w:val="150"/>
                                                                              <w:divBdr>
                                                                                <w:top w:val="none" w:sz="0" w:space="0" w:color="auto"/>
                                                                                <w:left w:val="none" w:sz="0" w:space="0" w:color="auto"/>
                                                                                <w:bottom w:val="none" w:sz="0" w:space="0" w:color="auto"/>
                                                                                <w:right w:val="none" w:sz="0" w:space="0" w:color="auto"/>
                                                                              </w:divBdr>
                                                                              <w:divsChild>
                                                                                <w:div w:id="105850762">
                                                                                  <w:marLeft w:val="0"/>
                                                                                  <w:marRight w:val="0"/>
                                                                                  <w:marTop w:val="0"/>
                                                                                  <w:marBottom w:val="0"/>
                                                                                  <w:divBdr>
                                                                                    <w:top w:val="none" w:sz="0" w:space="0" w:color="auto"/>
                                                                                    <w:left w:val="none" w:sz="0" w:space="0" w:color="auto"/>
                                                                                    <w:bottom w:val="none" w:sz="0" w:space="0" w:color="auto"/>
                                                                                    <w:right w:val="none" w:sz="0" w:space="0" w:color="auto"/>
                                                                                  </w:divBdr>
                                                                                  <w:divsChild>
                                                                                    <w:div w:id="313801312">
                                                                                      <w:marLeft w:val="0"/>
                                                                                      <w:marRight w:val="0"/>
                                                                                      <w:marTop w:val="0"/>
                                                                                      <w:marBottom w:val="0"/>
                                                                                      <w:divBdr>
                                                                                        <w:top w:val="none" w:sz="0" w:space="0" w:color="auto"/>
                                                                                        <w:left w:val="none" w:sz="0" w:space="0" w:color="auto"/>
                                                                                        <w:bottom w:val="none" w:sz="0" w:space="0" w:color="auto"/>
                                                                                        <w:right w:val="none" w:sz="0" w:space="0" w:color="auto"/>
                                                                                      </w:divBdr>
                                                                                      <w:divsChild>
                                                                                        <w:div w:id="1721053691">
                                                                                          <w:marLeft w:val="0"/>
                                                                                          <w:marRight w:val="0"/>
                                                                                          <w:marTop w:val="0"/>
                                                                                          <w:marBottom w:val="0"/>
                                                                                          <w:divBdr>
                                                                                            <w:top w:val="none" w:sz="0" w:space="0" w:color="auto"/>
                                                                                            <w:left w:val="none" w:sz="0" w:space="0" w:color="auto"/>
                                                                                            <w:bottom w:val="none" w:sz="0" w:space="0" w:color="auto"/>
                                                                                            <w:right w:val="none" w:sz="0" w:space="0" w:color="auto"/>
                                                                                          </w:divBdr>
                                                                                          <w:divsChild>
                                                                                            <w:div w:id="650642448">
                                                                                              <w:marLeft w:val="0"/>
                                                                                              <w:marRight w:val="0"/>
                                                                                              <w:marTop w:val="0"/>
                                                                                              <w:marBottom w:val="0"/>
                                                                                              <w:divBdr>
                                                                                                <w:top w:val="none" w:sz="0" w:space="0" w:color="auto"/>
                                                                                                <w:left w:val="none" w:sz="0" w:space="0" w:color="auto"/>
                                                                                                <w:bottom w:val="none" w:sz="0" w:space="0" w:color="auto"/>
                                                                                                <w:right w:val="none" w:sz="0" w:space="0" w:color="auto"/>
                                                                                              </w:divBdr>
                                                                                              <w:divsChild>
                                                                                                <w:div w:id="737944322">
                                                                                                  <w:marLeft w:val="0"/>
                                                                                                  <w:marRight w:val="0"/>
                                                                                                  <w:marTop w:val="0"/>
                                                                                                  <w:marBottom w:val="0"/>
                                                                                                  <w:divBdr>
                                                                                                    <w:top w:val="none" w:sz="0" w:space="0" w:color="auto"/>
                                                                                                    <w:left w:val="none" w:sz="0" w:space="0" w:color="auto"/>
                                                                                                    <w:bottom w:val="none" w:sz="0" w:space="0" w:color="auto"/>
                                                                                                    <w:right w:val="none" w:sz="0" w:space="0" w:color="auto"/>
                                                                                                  </w:divBdr>
                                                                                                  <w:divsChild>
                                                                                                    <w:div w:id="537621159">
                                                                                                      <w:marLeft w:val="0"/>
                                                                                                      <w:marRight w:val="0"/>
                                                                                                      <w:marTop w:val="0"/>
                                                                                                      <w:marBottom w:val="0"/>
                                                                                                      <w:divBdr>
                                                                                                        <w:top w:val="none" w:sz="0" w:space="0" w:color="auto"/>
                                                                                                        <w:left w:val="none" w:sz="0" w:space="0" w:color="auto"/>
                                                                                                        <w:bottom w:val="none" w:sz="0" w:space="0" w:color="auto"/>
                                                                                                        <w:right w:val="none" w:sz="0" w:space="0" w:color="auto"/>
                                                                                                      </w:divBdr>
                                                                                                      <w:divsChild>
                                                                                                        <w:div w:id="599794941">
                                                                                                          <w:marLeft w:val="0"/>
                                                                                                          <w:marRight w:val="0"/>
                                                                                                          <w:marTop w:val="0"/>
                                                                                                          <w:marBottom w:val="0"/>
                                                                                                          <w:divBdr>
                                                                                                            <w:top w:val="none" w:sz="0" w:space="0" w:color="auto"/>
                                                                                                            <w:left w:val="none" w:sz="0" w:space="0" w:color="auto"/>
                                                                                                            <w:bottom w:val="none" w:sz="0" w:space="0" w:color="auto"/>
                                                                                                            <w:right w:val="none" w:sz="0" w:space="0" w:color="auto"/>
                                                                                                          </w:divBdr>
                                                                                                          <w:divsChild>
                                                                                                            <w:div w:id="1177040610">
                                                                                                              <w:marLeft w:val="0"/>
                                                                                                              <w:marRight w:val="0"/>
                                                                                                              <w:marTop w:val="0"/>
                                                                                                              <w:marBottom w:val="0"/>
                                                                                                              <w:divBdr>
                                                                                                                <w:top w:val="none" w:sz="0" w:space="0" w:color="auto"/>
                                                                                                                <w:left w:val="none" w:sz="0" w:space="0" w:color="auto"/>
                                                                                                                <w:bottom w:val="none" w:sz="0" w:space="0" w:color="auto"/>
                                                                                                                <w:right w:val="none" w:sz="0" w:space="0" w:color="auto"/>
                                                                                                              </w:divBdr>
                                                                                                            </w:div>
                                                                                                          </w:divsChild>
                                                                                                        </w:div>
                                                                                                        <w:div w:id="664238211">
                                                                                                          <w:marLeft w:val="0"/>
                                                                                                          <w:marRight w:val="0"/>
                                                                                                          <w:marTop w:val="0"/>
                                                                                                          <w:marBottom w:val="0"/>
                                                                                                          <w:divBdr>
                                                                                                            <w:top w:val="none" w:sz="0" w:space="0" w:color="auto"/>
                                                                                                            <w:left w:val="none" w:sz="0" w:space="0" w:color="auto"/>
                                                                                                            <w:bottom w:val="none" w:sz="0" w:space="0" w:color="auto"/>
                                                                                                            <w:right w:val="none" w:sz="0" w:space="0" w:color="auto"/>
                                                                                                          </w:divBdr>
                                                                                                          <w:divsChild>
                                                                                                            <w:div w:id="55975208">
                                                                                                              <w:marLeft w:val="0"/>
                                                                                                              <w:marRight w:val="0"/>
                                                                                                              <w:marTop w:val="0"/>
                                                                                                              <w:marBottom w:val="0"/>
                                                                                                              <w:divBdr>
                                                                                                                <w:top w:val="none" w:sz="0" w:space="0" w:color="auto"/>
                                                                                                                <w:left w:val="none" w:sz="0" w:space="0" w:color="auto"/>
                                                                                                                <w:bottom w:val="none" w:sz="0" w:space="0" w:color="auto"/>
                                                                                                                <w:right w:val="none" w:sz="0" w:space="0" w:color="auto"/>
                                                                                                              </w:divBdr>
                                                                                                            </w:div>
                                                                                                          </w:divsChild>
                                                                                                        </w:div>
                                                                                                        <w:div w:id="777716805">
                                                                                                          <w:marLeft w:val="0"/>
                                                                                                          <w:marRight w:val="0"/>
                                                                                                          <w:marTop w:val="0"/>
                                                                                                          <w:marBottom w:val="0"/>
                                                                                                          <w:divBdr>
                                                                                                            <w:top w:val="none" w:sz="0" w:space="0" w:color="auto"/>
                                                                                                            <w:left w:val="none" w:sz="0" w:space="0" w:color="auto"/>
                                                                                                            <w:bottom w:val="none" w:sz="0" w:space="0" w:color="auto"/>
                                                                                                            <w:right w:val="none" w:sz="0" w:space="0" w:color="auto"/>
                                                                                                          </w:divBdr>
                                                                                                          <w:divsChild>
                                                                                                            <w:div w:id="2011711681">
                                                                                                              <w:marLeft w:val="0"/>
                                                                                                              <w:marRight w:val="0"/>
                                                                                                              <w:marTop w:val="0"/>
                                                                                                              <w:marBottom w:val="0"/>
                                                                                                              <w:divBdr>
                                                                                                                <w:top w:val="none" w:sz="0" w:space="0" w:color="auto"/>
                                                                                                                <w:left w:val="none" w:sz="0" w:space="0" w:color="auto"/>
                                                                                                                <w:bottom w:val="none" w:sz="0" w:space="0" w:color="auto"/>
                                                                                                                <w:right w:val="none" w:sz="0" w:space="0" w:color="auto"/>
                                                                                                              </w:divBdr>
                                                                                                            </w:div>
                                                                                                          </w:divsChild>
                                                                                                        </w:div>
                                                                                                        <w:div w:id="1244949131">
                                                                                                          <w:marLeft w:val="0"/>
                                                                                                          <w:marRight w:val="0"/>
                                                                                                          <w:marTop w:val="0"/>
                                                                                                          <w:marBottom w:val="0"/>
                                                                                                          <w:divBdr>
                                                                                                            <w:top w:val="none" w:sz="0" w:space="0" w:color="auto"/>
                                                                                                            <w:left w:val="none" w:sz="0" w:space="0" w:color="auto"/>
                                                                                                            <w:bottom w:val="none" w:sz="0" w:space="0" w:color="auto"/>
                                                                                                            <w:right w:val="none" w:sz="0" w:space="0" w:color="auto"/>
                                                                                                          </w:divBdr>
                                                                                                          <w:divsChild>
                                                                                                            <w:div w:id="156140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818770">
      <w:bodyDiv w:val="1"/>
      <w:marLeft w:val="0"/>
      <w:marRight w:val="0"/>
      <w:marTop w:val="0"/>
      <w:marBottom w:val="0"/>
      <w:divBdr>
        <w:top w:val="none" w:sz="0" w:space="0" w:color="auto"/>
        <w:left w:val="none" w:sz="0" w:space="0" w:color="auto"/>
        <w:bottom w:val="none" w:sz="0" w:space="0" w:color="auto"/>
        <w:right w:val="none" w:sz="0" w:space="0" w:color="auto"/>
      </w:divBdr>
    </w:div>
    <w:div w:id="386153199">
      <w:bodyDiv w:val="1"/>
      <w:marLeft w:val="0"/>
      <w:marRight w:val="0"/>
      <w:marTop w:val="0"/>
      <w:marBottom w:val="0"/>
      <w:divBdr>
        <w:top w:val="none" w:sz="0" w:space="0" w:color="auto"/>
        <w:left w:val="none" w:sz="0" w:space="0" w:color="auto"/>
        <w:bottom w:val="none" w:sz="0" w:space="0" w:color="auto"/>
        <w:right w:val="none" w:sz="0" w:space="0" w:color="auto"/>
      </w:divBdr>
    </w:div>
    <w:div w:id="730351917">
      <w:bodyDiv w:val="1"/>
      <w:marLeft w:val="0"/>
      <w:marRight w:val="0"/>
      <w:marTop w:val="0"/>
      <w:marBottom w:val="0"/>
      <w:divBdr>
        <w:top w:val="none" w:sz="0" w:space="0" w:color="auto"/>
        <w:left w:val="none" w:sz="0" w:space="0" w:color="auto"/>
        <w:bottom w:val="none" w:sz="0" w:space="0" w:color="auto"/>
        <w:right w:val="none" w:sz="0" w:space="0" w:color="auto"/>
      </w:divBdr>
    </w:div>
    <w:div w:id="954335270">
      <w:bodyDiv w:val="1"/>
      <w:marLeft w:val="0"/>
      <w:marRight w:val="0"/>
      <w:marTop w:val="0"/>
      <w:marBottom w:val="0"/>
      <w:divBdr>
        <w:top w:val="none" w:sz="0" w:space="0" w:color="auto"/>
        <w:left w:val="none" w:sz="0" w:space="0" w:color="auto"/>
        <w:bottom w:val="none" w:sz="0" w:space="0" w:color="auto"/>
        <w:right w:val="none" w:sz="0" w:space="0" w:color="auto"/>
      </w:divBdr>
    </w:div>
    <w:div w:id="997995933">
      <w:bodyDiv w:val="1"/>
      <w:marLeft w:val="0"/>
      <w:marRight w:val="0"/>
      <w:marTop w:val="0"/>
      <w:marBottom w:val="0"/>
      <w:divBdr>
        <w:top w:val="none" w:sz="0" w:space="0" w:color="auto"/>
        <w:left w:val="none" w:sz="0" w:space="0" w:color="auto"/>
        <w:bottom w:val="none" w:sz="0" w:space="0" w:color="auto"/>
        <w:right w:val="none" w:sz="0" w:space="0" w:color="auto"/>
      </w:divBdr>
      <w:divsChild>
        <w:div w:id="1293294779">
          <w:marLeft w:val="0"/>
          <w:marRight w:val="0"/>
          <w:marTop w:val="0"/>
          <w:marBottom w:val="0"/>
          <w:divBdr>
            <w:top w:val="none" w:sz="0" w:space="0" w:color="auto"/>
            <w:left w:val="none" w:sz="0" w:space="0" w:color="auto"/>
            <w:bottom w:val="none" w:sz="0" w:space="0" w:color="auto"/>
            <w:right w:val="none" w:sz="0" w:space="0" w:color="auto"/>
          </w:divBdr>
          <w:divsChild>
            <w:div w:id="1037895929">
              <w:marLeft w:val="0"/>
              <w:marRight w:val="0"/>
              <w:marTop w:val="0"/>
              <w:marBottom w:val="0"/>
              <w:divBdr>
                <w:top w:val="none" w:sz="0" w:space="0" w:color="auto"/>
                <w:left w:val="none" w:sz="0" w:space="0" w:color="auto"/>
                <w:bottom w:val="none" w:sz="0" w:space="0" w:color="auto"/>
                <w:right w:val="none" w:sz="0" w:space="0" w:color="auto"/>
              </w:divBdr>
              <w:divsChild>
                <w:div w:id="212739680">
                  <w:marLeft w:val="0"/>
                  <w:marRight w:val="0"/>
                  <w:marTop w:val="176"/>
                  <w:marBottom w:val="176"/>
                  <w:divBdr>
                    <w:top w:val="none" w:sz="0" w:space="0" w:color="auto"/>
                    <w:left w:val="none" w:sz="0" w:space="0" w:color="auto"/>
                    <w:bottom w:val="none" w:sz="0" w:space="0" w:color="auto"/>
                    <w:right w:val="none" w:sz="0" w:space="0" w:color="auto"/>
                  </w:divBdr>
                  <w:divsChild>
                    <w:div w:id="692270067">
                      <w:marLeft w:val="0"/>
                      <w:marRight w:val="0"/>
                      <w:marTop w:val="0"/>
                      <w:marBottom w:val="0"/>
                      <w:divBdr>
                        <w:top w:val="none" w:sz="0" w:space="0" w:color="auto"/>
                        <w:left w:val="none" w:sz="0" w:space="0" w:color="auto"/>
                        <w:bottom w:val="none" w:sz="0" w:space="0" w:color="auto"/>
                        <w:right w:val="none" w:sz="0" w:space="0" w:color="auto"/>
                      </w:divBdr>
                      <w:divsChild>
                        <w:div w:id="1083720481">
                          <w:marLeft w:val="0"/>
                          <w:marRight w:val="0"/>
                          <w:marTop w:val="0"/>
                          <w:marBottom w:val="0"/>
                          <w:divBdr>
                            <w:top w:val="none" w:sz="0" w:space="0" w:color="auto"/>
                            <w:left w:val="none" w:sz="0" w:space="0" w:color="auto"/>
                            <w:bottom w:val="none" w:sz="0" w:space="0" w:color="auto"/>
                            <w:right w:val="none" w:sz="0" w:space="0" w:color="auto"/>
                          </w:divBdr>
                        </w:div>
                        <w:div w:id="17347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852939">
      <w:bodyDiv w:val="1"/>
      <w:marLeft w:val="0"/>
      <w:marRight w:val="0"/>
      <w:marTop w:val="0"/>
      <w:marBottom w:val="0"/>
      <w:divBdr>
        <w:top w:val="none" w:sz="0" w:space="0" w:color="auto"/>
        <w:left w:val="none" w:sz="0" w:space="0" w:color="auto"/>
        <w:bottom w:val="none" w:sz="0" w:space="0" w:color="auto"/>
        <w:right w:val="none" w:sz="0" w:space="0" w:color="auto"/>
      </w:divBdr>
    </w:div>
    <w:div w:id="1160272836">
      <w:bodyDiv w:val="1"/>
      <w:marLeft w:val="0"/>
      <w:marRight w:val="0"/>
      <w:marTop w:val="0"/>
      <w:marBottom w:val="0"/>
      <w:divBdr>
        <w:top w:val="none" w:sz="0" w:space="0" w:color="auto"/>
        <w:left w:val="none" w:sz="0" w:space="0" w:color="auto"/>
        <w:bottom w:val="none" w:sz="0" w:space="0" w:color="auto"/>
        <w:right w:val="none" w:sz="0" w:space="0" w:color="auto"/>
      </w:divBdr>
    </w:div>
    <w:div w:id="1277566332">
      <w:bodyDiv w:val="1"/>
      <w:marLeft w:val="0"/>
      <w:marRight w:val="0"/>
      <w:marTop w:val="0"/>
      <w:marBottom w:val="0"/>
      <w:divBdr>
        <w:top w:val="none" w:sz="0" w:space="0" w:color="auto"/>
        <w:left w:val="none" w:sz="0" w:space="0" w:color="auto"/>
        <w:bottom w:val="none" w:sz="0" w:space="0" w:color="auto"/>
        <w:right w:val="none" w:sz="0" w:space="0" w:color="auto"/>
      </w:divBdr>
    </w:div>
    <w:div w:id="1313288309">
      <w:bodyDiv w:val="1"/>
      <w:marLeft w:val="0"/>
      <w:marRight w:val="0"/>
      <w:marTop w:val="0"/>
      <w:marBottom w:val="0"/>
      <w:divBdr>
        <w:top w:val="none" w:sz="0" w:space="0" w:color="auto"/>
        <w:left w:val="none" w:sz="0" w:space="0" w:color="auto"/>
        <w:bottom w:val="none" w:sz="0" w:space="0" w:color="auto"/>
        <w:right w:val="none" w:sz="0" w:space="0" w:color="auto"/>
      </w:divBdr>
    </w:div>
    <w:div w:id="1824657482">
      <w:bodyDiv w:val="1"/>
      <w:marLeft w:val="0"/>
      <w:marRight w:val="0"/>
      <w:marTop w:val="0"/>
      <w:marBottom w:val="0"/>
      <w:divBdr>
        <w:top w:val="none" w:sz="0" w:space="0" w:color="auto"/>
        <w:left w:val="none" w:sz="0" w:space="0" w:color="auto"/>
        <w:bottom w:val="none" w:sz="0" w:space="0" w:color="auto"/>
        <w:right w:val="none" w:sz="0" w:space="0" w:color="auto"/>
      </w:divBdr>
    </w:div>
    <w:div w:id="1856309286">
      <w:bodyDiv w:val="1"/>
      <w:marLeft w:val="0"/>
      <w:marRight w:val="0"/>
      <w:marTop w:val="0"/>
      <w:marBottom w:val="0"/>
      <w:divBdr>
        <w:top w:val="none" w:sz="0" w:space="0" w:color="auto"/>
        <w:left w:val="none" w:sz="0" w:space="0" w:color="auto"/>
        <w:bottom w:val="none" w:sz="0" w:space="0" w:color="auto"/>
        <w:right w:val="none" w:sz="0" w:space="0" w:color="auto"/>
      </w:divBdr>
    </w:div>
    <w:div w:id="191119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1E5A9-EB68-4A57-B9F0-D3ED35810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3551</TotalTime>
  <Pages>1</Pages>
  <Words>24318</Words>
  <Characters>138617</Characters>
  <Application>Microsoft Office Word</Application>
  <DocSecurity>0</DocSecurity>
  <Lines>1155</Lines>
  <Paragraphs>325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Wageningen UR</Company>
  <LinksUpToDate>false</LinksUpToDate>
  <CharactersWithSpaces>162610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Norren, Klaske van</dc:creator>
  <cp:keywords/>
  <dc:description/>
  <cp:lastModifiedBy>Shirley Kartaram</cp:lastModifiedBy>
  <cp:revision>122</cp:revision>
  <cp:lastPrinted>2017-10-11T09:07:00Z</cp:lastPrinted>
  <dcterms:created xsi:type="dcterms:W3CDTF">2018-01-22T14:47:00Z</dcterms:created>
  <dcterms:modified xsi:type="dcterms:W3CDTF">2018-01-26T14:52:00Z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9e79b959-7dcc-3cf8-ad5d-e02c74853fa9</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http://www.zotero.org/styles/clinical-nutrition</vt:lpwstr>
  </property>
  <property fmtid="{D5CDD505-2E9C-101B-9397-08002B2CF9AE}" pid="15" name="Mendeley Recent Style Name 5_1">
    <vt:lpwstr>Clinical Nutrition</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Citation Style_1">
    <vt:lpwstr>http://www.zotero.org/styles/clinical-nutrition</vt:lpwstr>
  </property>
</Properties>
</file>