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79AB" w14:textId="77777777" w:rsidR="00D32422" w:rsidRDefault="006E2B03">
      <w:pPr>
        <w:pStyle w:val="2"/>
        <w:keepNext w:val="0"/>
        <w:keepLines w:val="0"/>
        <w:pBdr>
          <w:top w:val="none" w:sz="0" w:space="2" w:color="auto"/>
          <w:left w:val="none" w:sz="0" w:space="3" w:color="auto"/>
        </w:pBdr>
        <w:shd w:val="clear" w:color="auto" w:fill="FFFFFF"/>
        <w:spacing w:before="0" w:after="0"/>
        <w:jc w:val="center"/>
      </w:pPr>
      <w:bookmarkStart w:id="0" w:name="_ua7m4jof8f3m" w:colFirst="0" w:colLast="0"/>
      <w:bookmarkEnd w:id="0"/>
      <w:r>
        <w:rPr>
          <w:rFonts w:ascii="Arial Unicode MS" w:eastAsia="Arial Unicode MS" w:hAnsi="Arial Unicode MS" w:cs="Arial Unicode MS"/>
          <w:b/>
          <w:sz w:val="24"/>
          <w:szCs w:val="24"/>
        </w:rPr>
        <w:t>현대건설(000720)</w:t>
      </w:r>
    </w:p>
    <w:p w14:paraId="4C007661" w14:textId="77777777" w:rsidR="00D32422" w:rsidRDefault="006E2B03">
      <w:pPr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570B676E" wp14:editId="6B8BD0C2">
            <wp:extent cx="5731200" cy="4000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A383C" w14:textId="77777777" w:rsidR="00D32422" w:rsidRDefault="00D32422"/>
    <w:p w14:paraId="10DC3D33" w14:textId="77777777" w:rsidR="00D32422" w:rsidRDefault="006E2B03">
      <w:pPr>
        <w:rPr>
          <w:b/>
        </w:rPr>
      </w:pPr>
      <w:r>
        <w:rPr>
          <w:rFonts w:ascii="Arial Unicode MS" w:eastAsia="Arial Unicode MS" w:hAnsi="Arial Unicode MS" w:cs="Arial Unicode MS"/>
          <w:b/>
        </w:rPr>
        <w:t>[기업 개요]</w:t>
      </w:r>
    </w:p>
    <w:p w14:paraId="6C249A7A" w14:textId="77777777" w:rsidR="00D32422" w:rsidRDefault="00D32422">
      <w:pPr>
        <w:rPr>
          <w:b/>
        </w:rPr>
      </w:pPr>
    </w:p>
    <w:p w14:paraId="53472910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 xml:space="preserve">대표이사: </w:t>
      </w:r>
      <w:proofErr w:type="spellStart"/>
      <w:r>
        <w:rPr>
          <w:rFonts w:ascii="Arial Unicode MS" w:eastAsia="Arial Unicode MS" w:hAnsi="Arial Unicode MS" w:cs="Arial Unicode MS"/>
        </w:rPr>
        <w:t>이한우</w:t>
      </w:r>
      <w:proofErr w:type="spellEnd"/>
    </w:p>
    <w:p w14:paraId="6BFF36A2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>설립일: 1950.1.10</w:t>
      </w:r>
    </w:p>
    <w:p w14:paraId="38DFCD4D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>상장일: 1984.12.22</w:t>
      </w:r>
    </w:p>
    <w:p w14:paraId="7CD3E4E7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>52주 최고/최저: 43,150원/24,100원</w:t>
      </w:r>
    </w:p>
    <w:p w14:paraId="68015B44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주가(05/07 종가 기준): 43,000원</w:t>
      </w:r>
    </w:p>
    <w:p w14:paraId="17172888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시가총액: 4조 7,883억원</w:t>
      </w:r>
    </w:p>
    <w:p w14:paraId="6E7AA14D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 xml:space="preserve">12m </w:t>
      </w:r>
      <w:proofErr w:type="spellStart"/>
      <w:r>
        <w:rPr>
          <w:rFonts w:ascii="Arial Unicode MS" w:eastAsia="Arial Unicode MS" w:hAnsi="Arial Unicode MS" w:cs="Arial Unicode MS"/>
        </w:rPr>
        <w:t>forward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PER/ 업종</w:t>
      </w:r>
      <w:proofErr w:type="gramEnd"/>
      <w:r>
        <w:rPr>
          <w:rFonts w:ascii="Arial Unicode MS" w:eastAsia="Arial Unicode MS" w:hAnsi="Arial Unicode MS" w:cs="Arial Unicode MS"/>
        </w:rPr>
        <w:t xml:space="preserve"> PER: 6.72배/50.57배</w:t>
      </w:r>
    </w:p>
    <w:p w14:paraId="718AF424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>매출 구성: 건축/주택(66.5%), 플랜트/전력(20.7%), 토목(8.4%)</w:t>
      </w:r>
    </w:p>
    <w:p w14:paraId="7AC4FBF1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proofErr w:type="spellStart"/>
      <w:r>
        <w:rPr>
          <w:rFonts w:ascii="Arial Unicode MS" w:eastAsia="Arial Unicode MS" w:hAnsi="Arial Unicode MS" w:cs="Arial Unicode MS"/>
        </w:rPr>
        <w:t>Peer</w:t>
      </w:r>
      <w:proofErr w:type="spellEnd"/>
      <w:r>
        <w:rPr>
          <w:rFonts w:ascii="Arial Unicode MS" w:eastAsia="Arial Unicode MS" w:hAnsi="Arial Unicode MS" w:cs="Arial Unicode MS"/>
        </w:rPr>
        <w:t xml:space="preserve"> Group </w:t>
      </w:r>
      <w:proofErr w:type="spellStart"/>
      <w:r>
        <w:rPr>
          <w:rFonts w:ascii="Arial Unicode MS" w:eastAsia="Arial Unicode MS" w:hAnsi="Arial Unicode MS" w:cs="Arial Unicode MS"/>
        </w:rPr>
        <w:t>fwd</w:t>
      </w:r>
      <w:proofErr w:type="spellEnd"/>
      <w:r>
        <w:rPr>
          <w:rFonts w:ascii="Arial Unicode MS" w:eastAsia="Arial Unicode MS" w:hAnsi="Arial Unicode MS" w:cs="Arial Unicode MS"/>
        </w:rPr>
        <w:t xml:space="preserve"> PER: 삼성물산: 8.85, </w:t>
      </w:r>
      <w:proofErr w:type="spellStart"/>
      <w:r>
        <w:rPr>
          <w:rFonts w:ascii="Arial Unicode MS" w:eastAsia="Arial Unicode MS" w:hAnsi="Arial Unicode MS" w:cs="Arial Unicode MS"/>
        </w:rPr>
        <w:t>두산에너빌리티</w:t>
      </w:r>
      <w:proofErr w:type="spellEnd"/>
      <w:r>
        <w:rPr>
          <w:rFonts w:ascii="Arial Unicode MS" w:eastAsia="Arial Unicode MS" w:hAnsi="Arial Unicode MS" w:cs="Arial Unicode MS"/>
        </w:rPr>
        <w:t>: 42.56, 대우건설: 5.06, 부이그12.9, CNEC 15.9</w:t>
      </w:r>
    </w:p>
    <w:p w14:paraId="720237EC" w14:textId="77777777" w:rsidR="00D32422" w:rsidRDefault="006E2B03">
      <w:pPr>
        <w:widowControl w:val="0"/>
        <w:numPr>
          <w:ilvl w:val="0"/>
          <w:numId w:val="15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 xml:space="preserve">밸류에이션: </w:t>
      </w:r>
      <w:proofErr w:type="spellStart"/>
      <w:r>
        <w:rPr>
          <w:rFonts w:ascii="Arial Unicode MS" w:eastAsia="Arial Unicode MS" w:hAnsi="Arial Unicode MS" w:cs="Arial Unicode MS"/>
        </w:rPr>
        <w:t>Historical</w:t>
      </w:r>
      <w:proofErr w:type="spellEnd"/>
      <w:r>
        <w:rPr>
          <w:rFonts w:ascii="Arial Unicode MS" w:eastAsia="Arial Unicode MS" w:hAnsi="Arial Unicode MS" w:cs="Arial Unicode MS"/>
        </w:rPr>
        <w:t xml:space="preserve"> PER </w:t>
      </w:r>
      <w:proofErr w:type="spellStart"/>
      <w:r>
        <w:rPr>
          <w:rFonts w:ascii="Arial Unicode MS" w:eastAsia="Arial Unicode MS" w:hAnsi="Arial Unicode MS" w:cs="Arial Unicode MS"/>
        </w:rPr>
        <w:t>Valuation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5A283DD0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동사는 한국형 원전 건설 최대 실적 보유 및 글로벌 대형 원전 건설 프로젝트 레퍼런스 보유한 원전 시공 기업으로 원전 시장 성장의 수혜를 직접적으로 받을 것으로 기대됨에 따라 </w:t>
      </w:r>
      <w:proofErr w:type="spellStart"/>
      <w:r>
        <w:rPr>
          <w:rFonts w:ascii="Arial Unicode MS" w:eastAsia="Arial Unicode MS" w:hAnsi="Arial Unicode MS" w:cs="Arial Unicode MS"/>
        </w:rPr>
        <w:t>Peer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lastRenderedPageBreak/>
        <w:t>PER을</w:t>
      </w:r>
      <w:proofErr w:type="spellEnd"/>
      <w:r>
        <w:rPr>
          <w:rFonts w:ascii="Arial Unicode MS" w:eastAsia="Arial Unicode MS" w:hAnsi="Arial Unicode MS" w:cs="Arial Unicode MS"/>
        </w:rPr>
        <w:t xml:space="preserve"> 평균해 적용하는 것은 동사 PER 프리미엄 특성을 반영하지 못한다고 판단해 본 팀은 </w:t>
      </w:r>
      <w:proofErr w:type="spellStart"/>
      <w:r>
        <w:rPr>
          <w:rFonts w:ascii="Arial Unicode MS" w:eastAsia="Arial Unicode MS" w:hAnsi="Arial Unicode MS" w:cs="Arial Unicode MS"/>
        </w:rPr>
        <w:t>Historical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PER로</w:t>
      </w:r>
      <w:proofErr w:type="spellEnd"/>
      <w:r>
        <w:rPr>
          <w:rFonts w:ascii="Arial Unicode MS" w:eastAsia="Arial Unicode MS" w:hAnsi="Arial Unicode MS" w:cs="Arial Unicode MS"/>
        </w:rPr>
        <w:t xml:space="preserve"> 진행할 예정입니다. </w:t>
      </w:r>
    </w:p>
    <w:p w14:paraId="54D82FC0" w14:textId="77777777" w:rsidR="00D32422" w:rsidRDefault="006E2B03">
      <w:pPr>
        <w:widowControl w:val="0"/>
        <w:spacing w:after="160"/>
        <w:jc w:val="both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 </w:t>
      </w:r>
    </w:p>
    <w:p w14:paraId="04ACB4C4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  <w:r>
        <w:rPr>
          <w:rFonts w:ascii="Arial Unicode MS" w:eastAsia="Arial Unicode MS" w:hAnsi="Arial Unicode MS" w:cs="Arial Unicode MS"/>
          <w:b/>
        </w:rPr>
        <w:t>[기업선정이유]</w:t>
      </w:r>
    </w:p>
    <w:p w14:paraId="709F78C6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24년 기준 동사는 6년 연속 도시정비 수주 1위를 차지했으며 프리미엄 아파트 브랜드 </w:t>
      </w:r>
      <w:proofErr w:type="spellStart"/>
      <w:r>
        <w:rPr>
          <w:rFonts w:ascii="Arial Unicode MS" w:eastAsia="Arial Unicode MS" w:hAnsi="Arial Unicode MS" w:cs="Arial Unicode MS"/>
        </w:rPr>
        <w:t>디에이치를</w:t>
      </w:r>
      <w:proofErr w:type="spellEnd"/>
      <w:r>
        <w:rPr>
          <w:rFonts w:ascii="Arial Unicode MS" w:eastAsia="Arial Unicode MS" w:hAnsi="Arial Unicode MS" w:cs="Arial Unicode MS"/>
        </w:rPr>
        <w:t xml:space="preserve"> 통해 서울 주요 입지에 진입해 중장기적으로 안정적인 수익성 창출 가능함. 또한 동사는 한국형 원전 24기 수행 실적을 보유해 한국형 원전 최대 시공 실적 보유하고 있으며 최근 10년 글로벌 23기의 원전 공사 중 8기의 원전 </w:t>
      </w:r>
      <w:proofErr w:type="spellStart"/>
      <w:r>
        <w:rPr>
          <w:rFonts w:ascii="Arial Unicode MS" w:eastAsia="Arial Unicode MS" w:hAnsi="Arial Unicode MS" w:cs="Arial Unicode MS"/>
        </w:rPr>
        <w:t>EPC를</w:t>
      </w:r>
      <w:proofErr w:type="spellEnd"/>
      <w:r>
        <w:rPr>
          <w:rFonts w:ascii="Arial Unicode MS" w:eastAsia="Arial Unicode MS" w:hAnsi="Arial Unicode MS" w:cs="Arial Unicode MS"/>
        </w:rPr>
        <w:t xml:space="preserve"> 동사가 맡아 글로벌 원전 EPC 시장 점유율 35%임에 따라 25F 해외 대형원전 및 SMR 수주로 주가 상승 전망됨에 따라 선정함.</w:t>
      </w:r>
    </w:p>
    <w:p w14:paraId="30E93F43" w14:textId="77777777" w:rsidR="00D32422" w:rsidRDefault="00D32422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</w:p>
    <w:p w14:paraId="7F2CC693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  <w:r>
        <w:rPr>
          <w:rFonts w:ascii="Arial Unicode MS" w:eastAsia="Arial Unicode MS" w:hAnsi="Arial Unicode MS" w:cs="Arial Unicode MS"/>
          <w:b/>
        </w:rPr>
        <w:t>[밴드차트]</w:t>
      </w:r>
    </w:p>
    <w:p w14:paraId="73CB026A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mo" w:eastAsia="Arimo" w:hAnsi="Arimo" w:cs="Arimo"/>
          <w:noProof/>
        </w:rPr>
        <w:drawing>
          <wp:inline distT="114300" distB="114300" distL="114300" distR="114300" wp14:anchorId="6DD48E98" wp14:editId="0E6F619F">
            <wp:extent cx="57312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89704" w14:textId="77777777" w:rsidR="00D32422" w:rsidRDefault="00D32422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</w:p>
    <w:p w14:paraId="06364DB2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  <w:r>
        <w:rPr>
          <w:rFonts w:ascii="Arial Unicode MS" w:eastAsia="Arial Unicode MS" w:hAnsi="Arial Unicode MS" w:cs="Arial Unicode MS"/>
          <w:b/>
        </w:rPr>
        <w:t>[산업분석]</w:t>
      </w:r>
    </w:p>
    <w:p w14:paraId="6C4F65F3" w14:textId="77777777" w:rsidR="00D32422" w:rsidRDefault="006E2B03">
      <w:pPr>
        <w:rPr>
          <w:b/>
          <w:u w:val="single"/>
        </w:rPr>
      </w:pPr>
      <w:proofErr w:type="spellStart"/>
      <w:r>
        <w:rPr>
          <w:rFonts w:ascii="Arial Unicode MS" w:eastAsia="Arial Unicode MS" w:hAnsi="Arial Unicode MS" w:cs="Arial Unicode MS"/>
          <w:b/>
          <w:u w:val="single"/>
        </w:rPr>
        <w:t>오버뷰</w:t>
      </w:r>
      <w:proofErr w:type="spellEnd"/>
      <w:r>
        <w:rPr>
          <w:rFonts w:ascii="Arial Unicode MS" w:eastAsia="Arial Unicode MS" w:hAnsi="Arial Unicode MS" w:cs="Arial Unicode MS"/>
          <w:b/>
          <w:u w:val="single"/>
        </w:rPr>
        <w:t>. 2025F 원전 산업에 주목해야 하는 이유</w:t>
      </w:r>
    </w:p>
    <w:p w14:paraId="3D0715A3" w14:textId="77777777" w:rsidR="00D32422" w:rsidRDefault="00D32422">
      <w:pPr>
        <w:ind w:firstLine="720"/>
        <w:rPr>
          <w:b/>
          <w:u w:val="single"/>
        </w:rPr>
      </w:pPr>
    </w:p>
    <w:p w14:paraId="53D5D984" w14:textId="77777777" w:rsidR="00D32422" w:rsidRDefault="006E2B03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AI 기술 발전이 가속화되면서 복잡한 연산을 처리할 수 있는 고성능 가속기를 탑재한 가속서버 설치가 확대됨에 따라 데이터센터 전력 소비량 증가 추세</w:t>
      </w:r>
    </w:p>
    <w:p w14:paraId="4E068BD9" w14:textId="77777777" w:rsidR="00D32422" w:rsidRDefault="00D32422">
      <w:pPr>
        <w:ind w:left="1440"/>
      </w:pPr>
    </w:p>
    <w:p w14:paraId="6C2FD713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국가별 데이터센터 전력소비량 전망 (자료: IEA, EIA)</w:t>
      </w:r>
    </w:p>
    <w:p w14:paraId="025AEC8A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(단위: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TWh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)</w:t>
      </w:r>
    </w:p>
    <w:p w14:paraId="75312EB0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ab/>
        <w:t>2024</w:t>
      </w:r>
      <w:r>
        <w:rPr>
          <w:i/>
          <w:color w:val="0000FF"/>
        </w:rPr>
        <w:tab/>
      </w:r>
      <w:r>
        <w:rPr>
          <w:i/>
          <w:color w:val="0000FF"/>
        </w:rPr>
        <w:tab/>
        <w:t>2026F</w:t>
      </w:r>
      <w:r>
        <w:rPr>
          <w:i/>
          <w:color w:val="0000FF"/>
        </w:rPr>
        <w:tab/>
      </w:r>
      <w:r>
        <w:rPr>
          <w:i/>
          <w:color w:val="0000FF"/>
        </w:rPr>
        <w:tab/>
        <w:t>2028F</w:t>
      </w:r>
      <w:r>
        <w:rPr>
          <w:i/>
          <w:color w:val="0000FF"/>
        </w:rPr>
        <w:tab/>
      </w:r>
      <w:r>
        <w:rPr>
          <w:i/>
          <w:color w:val="0000FF"/>
        </w:rPr>
        <w:tab/>
        <w:t>2030F</w:t>
      </w:r>
      <w:r>
        <w:rPr>
          <w:i/>
          <w:color w:val="0000FF"/>
        </w:rPr>
        <w:tab/>
      </w:r>
    </w:p>
    <w:p w14:paraId="7AD91DDB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미국</w:t>
      </w:r>
      <w:r>
        <w:rPr>
          <w:rFonts w:ascii="Arial Unicode MS" w:eastAsia="Arial Unicode MS" w:hAnsi="Arial Unicode MS" w:cs="Arial Unicode MS"/>
          <w:i/>
          <w:color w:val="0000FF"/>
        </w:rPr>
        <w:tab/>
        <w:t>185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260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346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425</w:t>
      </w:r>
    </w:p>
    <w:p w14:paraId="765B5E81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중국</w:t>
      </w:r>
      <w:r>
        <w:rPr>
          <w:rFonts w:ascii="Arial Unicode MS" w:eastAsia="Arial Unicode MS" w:hAnsi="Arial Unicode MS" w:cs="Arial Unicode MS"/>
          <w:i/>
          <w:color w:val="0000FF"/>
        </w:rPr>
        <w:tab/>
        <w:t>103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140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216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278</w:t>
      </w:r>
    </w:p>
    <w:p w14:paraId="2A45761F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lastRenderedPageBreak/>
        <w:t>유럽</w:t>
      </w:r>
      <w:r>
        <w:rPr>
          <w:rFonts w:ascii="Arial Unicode MS" w:eastAsia="Arial Unicode MS" w:hAnsi="Arial Unicode MS" w:cs="Arial Unicode MS"/>
          <w:i/>
          <w:color w:val="0000FF"/>
        </w:rPr>
        <w:tab/>
        <w:t>64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80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103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109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45D15575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기타</w:t>
      </w:r>
      <w:r>
        <w:rPr>
          <w:rFonts w:ascii="Arial Unicode MS" w:eastAsia="Arial Unicode MS" w:hAnsi="Arial Unicode MS" w:cs="Arial Unicode MS"/>
          <w:i/>
          <w:color w:val="0000FF"/>
        </w:rPr>
        <w:tab/>
        <w:t>68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81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112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130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0AC84D50" w14:textId="77777777" w:rsidR="00D32422" w:rsidRDefault="00D32422">
      <w:pPr>
        <w:widowControl w:val="0"/>
        <w:spacing w:after="160"/>
        <w:jc w:val="both"/>
        <w:rPr>
          <w:i/>
          <w:color w:val="0000FF"/>
        </w:rPr>
      </w:pPr>
    </w:p>
    <w:p w14:paraId="414AA771" w14:textId="77777777" w:rsidR="00D32422" w:rsidRDefault="006E2B03">
      <w:pPr>
        <w:widowControl w:val="0"/>
        <w:numPr>
          <w:ilvl w:val="0"/>
          <w:numId w:val="1"/>
        </w:numPr>
        <w:spacing w:after="160"/>
        <w:jc w:val="both"/>
        <w:rPr>
          <w:b/>
        </w:rPr>
      </w:pPr>
      <w:r>
        <w:rPr>
          <w:rFonts w:ascii="Arial Unicode MS" w:eastAsia="Arial Unicode MS" w:hAnsi="Arial Unicode MS" w:cs="Arial Unicode MS"/>
        </w:rPr>
        <w:t xml:space="preserve">데이터센터 전력 수요 증가에 따라 주요 에너지원 중 </w:t>
      </w:r>
      <w:proofErr w:type="spellStart"/>
      <w:r>
        <w:rPr>
          <w:rFonts w:ascii="Arial Unicode MS" w:eastAsia="Arial Unicode MS" w:hAnsi="Arial Unicode MS" w:cs="Arial Unicode MS"/>
        </w:rPr>
        <w:t>LCOE가</w:t>
      </w:r>
      <w:proofErr w:type="spellEnd"/>
      <w:r>
        <w:rPr>
          <w:rFonts w:ascii="Arial Unicode MS" w:eastAsia="Arial Unicode MS" w:hAnsi="Arial Unicode MS" w:cs="Arial Unicode MS"/>
        </w:rPr>
        <w:t xml:space="preserve"> 가장 낮아 </w:t>
      </w:r>
      <w:proofErr w:type="gramStart"/>
      <w:r>
        <w:rPr>
          <w:rFonts w:ascii="Arial Unicode MS" w:eastAsia="Arial Unicode MS" w:hAnsi="Arial Unicode MS" w:cs="Arial Unicode MS"/>
        </w:rPr>
        <w:t>효율적인  원자력</w:t>
      </w:r>
      <w:proofErr w:type="gramEnd"/>
      <w:r>
        <w:rPr>
          <w:rFonts w:ascii="Arial Unicode MS" w:eastAsia="Arial Unicode MS" w:hAnsi="Arial Unicode MS" w:cs="Arial Unicode MS"/>
        </w:rPr>
        <w:t xml:space="preserve"> 발전의 수요 증가 전망</w:t>
      </w:r>
    </w:p>
    <w:p w14:paraId="6806686C" w14:textId="77777777" w:rsidR="00D32422" w:rsidRDefault="00D32422">
      <w:pPr>
        <w:widowControl w:val="0"/>
        <w:spacing w:after="160"/>
        <w:ind w:left="1440"/>
        <w:jc w:val="both"/>
      </w:pPr>
    </w:p>
    <w:p w14:paraId="58E0F749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주요 에너지원별 LCOE 비교 (자료: 에너지기술평가원, EIA)</w:t>
      </w:r>
    </w:p>
    <w:p w14:paraId="497B959E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원/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kWh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)</w:t>
      </w:r>
    </w:p>
    <w:p w14:paraId="2527B008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해상풍력</w:t>
      </w:r>
      <w:r>
        <w:rPr>
          <w:rFonts w:ascii="Arial Unicode MS" w:eastAsia="Arial Unicode MS" w:hAnsi="Arial Unicode MS" w:cs="Arial Unicode MS"/>
          <w:i/>
          <w:color w:val="0000FF"/>
        </w:rPr>
        <w:tab/>
        <w:t>266</w:t>
      </w:r>
    </w:p>
    <w:p w14:paraId="7E98F061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육상풍력</w:t>
      </w:r>
      <w:r>
        <w:rPr>
          <w:rFonts w:ascii="Arial Unicode MS" w:eastAsia="Arial Unicode MS" w:hAnsi="Arial Unicode MS" w:cs="Arial Unicode MS"/>
          <w:i/>
          <w:color w:val="0000FF"/>
        </w:rPr>
        <w:tab/>
        <w:t>144</w:t>
      </w:r>
    </w:p>
    <w:p w14:paraId="4C4AB266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석탄화력</w:t>
      </w:r>
      <w:r>
        <w:rPr>
          <w:rFonts w:ascii="Arial Unicode MS" w:eastAsia="Arial Unicode MS" w:hAnsi="Arial Unicode MS" w:cs="Arial Unicode MS"/>
          <w:i/>
          <w:color w:val="0000FF"/>
        </w:rPr>
        <w:tab/>
        <w:t>127</w:t>
      </w:r>
    </w:p>
    <w:p w14:paraId="68AAC1F4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가스복합</w:t>
      </w:r>
      <w:r>
        <w:rPr>
          <w:rFonts w:ascii="Arial Unicode MS" w:eastAsia="Arial Unicode MS" w:hAnsi="Arial Unicode MS" w:cs="Arial Unicode MS"/>
          <w:i/>
          <w:color w:val="0000FF"/>
        </w:rPr>
        <w:tab/>
        <w:t>125</w:t>
      </w:r>
    </w:p>
    <w:p w14:paraId="79DF91BE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태양광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117</w:t>
      </w:r>
    </w:p>
    <w:p w14:paraId="10E719A4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원자력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68</w:t>
      </w:r>
    </w:p>
    <w:p w14:paraId="0CCF668C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주) LCOE: 전 사업주기 동안 발생하는 비용의 현재가치 </w:t>
      </w:r>
    </w:p>
    <w:p w14:paraId="0B9DC4A8" w14:textId="77777777" w:rsidR="00D32422" w:rsidRDefault="006E2B03">
      <w:pPr>
        <w:widowControl w:val="0"/>
        <w:spacing w:after="160"/>
        <w:ind w:left="1440"/>
        <w:jc w:val="both"/>
        <w:rPr>
          <w:b/>
          <w:u w:val="single"/>
        </w:rPr>
      </w:pPr>
      <w:r>
        <w:rPr>
          <w:i/>
          <w:color w:val="0000FF"/>
        </w:rPr>
        <w:t xml:space="preserve">  </w:t>
      </w:r>
    </w:p>
    <w:p w14:paraId="3E8E128F" w14:textId="77777777" w:rsidR="00D32422" w:rsidRDefault="006E2B03">
      <w:pPr>
        <w:widowControl w:val="0"/>
        <w:numPr>
          <w:ilvl w:val="0"/>
          <w:numId w:val="24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 xml:space="preserve">25F 원자력 발전 수요 증가로 유럽 및 미국에서 원전 건설 규제 </w:t>
      </w:r>
      <w:proofErr w:type="spellStart"/>
      <w:r>
        <w:rPr>
          <w:rFonts w:ascii="Arial Unicode MS" w:eastAsia="Arial Unicode MS" w:hAnsi="Arial Unicode MS" w:cs="Arial Unicode MS"/>
        </w:rPr>
        <w:t>완화·원전</w:t>
      </w:r>
      <w:proofErr w:type="spellEnd"/>
      <w:r>
        <w:rPr>
          <w:rFonts w:ascii="Arial Unicode MS" w:eastAsia="Arial Unicode MS" w:hAnsi="Arial Unicode MS" w:cs="Arial Unicode MS"/>
        </w:rPr>
        <w:t xml:space="preserve"> 건설비용 자금조달 지원을 포함한 </w:t>
      </w:r>
      <w:proofErr w:type="spellStart"/>
      <w:r>
        <w:rPr>
          <w:rFonts w:ascii="Arial Unicode MS" w:eastAsia="Arial Unicode MS" w:hAnsi="Arial Unicode MS" w:cs="Arial Unicode MS"/>
        </w:rPr>
        <w:t>친원전</w:t>
      </w:r>
      <w:proofErr w:type="spellEnd"/>
      <w:r>
        <w:rPr>
          <w:rFonts w:ascii="Arial Unicode MS" w:eastAsia="Arial Unicode MS" w:hAnsi="Arial Unicode MS" w:cs="Arial Unicode MS"/>
        </w:rPr>
        <w:t xml:space="preserve"> 정책을 시행할 예정임에 따라 원전 건설 증가할 전망</w:t>
      </w:r>
    </w:p>
    <w:p w14:paraId="6B6AD442" w14:textId="77777777" w:rsidR="00D32422" w:rsidRDefault="00D32422">
      <w:pPr>
        <w:widowControl w:val="0"/>
        <w:spacing w:after="160"/>
        <w:ind w:left="1440"/>
        <w:jc w:val="both"/>
      </w:pPr>
    </w:p>
    <w:p w14:paraId="7C5DDFC9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2025F 국가별 시행 예정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친원전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정책 (자료: 산업자료, EIA)</w:t>
      </w:r>
    </w:p>
    <w:p w14:paraId="385F0CF1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국가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정책명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내용</w:t>
      </w:r>
    </w:p>
    <w:p w14:paraId="31805B2F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영국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EN-7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SMR 도입, 부지 선정 유연성 확대</w:t>
      </w:r>
    </w:p>
    <w:p w14:paraId="2436E78D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프랑스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CfD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EDF에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신규 원전 6기 건설비용 자금조달 지원</w:t>
      </w:r>
    </w:p>
    <w:p w14:paraId="695DDF04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벨기에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원전 폐쇄</w:t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원전 폐쇄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의무·신규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원전 건설 금지 조항 폐지 법안 </w:t>
      </w:r>
    </w:p>
    <w:p w14:paraId="514191A4" w14:textId="77777777" w:rsidR="00D32422" w:rsidRDefault="006E2B03">
      <w:pPr>
        <w:widowControl w:val="0"/>
        <w:spacing w:after="160"/>
        <w:ind w:left="3600"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철회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5B7D1DB6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스웨덴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CfD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신규 원전 건설비용 자금조달 지원</w:t>
      </w:r>
    </w:p>
    <w:p w14:paraId="69E9C6DA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이탈리아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원전재도입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>원자력 기술 도입 및 원전 부지 선정 계획 수립</w:t>
      </w:r>
    </w:p>
    <w:p w14:paraId="487E7D13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lastRenderedPageBreak/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국영기업 설립</w:t>
      </w:r>
      <w:r>
        <w:rPr>
          <w:rFonts w:ascii="Arial Unicode MS" w:eastAsia="Arial Unicode MS" w:hAnsi="Arial Unicode MS" w:cs="Arial Unicode MS"/>
          <w:i/>
          <w:color w:val="0000FF"/>
        </w:rPr>
        <w:tab/>
        <w:t>SMR 개발을 위한 합작 국영기업 설립</w:t>
      </w:r>
    </w:p>
    <w:p w14:paraId="3791209D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폴란드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국가 예산</w:t>
      </w:r>
      <w:r>
        <w:rPr>
          <w:rFonts w:ascii="Arial Unicode MS" w:eastAsia="Arial Unicode MS" w:hAnsi="Arial Unicode MS" w:cs="Arial Unicode MS"/>
          <w:i/>
          <w:color w:val="0000FF"/>
        </w:rPr>
        <w:tab/>
        <w:t>최초 원전 건설 사업 비용 30% 지원</w:t>
      </w:r>
    </w:p>
    <w:p w14:paraId="559CF14A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배정 법안</w:t>
      </w:r>
    </w:p>
    <w:p w14:paraId="00E17DF3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미국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HB1474</w:t>
      </w:r>
      <w:r>
        <w:rPr>
          <w:rFonts w:ascii="Arial Unicode MS" w:eastAsia="Arial Unicode MS" w:hAnsi="Arial Unicode MS" w:cs="Arial Unicode MS"/>
          <w:i/>
          <w:color w:val="0000FF"/>
        </w:rPr>
        <w:tab/>
        <w:t>국제 금융기관을 통한 원자력 에너지 자금조달 지원</w:t>
      </w:r>
    </w:p>
    <w:p w14:paraId="65A9937D" w14:textId="77777777" w:rsidR="00D32422" w:rsidRDefault="00D32422"/>
    <w:p w14:paraId="358C15CD" w14:textId="77777777" w:rsidR="00D32422" w:rsidRDefault="006E2B03">
      <w:pPr>
        <w:numPr>
          <w:ilvl w:val="0"/>
          <w:numId w:val="13"/>
        </w:numPr>
        <w:rPr>
          <w:b/>
        </w:rPr>
      </w:pPr>
      <w:r>
        <w:rPr>
          <w:rFonts w:ascii="Arial Unicode MS" w:eastAsia="Arial Unicode MS" w:hAnsi="Arial Unicode MS" w:cs="Arial Unicode MS"/>
          <w:b/>
          <w:u w:val="single"/>
        </w:rPr>
        <w:t>원전 산업 분석</w:t>
      </w:r>
    </w:p>
    <w:p w14:paraId="5A2D3449" w14:textId="77777777" w:rsidR="00D32422" w:rsidRDefault="006E2B03">
      <w:pPr>
        <w:ind w:firstLine="720"/>
        <w:rPr>
          <w:rFonts w:ascii="Arimo" w:eastAsia="Arimo" w:hAnsi="Arimo" w:cs="Arimo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 xml:space="preserve">1-1. 원전 산업 </w:t>
      </w:r>
      <w:proofErr w:type="spellStart"/>
      <w:r>
        <w:rPr>
          <w:rFonts w:ascii="Arial Unicode MS" w:eastAsia="Arial Unicode MS" w:hAnsi="Arial Unicode MS" w:cs="Arial Unicode MS"/>
          <w:b/>
          <w:u w:val="single"/>
        </w:rPr>
        <w:t>Value</w:t>
      </w:r>
      <w:proofErr w:type="spellEnd"/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u w:val="single"/>
        </w:rPr>
        <w:t>Chain</w:t>
      </w:r>
      <w:proofErr w:type="spellEnd"/>
      <w:r>
        <w:rPr>
          <w:rFonts w:ascii="Arial Unicode MS" w:eastAsia="Arial Unicode MS" w:hAnsi="Arial Unicode MS" w:cs="Arial Unicode MS"/>
          <w:b/>
          <w:u w:val="single"/>
        </w:rPr>
        <w:t xml:space="preserve"> 및 개요</w:t>
      </w:r>
    </w:p>
    <w:p w14:paraId="133BB40E" w14:textId="77777777" w:rsidR="00D32422" w:rsidRDefault="00D32422">
      <w:pPr>
        <w:spacing w:line="360" w:lineRule="auto"/>
        <w:ind w:left="1440"/>
        <w:rPr>
          <w:rFonts w:ascii="Arimo" w:eastAsia="Arimo" w:hAnsi="Arimo" w:cs="Arimo"/>
        </w:rPr>
      </w:pPr>
    </w:p>
    <w:p w14:paraId="74774743" w14:textId="77777777" w:rsidR="00D32422" w:rsidRDefault="006E2B03">
      <w:pPr>
        <w:numPr>
          <w:ilvl w:val="0"/>
          <w:numId w:val="12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원전 산업은 </w:t>
      </w:r>
      <w:proofErr w:type="spellStart"/>
      <w:r>
        <w:rPr>
          <w:rFonts w:ascii="Arial Unicode MS" w:eastAsia="Arial Unicode MS" w:hAnsi="Arial Unicode MS" w:cs="Arial Unicode MS"/>
        </w:rPr>
        <w:t>설계→사업관리→시공→운전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유지보수→전력판매→해체로</w:t>
      </w:r>
      <w:proofErr w:type="spellEnd"/>
      <w:r>
        <w:rPr>
          <w:rFonts w:ascii="Arial Unicode MS" w:eastAsia="Arial Unicode MS" w:hAnsi="Arial Unicode MS" w:cs="Arial Unicode MS"/>
        </w:rPr>
        <w:t xml:space="preserve"> 구성되며 건설에 평균 8.5년이 소요됨에 따라 원전 건설 사업은 단계별 분리발주 형태임</w:t>
      </w:r>
    </w:p>
    <w:p w14:paraId="1EF5CECD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570B52E2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원전 산업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Value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Chain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(자료: 각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사,  EIA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>)</w:t>
      </w:r>
    </w:p>
    <w:p w14:paraId="68777BB8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설계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사업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관리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시공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운전/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유지보수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전력판매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해체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4AD236F5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로사톰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웨스팅하우스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EDF,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홀텍</w:t>
      </w:r>
      <w:proofErr w:type="spellEnd"/>
    </w:p>
    <w:p w14:paraId="7D932B2B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설계: 한전, 한국원자력연료, BWX 테크놀로지,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미쓰비시중공업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아스시스템</w:t>
      </w:r>
      <w:proofErr w:type="spellEnd"/>
    </w:p>
    <w:p w14:paraId="11EC0C7B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사업 관리: 한수원, 한전기술</w:t>
      </w:r>
    </w:p>
    <w:p w14:paraId="27A787E7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시공: 현대건설, 삼성물산,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두산에너빌리티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대우건설,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GS건설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DL이앤씨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플루어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</w:p>
    <w:p w14:paraId="61156BC1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운전/유지보수: 한전 KPS,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수산인더스트리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우진엔텍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, EDF</w:t>
      </w:r>
    </w:p>
    <w:p w14:paraId="0DD3A5DB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전력판매: 한수원, 한전</w:t>
      </w:r>
    </w:p>
    <w:p w14:paraId="0B8E74C4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해체: 한전기술, 현대건설,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두산에너빌리티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오르비텍</w:t>
      </w:r>
      <w:proofErr w:type="spellEnd"/>
    </w:p>
    <w:p w14:paraId="73222B23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주)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로사톰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웨스팅하우스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, EDF,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홀텍은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밸류체인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전반에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걸쳐있는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종합 원자력 기업</w:t>
      </w:r>
    </w:p>
    <w:p w14:paraId="00DDD6CE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시공: 원전 설계 이후 실제로 발전소를 건설하는 공사를 의미</w:t>
      </w:r>
    </w:p>
    <w:p w14:paraId="59863E54" w14:textId="77777777" w:rsidR="00D32422" w:rsidRDefault="00D32422">
      <w:pPr>
        <w:ind w:left="720" w:firstLine="720"/>
        <w:rPr>
          <w:rFonts w:ascii="Arimo" w:eastAsia="Arimo" w:hAnsi="Arimo" w:cs="Arimo"/>
        </w:rPr>
      </w:pPr>
    </w:p>
    <w:p w14:paraId="0E11FDC7" w14:textId="77777777" w:rsidR="00D32422" w:rsidRDefault="006E2B03">
      <w:pPr>
        <w:numPr>
          <w:ilvl w:val="0"/>
          <w:numId w:val="2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원전 산업 구성 단계 중 시공은 정해진 예산과 일정 내 </w:t>
      </w:r>
      <w:proofErr w:type="spellStart"/>
      <w:r>
        <w:rPr>
          <w:rFonts w:ascii="Arial Unicode MS" w:eastAsia="Arial Unicode MS" w:hAnsi="Arial Unicode MS" w:cs="Arial Unicode MS"/>
        </w:rPr>
        <w:t>안전성</w:t>
      </w:r>
      <w:r>
        <w:t>·</w:t>
      </w:r>
      <w:r>
        <w:rPr>
          <w:rFonts w:ascii="Arial Unicode MS" w:eastAsia="Arial Unicode MS" w:hAnsi="Arial Unicode MS" w:cs="Arial Unicode MS"/>
        </w:rPr>
        <w:t>신뢰성</w:t>
      </w:r>
      <w:proofErr w:type="spellEnd"/>
      <w:r>
        <w:rPr>
          <w:rFonts w:ascii="Arial Unicode MS" w:eastAsia="Arial Unicode MS" w:hAnsi="Arial Unicode MS" w:cs="Arial Unicode MS"/>
        </w:rPr>
        <w:t xml:space="preserve"> 있는 시공이 요구되는 핵심 단계임에 따라 수주 업체 선정 시 시공 레퍼런스 여부가 중요함</w:t>
      </w:r>
    </w:p>
    <w:p w14:paraId="63417164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60A7E8B6" w14:textId="77777777" w:rsidR="00D32422" w:rsidRDefault="006E2B03">
      <w:pPr>
        <w:numPr>
          <w:ilvl w:val="0"/>
          <w:numId w:val="2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원전 시공 기업은 </w:t>
      </w:r>
      <w:proofErr w:type="spellStart"/>
      <w:r>
        <w:rPr>
          <w:rFonts w:ascii="Arial Unicode MS" w:eastAsia="Arial Unicode MS" w:hAnsi="Arial Unicode MS" w:cs="Arial Unicode MS"/>
        </w:rPr>
        <w:t>웨스팅하우스·홀텍</w:t>
      </w:r>
      <w:proofErr w:type="spellEnd"/>
      <w:r>
        <w:rPr>
          <w:rFonts w:ascii="Arial Unicode MS" w:eastAsia="Arial Unicode MS" w:hAnsi="Arial Unicode MS" w:cs="Arial Unicode MS"/>
        </w:rPr>
        <w:t xml:space="preserve"> 등 원전 </w:t>
      </w:r>
      <w:proofErr w:type="spellStart"/>
      <w:r>
        <w:rPr>
          <w:rFonts w:ascii="Arial Unicode MS" w:eastAsia="Arial Unicode MS" w:hAnsi="Arial Unicode MS" w:cs="Arial Unicode MS"/>
        </w:rPr>
        <w:t>설계·해체</w:t>
      </w:r>
      <w:proofErr w:type="spellEnd"/>
      <w:r>
        <w:rPr>
          <w:rFonts w:ascii="Arial Unicode MS" w:eastAsia="Arial Unicode MS" w:hAnsi="Arial Unicode MS" w:cs="Arial Unicode MS"/>
        </w:rPr>
        <w:t xml:space="preserve"> 기술을 갖춘 기업과의 협업을 통한 기술 획득으로 수행 가능 </w:t>
      </w:r>
      <w:proofErr w:type="spellStart"/>
      <w:r>
        <w:rPr>
          <w:rFonts w:ascii="Arial Unicode MS" w:eastAsia="Arial Unicode MS" w:hAnsi="Arial Unicode MS" w:cs="Arial Unicode MS"/>
        </w:rPr>
        <w:t>밸류체인</w:t>
      </w:r>
      <w:proofErr w:type="spellEnd"/>
      <w:r>
        <w:rPr>
          <w:rFonts w:ascii="Arial Unicode MS" w:eastAsia="Arial Unicode MS" w:hAnsi="Arial Unicode MS" w:cs="Arial Unicode MS"/>
        </w:rPr>
        <w:t xml:space="preserve"> 범위 확대돼 기술 경쟁력 확보 가능</w:t>
      </w:r>
    </w:p>
    <w:p w14:paraId="249770BA" w14:textId="77777777" w:rsidR="00D32422" w:rsidRDefault="00D32422">
      <w:pPr>
        <w:rPr>
          <w:rFonts w:ascii="Arimo" w:eastAsia="Arimo" w:hAnsi="Arimo" w:cs="Arimo"/>
        </w:rPr>
      </w:pPr>
    </w:p>
    <w:p w14:paraId="60CC448B" w14:textId="77777777" w:rsidR="00D32422" w:rsidRDefault="00D32422">
      <w:pPr>
        <w:rPr>
          <w:rFonts w:ascii="Arimo" w:eastAsia="Arimo" w:hAnsi="Arimo" w:cs="Arimo"/>
        </w:rPr>
      </w:pPr>
    </w:p>
    <w:p w14:paraId="176E7273" w14:textId="77777777" w:rsidR="00D32422" w:rsidRDefault="006E2B03">
      <w:pPr>
        <w:ind w:firstLine="720"/>
        <w:rPr>
          <w:rFonts w:ascii="Arimo" w:eastAsia="Arimo" w:hAnsi="Arimo" w:cs="Arimo"/>
          <w:b/>
          <w:u w:val="single"/>
        </w:rPr>
      </w:pPr>
      <w:r>
        <w:rPr>
          <w:b/>
          <w:u w:val="single"/>
        </w:rPr>
        <w:br/>
      </w:r>
      <w:r>
        <w:rPr>
          <w:b/>
        </w:rPr>
        <w:tab/>
      </w:r>
      <w:r>
        <w:rPr>
          <w:b/>
          <w:u w:val="single"/>
        </w:rPr>
        <w:t xml:space="preserve">1-2. </w:t>
      </w:r>
      <w:r>
        <w:rPr>
          <w:rFonts w:ascii="Arial Unicode MS" w:eastAsia="Arial Unicode MS" w:hAnsi="Arial Unicode MS" w:cs="Arial Unicode MS"/>
          <w:b/>
          <w:u w:val="single"/>
        </w:rPr>
        <w:t>대형원전 시장 개요 및 전망</w:t>
      </w:r>
    </w:p>
    <w:p w14:paraId="0329531D" w14:textId="77777777" w:rsidR="00D32422" w:rsidRDefault="00D32422">
      <w:pPr>
        <w:rPr>
          <w:rFonts w:ascii="Arimo" w:eastAsia="Arimo" w:hAnsi="Arimo" w:cs="Arimo"/>
          <w:b/>
          <w:u w:val="single"/>
        </w:rPr>
      </w:pPr>
    </w:p>
    <w:p w14:paraId="63662EE3" w14:textId="77777777" w:rsidR="00D32422" w:rsidRDefault="006E2B03">
      <w:pPr>
        <w:numPr>
          <w:ilvl w:val="0"/>
          <w:numId w:val="25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전력 생산량 700MW 이상인 원자로인 대형원전은 50F 탄소중립 목표 달성을 위해 수요 증가 추세로 24년 대비 3배 이상 증설 요구돼 25F 대형원전 수주 증가 전망 </w:t>
      </w:r>
    </w:p>
    <w:p w14:paraId="6221B2E0" w14:textId="77777777" w:rsidR="00D32422" w:rsidRDefault="006E2B03">
      <w:pPr>
        <w:rPr>
          <w:i/>
          <w:color w:val="0000FF"/>
        </w:rPr>
      </w:pPr>
      <w:r>
        <w:rPr>
          <w:rFonts w:ascii="Arimo" w:eastAsia="Arimo" w:hAnsi="Arimo" w:cs="Arimo"/>
        </w:rPr>
        <w:t xml:space="preserve"> </w:t>
      </w:r>
    </w:p>
    <w:p w14:paraId="41D8283F" w14:textId="77777777" w:rsidR="00D32422" w:rsidRDefault="006E2B03">
      <w:pPr>
        <w:widowControl w:val="0"/>
        <w:spacing w:after="160"/>
        <w:ind w:left="720"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대형원전 설비용량 추이 및 전망 (자료: NEA, EIA)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(단위: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GWe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)</w:t>
      </w:r>
    </w:p>
    <w:p w14:paraId="5ADE595C" w14:textId="77777777" w:rsidR="00E9593F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2023</w:t>
      </w:r>
      <w:r>
        <w:rPr>
          <w:i/>
          <w:color w:val="0000FF"/>
        </w:rPr>
        <w:tab/>
        <w:t>115</w:t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</w:p>
    <w:p w14:paraId="50671355" w14:textId="77777777" w:rsidR="00E9593F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2025F</w:t>
      </w:r>
      <w:r>
        <w:rPr>
          <w:i/>
          <w:color w:val="0000FF"/>
        </w:rPr>
        <w:tab/>
        <w:t>230</w:t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</w:p>
    <w:p w14:paraId="505B1B83" w14:textId="77777777" w:rsidR="00E9593F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2027F</w:t>
      </w:r>
      <w:r>
        <w:rPr>
          <w:i/>
          <w:color w:val="0000FF"/>
        </w:rPr>
        <w:tab/>
        <w:t>293</w:t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</w:p>
    <w:p w14:paraId="2CB6E410" w14:textId="77777777" w:rsidR="00E9593F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2029F</w:t>
      </w:r>
      <w:r>
        <w:rPr>
          <w:i/>
          <w:color w:val="0000FF"/>
        </w:rPr>
        <w:tab/>
        <w:t>357</w:t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</w:p>
    <w:p w14:paraId="1C8CCFCE" w14:textId="4A04943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2031F 470</w:t>
      </w:r>
    </w:p>
    <w:p w14:paraId="610CE049" w14:textId="77777777" w:rsidR="00D32422" w:rsidRDefault="00D32422">
      <w:pPr>
        <w:widowControl w:val="0"/>
        <w:spacing w:after="160"/>
        <w:jc w:val="both"/>
        <w:rPr>
          <w:rFonts w:ascii="Arimo" w:eastAsia="Arimo" w:hAnsi="Arimo" w:cs="Arimo"/>
        </w:rPr>
      </w:pPr>
    </w:p>
    <w:p w14:paraId="4605312D" w14:textId="77777777" w:rsidR="00D32422" w:rsidRDefault="006E2B03">
      <w:pPr>
        <w:numPr>
          <w:ilvl w:val="0"/>
          <w:numId w:val="25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3.5세대 원자로 노형은 3세대 대비 안전성 및 운영 효율성이 뛰어나 25F 발주 예정인 263GW 규모의 원전 대다수는 3.5세대 원자로 노형을 채택</w:t>
      </w:r>
    </w:p>
    <w:p w14:paraId="503C7153" w14:textId="77777777" w:rsidR="00D32422" w:rsidRDefault="006E2B03">
      <w:pPr>
        <w:ind w:left="1440"/>
        <w:rPr>
          <w:i/>
          <w:color w:val="0000FF"/>
        </w:rPr>
      </w:pPr>
      <w:r>
        <w:rPr>
          <w:rFonts w:ascii="Arimo" w:eastAsia="Arimo" w:hAnsi="Arimo" w:cs="Arimo"/>
        </w:rPr>
        <w:br/>
        <w:t xml:space="preserve"> </w:t>
      </w:r>
      <w:r>
        <w:rPr>
          <w:rFonts w:ascii="Arial Unicode MS" w:eastAsia="Arial Unicode MS" w:hAnsi="Arial Unicode MS" w:cs="Arial Unicode MS"/>
          <w:i/>
          <w:color w:val="0000FF"/>
        </w:rPr>
        <w:t>[차트] 3세대 및 3.5세대 원자로 노형 비교 (자료: 산업자료, EIA)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3세대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    3.5세대</w:t>
      </w:r>
      <w:r>
        <w:rPr>
          <w:rFonts w:ascii="Arial Unicode MS" w:eastAsia="Arial Unicode MS" w:hAnsi="Arial Unicode MS" w:cs="Arial Unicode MS"/>
          <w:i/>
          <w:color w:val="0000FF"/>
        </w:rPr>
        <w:br/>
        <w:t>상용화 시기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1990-2000년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2010년대 이후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수명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40-60년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60-80년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경제성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높은 건설비용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모듈화 설계로 비용절감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안전시스템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능동형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피동형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대표 노형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AP600(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웨스팅하우스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)</w:t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APR1400(한수원) </w:t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CANDU6(캐나다)</w:t>
      </w:r>
      <w:r>
        <w:rPr>
          <w:rFonts w:ascii="Arial Unicode MS" w:eastAsia="Arial Unicode MS" w:hAnsi="Arial Unicode MS" w:cs="Arial Unicode MS"/>
          <w:i/>
          <w:color w:val="0000FF"/>
        </w:rPr>
        <w:tab/>
        <w:t>AP1000(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웨스팅하우스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)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39D45F29" w14:textId="77777777" w:rsidR="00D32422" w:rsidRDefault="00D32422">
      <w:pPr>
        <w:ind w:left="1440"/>
        <w:rPr>
          <w:i/>
          <w:color w:val="0000FF"/>
        </w:rPr>
      </w:pPr>
    </w:p>
    <w:p w14:paraId="235371DA" w14:textId="77777777" w:rsidR="00D32422" w:rsidRDefault="006E2B03">
      <w:pPr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주) 원자로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노형 :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원자력 발전소의 원자로를 설계하고 구성하는 방식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53437663" w14:textId="77777777" w:rsidR="00D32422" w:rsidRDefault="006E2B03">
      <w:pPr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lastRenderedPageBreak/>
        <w:t xml:space="preserve">주) 피동형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안전시스템 :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중력/가스압력 등 자연력을 이용한 안전 시스템으로 사고 발생시 전력공급이 필요한 설비 및 운전원의 개입 불필요</w:t>
      </w:r>
    </w:p>
    <w:p w14:paraId="5E2184A9" w14:textId="77777777" w:rsidR="00D32422" w:rsidRDefault="006E2B03">
      <w:pPr>
        <w:ind w:left="144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      </w:t>
      </w:r>
    </w:p>
    <w:p w14:paraId="46EB3949" w14:textId="77777777" w:rsidR="00D32422" w:rsidRDefault="00D32422">
      <w:pPr>
        <w:rPr>
          <w:rFonts w:ascii="Arimo" w:eastAsia="Arimo" w:hAnsi="Arimo" w:cs="Arimo"/>
        </w:rPr>
      </w:pPr>
    </w:p>
    <w:p w14:paraId="490182F4" w14:textId="77777777" w:rsidR="00D32422" w:rsidRDefault="006E2B03">
      <w:pPr>
        <w:numPr>
          <w:ilvl w:val="0"/>
          <w:numId w:val="25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원전 시공사는 3.5세대 대형원전을 중심으로 한 글로벌 수요에 대응 위해 해당 노형 개발한 글로벌 원전 기업과 전략적 협력 관계를 확보하는 것이 중요  </w:t>
      </w:r>
    </w:p>
    <w:p w14:paraId="5A09B7E3" w14:textId="77777777" w:rsidR="00D32422" w:rsidRDefault="00D32422">
      <w:pPr>
        <w:rPr>
          <w:rFonts w:ascii="Arimo" w:eastAsia="Arimo" w:hAnsi="Arimo" w:cs="Arimo"/>
          <w:b/>
        </w:rPr>
      </w:pPr>
    </w:p>
    <w:p w14:paraId="41E052DC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대표적인 3.5세대 대형원전 노형 비교 (자료: NEA, EIA)</w:t>
      </w:r>
      <w:r>
        <w:rPr>
          <w:rFonts w:ascii="Arial Unicode MS" w:eastAsia="Arial Unicode MS" w:hAnsi="Arial Unicode MS" w:cs="Arial Unicode MS"/>
          <w:i/>
          <w:color w:val="0000FF"/>
        </w:rPr>
        <w:br/>
        <w:t xml:space="preserve">원자로명 </w:t>
      </w:r>
      <w:r>
        <w:rPr>
          <w:rFonts w:ascii="Arial Unicode MS" w:eastAsia="Arial Unicode MS" w:hAnsi="Arial Unicode MS" w:cs="Arial Unicode MS"/>
          <w:i/>
          <w:color w:val="0000FF"/>
        </w:rPr>
        <w:tab/>
        <w:t>개발국가</w:t>
      </w:r>
      <w:r>
        <w:rPr>
          <w:rFonts w:ascii="Arial Unicode MS" w:eastAsia="Arial Unicode MS" w:hAnsi="Arial Unicode MS" w:cs="Arial Unicode MS"/>
          <w:i/>
          <w:color w:val="0000FF"/>
        </w:rPr>
        <w:tab/>
        <w:t>개발주체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주요 설치 지역</w:t>
      </w:r>
    </w:p>
    <w:p w14:paraId="55D7A221" w14:textId="77777777" w:rsidR="00D32422" w:rsidRDefault="006E2B03">
      <w:pPr>
        <w:widowControl w:val="0"/>
        <w:spacing w:after="160"/>
        <w:ind w:left="144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APR1400 </w:t>
      </w:r>
      <w:r>
        <w:rPr>
          <w:rFonts w:ascii="Arial Unicode MS" w:eastAsia="Arial Unicode MS" w:hAnsi="Arial Unicode MS" w:cs="Arial Unicode MS"/>
          <w:i/>
          <w:color w:val="0000FF"/>
        </w:rPr>
        <w:tab/>
        <w:t>한국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한국수력원자력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한국, 동유럽, 중동</w:t>
      </w:r>
      <w:r>
        <w:rPr>
          <w:rFonts w:ascii="Arial Unicode MS" w:eastAsia="Arial Unicode MS" w:hAnsi="Arial Unicode MS" w:cs="Arial Unicode MS"/>
          <w:i/>
          <w:color w:val="0000FF"/>
        </w:rPr>
        <w:tab/>
        <w:t>EPR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프랑스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EDF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유럽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ABWR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일본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NEDO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일본, 대만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AP1000 </w:t>
      </w:r>
      <w:r>
        <w:rPr>
          <w:rFonts w:ascii="Arial Unicode MS" w:eastAsia="Arial Unicode MS" w:hAnsi="Arial Unicode MS" w:cs="Arial Unicode MS"/>
          <w:i/>
          <w:color w:val="0000FF"/>
        </w:rPr>
        <w:tab/>
        <w:t>미국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웨스팅하우스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미국, 중국, 루마니아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4C73AE85" w14:textId="77777777" w:rsidR="00D32422" w:rsidRDefault="00D32422">
      <w:pPr>
        <w:widowControl w:val="0"/>
        <w:spacing w:after="160"/>
        <w:jc w:val="both"/>
        <w:rPr>
          <w:i/>
          <w:color w:val="0000FF"/>
        </w:rPr>
      </w:pPr>
    </w:p>
    <w:p w14:paraId="0CFAF8B0" w14:textId="77777777" w:rsidR="00D32422" w:rsidRDefault="006E2B03">
      <w:pPr>
        <w:ind w:firstLine="720"/>
        <w:rPr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1-3. 유럽 원전 시장 개요 및 전망</w:t>
      </w:r>
    </w:p>
    <w:p w14:paraId="13233FA6" w14:textId="77777777" w:rsidR="00D32422" w:rsidRDefault="00D32422">
      <w:pPr>
        <w:ind w:firstLine="720"/>
        <w:rPr>
          <w:b/>
          <w:u w:val="single"/>
        </w:rPr>
      </w:pPr>
    </w:p>
    <w:p w14:paraId="4A4D7043" w14:textId="77777777" w:rsidR="00D32422" w:rsidRDefault="006E2B03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 xml:space="preserve">50F </w:t>
      </w:r>
      <w:proofErr w:type="spellStart"/>
      <w:r>
        <w:rPr>
          <w:rFonts w:ascii="Arial Unicode MS" w:eastAsia="Arial Unicode MS" w:hAnsi="Arial Unicode MS" w:cs="Arial Unicode MS"/>
        </w:rPr>
        <w:t>EU의</w:t>
      </w:r>
      <w:proofErr w:type="spellEnd"/>
      <w:r>
        <w:rPr>
          <w:rFonts w:ascii="Arial Unicode MS" w:eastAsia="Arial Unicode MS" w:hAnsi="Arial Unicode MS" w:cs="Arial Unicode MS"/>
        </w:rPr>
        <w:t xml:space="preserve"> 탄소 중립 달성 목표로 유럽 내 원전 수요 증가함에 따라 유럽 주요국들은 원전 비중을 확대하고 신규 원전 건설 계획을 수립</w:t>
      </w:r>
    </w:p>
    <w:p w14:paraId="17D89395" w14:textId="77777777" w:rsidR="00D32422" w:rsidRDefault="00D32422">
      <w:pPr>
        <w:ind w:left="1440"/>
      </w:pPr>
    </w:p>
    <w:p w14:paraId="6AA27B6A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유럽 주요국 원전 확대 목표 (</w:t>
      </w:r>
      <w:proofErr w:type="spellStart"/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자료:한국원자력연구원</w:t>
      </w:r>
      <w:proofErr w:type="spellEnd"/>
      <w:proofErr w:type="gramEnd"/>
      <w:r>
        <w:rPr>
          <w:rFonts w:ascii="Arial Unicode MS" w:eastAsia="Arial Unicode MS" w:hAnsi="Arial Unicode MS" w:cs="Arial Unicode MS"/>
          <w:i/>
          <w:color w:val="0000FF"/>
        </w:rPr>
        <w:t>, EIA)</w:t>
      </w:r>
    </w:p>
    <w:p w14:paraId="76658BDD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국가명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목표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30B38EE1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영국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2050F 원자력 발전용량 24GW, 원자력 발전 비중 25%로 확대</w:t>
      </w:r>
    </w:p>
    <w:p w14:paraId="737D0F4C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프랑스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2050F 신규 원자력 발전용량 25GW 확보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1FC0D457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벨기에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2035F 4GW 규모의 신규 원전 건설 </w:t>
      </w:r>
    </w:p>
    <w:p w14:paraId="439EDFA7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체코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2030F 원자력 발전 비중 44%로 확대, 신규 대형원전 4기 건설</w:t>
      </w:r>
    </w:p>
    <w:p w14:paraId="40F6DF89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네덜란드</w:t>
      </w:r>
      <w:r>
        <w:rPr>
          <w:rFonts w:ascii="Arial Unicode MS" w:eastAsia="Arial Unicode MS" w:hAnsi="Arial Unicode MS" w:cs="Arial Unicode MS"/>
          <w:i/>
          <w:color w:val="0000FF"/>
        </w:rPr>
        <w:tab/>
        <w:t>2035F 신규 원전 4기 건설</w:t>
      </w:r>
    </w:p>
    <w:p w14:paraId="59EA6AC0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스웨덴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2035F 신규 원전 2기, 2045년까지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SMR·신규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원전 10기 건설</w:t>
      </w:r>
    </w:p>
    <w:p w14:paraId="110E3BBE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이탈리아</w:t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2050F 원자력 발전 비중 11%로 확대 </w:t>
      </w:r>
    </w:p>
    <w:p w14:paraId="6A16A264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폴란드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2040F 6-9GW 규모의 신규 원전 건설</w:t>
      </w:r>
    </w:p>
    <w:p w14:paraId="0160C347" w14:textId="77777777" w:rsidR="00D32422" w:rsidRDefault="00D32422">
      <w:pPr>
        <w:widowControl w:val="0"/>
        <w:spacing w:after="160"/>
        <w:ind w:left="1440"/>
        <w:jc w:val="both"/>
        <w:rPr>
          <w:i/>
          <w:color w:val="0000FF"/>
        </w:rPr>
      </w:pPr>
    </w:p>
    <w:p w14:paraId="78303250" w14:textId="77777777" w:rsidR="00D32422" w:rsidRDefault="006E2B03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지리적 </w:t>
      </w:r>
      <w:proofErr w:type="spellStart"/>
      <w:r>
        <w:rPr>
          <w:rFonts w:ascii="Arial Unicode MS" w:eastAsia="Arial Unicode MS" w:hAnsi="Arial Unicode MS" w:cs="Arial Unicode MS"/>
        </w:rPr>
        <w:t>이점·원전</w:t>
      </w:r>
      <w:proofErr w:type="spellEnd"/>
      <w:r>
        <w:rPr>
          <w:rFonts w:ascii="Arial Unicode MS" w:eastAsia="Arial Unicode MS" w:hAnsi="Arial Unicode MS" w:cs="Arial Unicode MS"/>
        </w:rPr>
        <w:t xml:space="preserve"> 기술력 갖춰 유럽 원전 수주 비중 큰 프랑스 </w:t>
      </w:r>
      <w:proofErr w:type="spellStart"/>
      <w:r>
        <w:rPr>
          <w:rFonts w:ascii="Arial Unicode MS" w:eastAsia="Arial Unicode MS" w:hAnsi="Arial Unicode MS" w:cs="Arial Unicode MS"/>
        </w:rPr>
        <w:t>EDF의</w:t>
      </w:r>
      <w:proofErr w:type="spellEnd"/>
      <w:r>
        <w:rPr>
          <w:rFonts w:ascii="Arial Unicode MS" w:eastAsia="Arial Unicode MS" w:hAnsi="Arial Unicode MS" w:cs="Arial Unicode MS"/>
        </w:rPr>
        <w:t xml:space="preserve"> 원전 공기 지연 및 </w:t>
      </w:r>
      <w:proofErr w:type="spellStart"/>
      <w:r>
        <w:rPr>
          <w:rFonts w:ascii="Arial Unicode MS" w:eastAsia="Arial Unicode MS" w:hAnsi="Arial Unicode MS" w:cs="Arial Unicode MS"/>
        </w:rPr>
        <w:t>플라망빌</w:t>
      </w:r>
      <w:proofErr w:type="spellEnd"/>
      <w:r>
        <w:rPr>
          <w:rFonts w:ascii="Arial Unicode MS" w:eastAsia="Arial Unicode MS" w:hAnsi="Arial Unicode MS" w:cs="Arial Unicode MS"/>
        </w:rPr>
        <w:t xml:space="preserve"> 3 원전 예산 5배 초과 문제로 유럽 주요국의 원전 기술 수입 수요 증가                 </w:t>
      </w:r>
    </w:p>
    <w:p w14:paraId="6C0717C1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 xml:space="preserve">  </w:t>
      </w:r>
    </w:p>
    <w:p w14:paraId="672733AF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프랑스 EDF 주요 원전 수주 예산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초과율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(자료: EDF, EIA) </w:t>
      </w:r>
    </w:p>
    <w:p w14:paraId="65F6A20E" w14:textId="77777777" w:rsidR="00D32422" w:rsidRDefault="006E2B03">
      <w:pPr>
        <w:widowControl w:val="0"/>
        <w:spacing w:after="160"/>
        <w:ind w:left="2160" w:firstLine="720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원전명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예산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초과율</w:t>
      </w:r>
      <w:proofErr w:type="spellEnd"/>
    </w:p>
    <w:p w14:paraId="41B3D8FD" w14:textId="7F580ABB" w:rsidR="00D32422" w:rsidRDefault="006E2B03">
      <w:pPr>
        <w:widowControl w:val="0"/>
        <w:spacing w:after="16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핀란드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올킬루토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3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33%</w:t>
      </w:r>
    </w:p>
    <w:p w14:paraId="2B983CF3" w14:textId="77777777" w:rsidR="00D32422" w:rsidRDefault="006E2B03">
      <w:pPr>
        <w:widowControl w:val="0"/>
        <w:spacing w:after="160"/>
        <w:ind w:left="1440"/>
        <w:rPr>
          <w:i/>
          <w:color w:val="0000FF"/>
        </w:rPr>
      </w:pP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 xml:space="preserve">중국 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타이산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1,2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50%</w:t>
      </w:r>
    </w:p>
    <w:p w14:paraId="0A67045B" w14:textId="77777777" w:rsidR="00D32422" w:rsidRDefault="006E2B03">
      <w:pPr>
        <w:widowControl w:val="0"/>
        <w:spacing w:after="16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영국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힝클리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포인트 C 1,2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64%</w:t>
      </w:r>
    </w:p>
    <w:p w14:paraId="2D1ED4E0" w14:textId="6FA0AEBA" w:rsidR="00D32422" w:rsidRDefault="006E2B03">
      <w:pPr>
        <w:widowControl w:val="0"/>
        <w:spacing w:after="160"/>
        <w:ind w:left="1440"/>
      </w:pPr>
      <w:r>
        <w:rPr>
          <w:rFonts w:ascii="Arial Unicode MS" w:eastAsia="Arial Unicode MS" w:hAnsi="Arial Unicode MS" w:cs="Arial Unicode MS"/>
          <w:i/>
          <w:color w:val="0000FF"/>
        </w:rPr>
        <w:t xml:space="preserve">프랑스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플라망빌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3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500%</w:t>
      </w:r>
    </w:p>
    <w:p w14:paraId="12D96999" w14:textId="77777777" w:rsidR="00D32422" w:rsidRDefault="00D32422"/>
    <w:p w14:paraId="39B4CC5A" w14:textId="77777777" w:rsidR="00D32422" w:rsidRDefault="006E2B03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</w:rPr>
        <w:t xml:space="preserve">한국은 공기 및 예산 준수했던 20-24년 UAE 원전 레퍼런스 기반으로 유럽 원전 수요를 흡수함에 따라 25F </w:t>
      </w:r>
      <w:proofErr w:type="spellStart"/>
      <w:r>
        <w:rPr>
          <w:rFonts w:ascii="Arial Unicode MS" w:eastAsia="Arial Unicode MS" w:hAnsi="Arial Unicode MS" w:cs="Arial Unicode MS"/>
        </w:rPr>
        <w:t>유럽향</w:t>
      </w:r>
      <w:proofErr w:type="spellEnd"/>
      <w:r>
        <w:rPr>
          <w:rFonts w:ascii="Arial Unicode MS" w:eastAsia="Arial Unicode MS" w:hAnsi="Arial Unicode MS" w:cs="Arial Unicode MS"/>
        </w:rPr>
        <w:t xml:space="preserve"> 원전 수주 증가 전망</w:t>
      </w:r>
    </w:p>
    <w:p w14:paraId="68107441" w14:textId="77777777" w:rsidR="00D32422" w:rsidRDefault="00D32422"/>
    <w:p w14:paraId="5A48E077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프랑스 EDF 및 한국 원전 기업 수주 평균 지연 연수 (자료: 산업자료, EIA) </w:t>
      </w:r>
    </w:p>
    <w:p w14:paraId="38D822ED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년)</w:t>
      </w:r>
    </w:p>
    <w:p w14:paraId="56C0B4F0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국가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평균 지연 연수</w:t>
      </w:r>
    </w:p>
    <w:p w14:paraId="39EA4908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프랑스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8</w:t>
      </w:r>
    </w:p>
    <w:p w14:paraId="6C009CAF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한국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4</w:t>
      </w:r>
    </w:p>
    <w:p w14:paraId="6E87CB2D" w14:textId="77777777" w:rsidR="00D32422" w:rsidRDefault="00D32422">
      <w:pPr>
        <w:widowControl w:val="0"/>
        <w:spacing w:after="160"/>
        <w:ind w:left="1440"/>
        <w:jc w:val="both"/>
        <w:rPr>
          <w:i/>
          <w:color w:val="0000FF"/>
        </w:rPr>
      </w:pPr>
    </w:p>
    <w:p w14:paraId="6A8A62E0" w14:textId="77777777" w:rsidR="00D32422" w:rsidRDefault="006E2B03">
      <w:pPr>
        <w:widowControl w:val="0"/>
        <w:spacing w:after="160"/>
        <w:ind w:firstLine="720"/>
        <w:jc w:val="both"/>
        <w:rPr>
          <w:rFonts w:ascii="Arimo" w:eastAsia="Arimo" w:hAnsi="Arimo" w:cs="Arimo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1-4. SMR 시장 개요 및 전망</w:t>
      </w:r>
    </w:p>
    <w:p w14:paraId="5A000A02" w14:textId="77777777" w:rsidR="00D32422" w:rsidRDefault="00D32422">
      <w:pPr>
        <w:ind w:firstLine="720"/>
        <w:rPr>
          <w:rFonts w:ascii="Arimo" w:eastAsia="Arimo" w:hAnsi="Arimo" w:cs="Arimo"/>
          <w:b/>
          <w:u w:val="single"/>
        </w:rPr>
      </w:pPr>
    </w:p>
    <w:p w14:paraId="4E8CD860" w14:textId="77777777" w:rsidR="00D32422" w:rsidRDefault="006E2B03">
      <w:pPr>
        <w:numPr>
          <w:ilvl w:val="0"/>
          <w:numId w:val="16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소형 </w:t>
      </w:r>
      <w:proofErr w:type="spellStart"/>
      <w:r>
        <w:rPr>
          <w:rFonts w:ascii="Arial Unicode MS" w:eastAsia="Arial Unicode MS" w:hAnsi="Arial Unicode MS" w:cs="Arial Unicode MS"/>
        </w:rPr>
        <w:t>모듈식</w:t>
      </w:r>
      <w:proofErr w:type="spellEnd"/>
      <w:r>
        <w:rPr>
          <w:rFonts w:ascii="Arial Unicode MS" w:eastAsia="Arial Unicode MS" w:hAnsi="Arial Unicode MS" w:cs="Arial Unicode MS"/>
        </w:rPr>
        <w:t xml:space="preserve"> 원자로인 </w:t>
      </w:r>
      <w:proofErr w:type="spellStart"/>
      <w:r>
        <w:rPr>
          <w:rFonts w:ascii="Arial Unicode MS" w:eastAsia="Arial Unicode MS" w:hAnsi="Arial Unicode MS" w:cs="Arial Unicode MS"/>
        </w:rPr>
        <w:t>SMR은</w:t>
      </w:r>
      <w:proofErr w:type="spellEnd"/>
      <w:r>
        <w:rPr>
          <w:rFonts w:ascii="Arial Unicode MS" w:eastAsia="Arial Unicode MS" w:hAnsi="Arial Unicode MS" w:cs="Arial Unicode MS"/>
        </w:rPr>
        <w:t xml:space="preserve"> 기존 대형원전 대비 건설 비용 및 부지 면적이 작아 그리드 연결 용이해 데이터 센터 인근에 설치 가능함에 따라 중요도 증대</w:t>
      </w:r>
      <w:r>
        <w:rPr>
          <w:rFonts w:ascii="Arial Unicode MS" w:eastAsia="Arial Unicode MS" w:hAnsi="Arial Unicode MS" w:cs="Arial Unicode MS"/>
        </w:rPr>
        <w:br/>
      </w:r>
    </w:p>
    <w:p w14:paraId="0C55B910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대형원전 및 SMR 특징 비교 (자료: 에너지경제연구원, EIA)</w:t>
      </w:r>
    </w:p>
    <w:p w14:paraId="4FA95AA7" w14:textId="77777777" w:rsidR="00D32422" w:rsidRDefault="006E2B03">
      <w:pPr>
        <w:widowControl w:val="0"/>
        <w:spacing w:after="160"/>
        <w:ind w:left="288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대형원전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SMR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2F078938" w14:textId="77777777" w:rsidR="00D32422" w:rsidRDefault="006E2B03">
      <w:pPr>
        <w:widowControl w:val="0"/>
        <w:spacing w:after="160"/>
        <w:ind w:left="720"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발전 용량</w:t>
      </w:r>
      <w:r>
        <w:rPr>
          <w:rFonts w:ascii="Arial Unicode MS" w:eastAsia="Arial Unicode MS" w:hAnsi="Arial Unicode MS" w:cs="Arial Unicode MS"/>
          <w:i/>
          <w:color w:val="0000FF"/>
        </w:rPr>
        <w:tab/>
        <w:t>1,000-1,600MWe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300MWe 이하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4F27E6EF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부지 면적</w:t>
      </w:r>
      <w:r>
        <w:rPr>
          <w:rFonts w:ascii="Arial Unicode MS" w:eastAsia="Arial Unicode MS" w:hAnsi="Arial Unicode MS" w:cs="Arial Unicode MS"/>
          <w:i/>
          <w:color w:val="0000FF"/>
        </w:rPr>
        <w:tab/>
        <w:t>573M²/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Mwe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287M²/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Mwe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</w:p>
    <w:p w14:paraId="48D34480" w14:textId="025C0D16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부품 수</w:t>
      </w:r>
      <w:r>
        <w:rPr>
          <w:rFonts w:ascii="Arial Unicode MS" w:eastAsia="Arial Unicode MS" w:hAnsi="Arial Unicode MS" w:cs="Arial Unicode MS"/>
          <w:i/>
          <w:color w:val="0000FF"/>
        </w:rPr>
        <w:tab/>
        <w:t>100만개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1만개</w:t>
      </w:r>
    </w:p>
    <w:p w14:paraId="6BF7CEFE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lastRenderedPageBreak/>
        <w:t>건설 비용</w:t>
      </w:r>
      <w:r>
        <w:rPr>
          <w:rFonts w:ascii="Arial Unicode MS" w:eastAsia="Arial Unicode MS" w:hAnsi="Arial Unicode MS" w:cs="Arial Unicode MS"/>
          <w:i/>
          <w:color w:val="0000FF"/>
        </w:rPr>
        <w:tab/>
        <w:t>5-10조 원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1-3조 원</w:t>
      </w:r>
    </w:p>
    <w:p w14:paraId="1CCCE714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운영 탄력성</w:t>
      </w:r>
      <w:r>
        <w:rPr>
          <w:rFonts w:ascii="Arial Unicode MS" w:eastAsia="Arial Unicode MS" w:hAnsi="Arial Unicode MS" w:cs="Arial Unicode MS"/>
          <w:i/>
          <w:color w:val="0000FF"/>
        </w:rPr>
        <w:tab/>
        <w:t>고정 출력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부하추종운전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가능</w:t>
      </w:r>
    </w:p>
    <w:p w14:paraId="7BC9A707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응용 분야</w:t>
      </w:r>
      <w:r>
        <w:rPr>
          <w:rFonts w:ascii="Arial Unicode MS" w:eastAsia="Arial Unicode MS" w:hAnsi="Arial Unicode MS" w:cs="Arial Unicode MS"/>
          <w:i/>
          <w:color w:val="0000FF"/>
        </w:rPr>
        <w:tab/>
        <w:t>발전용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다목적 용도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0219C3AA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부지 면적은 ARP1400 기준</w:t>
      </w:r>
    </w:p>
    <w:p w14:paraId="3173F7A6" w14:textId="77777777" w:rsidR="00D32422" w:rsidRDefault="006E2B03">
      <w:pPr>
        <w:widowControl w:val="0"/>
        <w:spacing w:after="160"/>
        <w:ind w:left="1440"/>
        <w:jc w:val="both"/>
        <w:rPr>
          <w:rFonts w:ascii="Arimo" w:eastAsia="Arimo" w:hAnsi="Arimo" w:cs="Arimo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부하추종운전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: 부하의 변동에 대응하여 발전량을 조정하는 운전   </w:t>
      </w:r>
    </w:p>
    <w:p w14:paraId="48F05933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479AC55B" w14:textId="77777777" w:rsidR="00D32422" w:rsidRDefault="006E2B03">
      <w:pPr>
        <w:numPr>
          <w:ilvl w:val="0"/>
          <w:numId w:val="16"/>
        </w:numPr>
        <w:rPr>
          <w:rFonts w:ascii="Arimo" w:eastAsia="Arimo" w:hAnsi="Arimo" w:cs="Arimo"/>
        </w:rPr>
      </w:pPr>
      <w:proofErr w:type="spellStart"/>
      <w:r>
        <w:rPr>
          <w:rFonts w:ascii="Arial Unicode MS" w:eastAsia="Arial Unicode MS" w:hAnsi="Arial Unicode MS" w:cs="Arial Unicode MS"/>
        </w:rPr>
        <w:t>SMR은</w:t>
      </w:r>
      <w:proofErr w:type="spellEnd"/>
      <w:r>
        <w:rPr>
          <w:rFonts w:ascii="Arial Unicode MS" w:eastAsia="Arial Unicode MS" w:hAnsi="Arial Unicode MS" w:cs="Arial Unicode MS"/>
        </w:rPr>
        <w:t xml:space="preserve"> 수요 증가세이나 높은 초기 비용 및 안전성 확보를 위한 복잡한 규제 및 인허가 문제로 실증 지연됨에 따라 30F 상용화 전망</w:t>
      </w:r>
    </w:p>
    <w:p w14:paraId="17920702" w14:textId="77777777" w:rsidR="00D32422" w:rsidRDefault="00D32422">
      <w:pPr>
        <w:widowControl w:val="0"/>
        <w:spacing w:after="160"/>
        <w:ind w:left="1440"/>
        <w:jc w:val="both"/>
        <w:rPr>
          <w:rFonts w:ascii="Arimo" w:eastAsia="Arimo" w:hAnsi="Arimo" w:cs="Arimo"/>
        </w:rPr>
      </w:pPr>
    </w:p>
    <w:p w14:paraId="58238E20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글로벌 SMR 누적 설치규모 전망 (자료: NEA, EIA)</w:t>
      </w:r>
    </w:p>
    <w:p w14:paraId="67103684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GW)</w:t>
      </w:r>
    </w:p>
    <w:p w14:paraId="74085E6F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2030</w:t>
      </w:r>
      <w:proofErr w:type="gramStart"/>
      <w:r>
        <w:rPr>
          <w:i/>
          <w:color w:val="0000FF"/>
        </w:rPr>
        <w:t>F  1</w:t>
      </w:r>
      <w:proofErr w:type="gramEnd"/>
    </w:p>
    <w:p w14:paraId="001BCB87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2035F 21</w:t>
      </w:r>
    </w:p>
    <w:p w14:paraId="455BAF9E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i/>
          <w:color w:val="0000FF"/>
        </w:rPr>
        <w:t>2040F 167</w:t>
      </w:r>
    </w:p>
    <w:p w14:paraId="696D155E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18D99EA1" w14:textId="77777777" w:rsidR="00D32422" w:rsidRDefault="006E2B03">
      <w:pPr>
        <w:numPr>
          <w:ilvl w:val="0"/>
          <w:numId w:val="16"/>
        </w:numPr>
        <w:rPr>
          <w:rFonts w:ascii="Arimo" w:eastAsia="Arimo" w:hAnsi="Arimo" w:cs="Arimo"/>
        </w:rPr>
      </w:pPr>
      <w:proofErr w:type="spellStart"/>
      <w:r>
        <w:rPr>
          <w:rFonts w:ascii="Arial Unicode MS" w:eastAsia="Arial Unicode MS" w:hAnsi="Arial Unicode MS" w:cs="Arial Unicode MS"/>
        </w:rPr>
        <w:t>SMR은</w:t>
      </w:r>
      <w:proofErr w:type="spellEnd"/>
      <w:r>
        <w:rPr>
          <w:rFonts w:ascii="Arial Unicode MS" w:eastAsia="Arial Unicode MS" w:hAnsi="Arial Unicode MS" w:cs="Arial Unicode MS"/>
        </w:rPr>
        <w:t xml:space="preserve"> 초기 비용이 커 다수호기 확대 시 경제성 확보 가능함에 따라 SMR 개발사는 선제적인 공급망 구축을 위해 원전 시공사와의 파트너십 체결에 집중  </w:t>
      </w:r>
    </w:p>
    <w:p w14:paraId="6FA7340B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7C84749E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연속 생산에 따른 SMR 원자로 생산 비용 하락 효과 (자료: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Idaho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National Laboratory, EIA)</w:t>
      </w:r>
    </w:p>
    <w:p w14:paraId="007ABD86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초도호기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건설비용 =1)</w:t>
      </w:r>
    </w:p>
    <w:p w14:paraId="7FC57559" w14:textId="77777777" w:rsidR="00D32422" w:rsidRDefault="006E2B03">
      <w:pPr>
        <w:widowControl w:val="0"/>
        <w:spacing w:after="160"/>
        <w:ind w:left="144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1.2</w:t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br/>
        <w:t>1.0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br/>
        <w:t>0.8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br/>
        <w:t>0.6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ㅇ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br/>
        <w:t>0.4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br/>
        <w:t>0.2</w:t>
      </w:r>
    </w:p>
    <w:p w14:paraId="5533D5F6" w14:textId="5109B7E4" w:rsidR="00D32422" w:rsidRDefault="006E2B03">
      <w:pPr>
        <w:widowControl w:val="0"/>
        <w:spacing w:after="160"/>
        <w:ind w:left="144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i/>
          <w:color w:val="0000FF"/>
        </w:rPr>
        <w:t>0</w:t>
      </w:r>
      <w:r>
        <w:rPr>
          <w:rFonts w:ascii="Arial Unicode MS" w:eastAsia="Arial Unicode MS" w:hAnsi="Arial Unicode MS" w:cs="Arial Unicode MS"/>
          <w:i/>
          <w:color w:val="0000FF"/>
        </w:rPr>
        <w:tab/>
        <w:t>1</w:t>
      </w:r>
      <w:r>
        <w:rPr>
          <w:rFonts w:ascii="Arial Unicode MS" w:eastAsia="Arial Unicode MS" w:hAnsi="Arial Unicode MS" w:cs="Arial Unicode MS"/>
          <w:i/>
          <w:color w:val="0000FF"/>
        </w:rPr>
        <w:tab/>
        <w:t>2</w:t>
      </w:r>
      <w:r>
        <w:rPr>
          <w:rFonts w:ascii="Arial Unicode MS" w:eastAsia="Arial Unicode MS" w:hAnsi="Arial Unicode MS" w:cs="Arial Unicode MS"/>
          <w:i/>
          <w:color w:val="0000FF"/>
        </w:rPr>
        <w:tab/>
        <w:t>3</w:t>
      </w:r>
      <w:r>
        <w:rPr>
          <w:rFonts w:ascii="Arial Unicode MS" w:eastAsia="Arial Unicode MS" w:hAnsi="Arial Unicode MS" w:cs="Arial Unicode MS"/>
          <w:i/>
          <w:color w:val="0000FF"/>
        </w:rPr>
        <w:tab/>
        <w:t>4</w:t>
      </w:r>
      <w:r>
        <w:rPr>
          <w:rFonts w:ascii="Arial Unicode MS" w:eastAsia="Arial Unicode MS" w:hAnsi="Arial Unicode MS" w:cs="Arial Unicode MS"/>
          <w:i/>
          <w:color w:val="0000FF"/>
        </w:rPr>
        <w:tab/>
        <w:t>5</w:t>
      </w:r>
      <w:r>
        <w:rPr>
          <w:rFonts w:ascii="Arial Unicode MS" w:eastAsia="Arial Unicode MS" w:hAnsi="Arial Unicode MS" w:cs="Arial Unicode MS"/>
          <w:i/>
          <w:color w:val="0000FF"/>
        </w:rPr>
        <w:tab/>
        <w:t>6</w:t>
      </w:r>
      <w:r>
        <w:rPr>
          <w:rFonts w:ascii="Arial Unicode MS" w:eastAsia="Arial Unicode MS" w:hAnsi="Arial Unicode MS" w:cs="Arial Unicode MS"/>
          <w:i/>
          <w:color w:val="0000FF"/>
        </w:rPr>
        <w:tab/>
        <w:t>7</w:t>
      </w:r>
      <w:r>
        <w:rPr>
          <w:rFonts w:ascii="Arial Unicode MS" w:eastAsia="Arial Unicode MS" w:hAnsi="Arial Unicode MS" w:cs="Arial Unicode MS"/>
          <w:i/>
          <w:color w:val="0000FF"/>
        </w:rPr>
        <w:tab/>
        <w:t>8</w:t>
      </w:r>
      <w:r>
        <w:rPr>
          <w:rFonts w:ascii="Arial Unicode MS" w:eastAsia="Arial Unicode MS" w:hAnsi="Arial Unicode MS" w:cs="Arial Unicode MS"/>
          <w:i/>
          <w:color w:val="0000FF"/>
        </w:rPr>
        <w:tab/>
        <w:t>9</w:t>
      </w:r>
      <w:r>
        <w:rPr>
          <w:rFonts w:ascii="Arial Unicode MS" w:eastAsia="Arial Unicode MS" w:hAnsi="Arial Unicode MS" w:cs="Arial Unicode MS"/>
          <w:i/>
          <w:color w:val="0000FF"/>
        </w:rPr>
        <w:tab/>
        <w:t>10</w:t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(제작횟수)</w:t>
      </w:r>
      <w:r>
        <w:rPr>
          <w:rFonts w:ascii="Arial Unicode MS" w:eastAsia="Arial Unicode MS" w:hAnsi="Arial Unicode MS" w:cs="Arial Unicode MS"/>
          <w:i/>
          <w:color w:val="0000FF"/>
        </w:rPr>
        <w:lastRenderedPageBreak/>
        <w:tab/>
        <w:t xml:space="preserve">2번째 제작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초도호기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대비 15% 비용 하락</w:t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  <w:t>각각의 구간에서 5% 비용 하락</w:t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tab/>
        <w:t>5번째 제작 이후 비용 안정화</w:t>
      </w:r>
    </w:p>
    <w:p w14:paraId="40A422B2" w14:textId="77777777" w:rsidR="00D32422" w:rsidRDefault="00D32422">
      <w:pPr>
        <w:rPr>
          <w:rFonts w:ascii="Arimo" w:eastAsia="Arimo" w:hAnsi="Arimo" w:cs="Arimo"/>
        </w:rPr>
      </w:pPr>
    </w:p>
    <w:p w14:paraId="73D3E8D1" w14:textId="77777777" w:rsidR="00D32422" w:rsidRDefault="006E2B03">
      <w:pPr>
        <w:numPr>
          <w:ilvl w:val="0"/>
          <w:numId w:val="16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대형원전 시공사들은 SMR 시장에서의 입지 확보를 위해 SMR </w:t>
      </w:r>
      <w:proofErr w:type="spellStart"/>
      <w:r>
        <w:rPr>
          <w:rFonts w:ascii="Arial Unicode MS" w:eastAsia="Arial Unicode MS" w:hAnsi="Arial Unicode MS" w:cs="Arial Unicode MS"/>
        </w:rPr>
        <w:t>설계</w:t>
      </w:r>
      <w:r>
        <w:t>·</w:t>
      </w:r>
      <w:r>
        <w:rPr>
          <w:rFonts w:ascii="Arial Unicode MS" w:eastAsia="Arial Unicode MS" w:hAnsi="Arial Unicode MS" w:cs="Arial Unicode MS"/>
        </w:rPr>
        <w:t>제작</w:t>
      </w:r>
      <w:proofErr w:type="spellEnd"/>
      <w:r>
        <w:rPr>
          <w:rFonts w:ascii="Arial Unicode MS" w:eastAsia="Arial Unicode MS" w:hAnsi="Arial Unicode MS" w:cs="Arial Unicode MS"/>
        </w:rPr>
        <w:t xml:space="preserve"> 역량 및 설비 부지를 보유한 </w:t>
      </w:r>
      <w:proofErr w:type="spellStart"/>
      <w:r>
        <w:rPr>
          <w:rFonts w:ascii="Arial Unicode MS" w:eastAsia="Arial Unicode MS" w:hAnsi="Arial Unicode MS" w:cs="Arial Unicode MS"/>
        </w:rPr>
        <w:t>홀텍</w:t>
      </w:r>
      <w:r>
        <w:t>·</w:t>
      </w:r>
      <w:r>
        <w:rPr>
          <w:rFonts w:ascii="Arial Unicode MS" w:eastAsia="Arial Unicode MS" w:hAnsi="Arial Unicode MS" w:cs="Arial Unicode MS"/>
        </w:rPr>
        <w:t>테라파워와</w:t>
      </w:r>
      <w:proofErr w:type="spellEnd"/>
      <w:r>
        <w:rPr>
          <w:rFonts w:ascii="Arial Unicode MS" w:eastAsia="Arial Unicode MS" w:hAnsi="Arial Unicode MS" w:cs="Arial Unicode MS"/>
        </w:rPr>
        <w:t xml:space="preserve"> 같은 주요 SMR 개발사들과 전략적 계약 체결 및 공급망 확보가 중요 </w:t>
      </w:r>
    </w:p>
    <w:p w14:paraId="2397982F" w14:textId="77777777" w:rsidR="00D32422" w:rsidRDefault="00D32422">
      <w:pPr>
        <w:rPr>
          <w:rFonts w:ascii="Arimo" w:eastAsia="Arimo" w:hAnsi="Arimo" w:cs="Arimo"/>
        </w:rPr>
      </w:pPr>
    </w:p>
    <w:p w14:paraId="09B5F91A" w14:textId="77777777" w:rsidR="00D32422" w:rsidRDefault="00D32422">
      <w:pPr>
        <w:rPr>
          <w:rFonts w:ascii="Arimo" w:eastAsia="Arimo" w:hAnsi="Arimo" w:cs="Arimo"/>
        </w:rPr>
      </w:pPr>
    </w:p>
    <w:p w14:paraId="25220C80" w14:textId="77777777" w:rsidR="00D32422" w:rsidRDefault="006E2B03">
      <w:pPr>
        <w:numPr>
          <w:ilvl w:val="0"/>
          <w:numId w:val="13"/>
        </w:numPr>
        <w:rPr>
          <w:rFonts w:ascii="Arimo" w:eastAsia="Arimo" w:hAnsi="Arimo" w:cs="Arimo"/>
          <w:b/>
        </w:rPr>
      </w:pPr>
      <w:r>
        <w:rPr>
          <w:rFonts w:ascii="Arial Unicode MS" w:eastAsia="Arial Unicode MS" w:hAnsi="Arial Unicode MS" w:cs="Arial Unicode MS"/>
          <w:b/>
          <w:u w:val="single"/>
        </w:rPr>
        <w:t>국내 주택/건설시장 개요 및 전망</w:t>
      </w:r>
    </w:p>
    <w:p w14:paraId="26464ADE" w14:textId="77777777" w:rsidR="00D32422" w:rsidRDefault="006E2B03">
      <w:pPr>
        <w:ind w:firstLine="720"/>
        <w:rPr>
          <w:rFonts w:ascii="Arimo" w:eastAsia="Arimo" w:hAnsi="Arimo" w:cs="Arimo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2-1. 국내 건설시장 전망</w:t>
      </w:r>
    </w:p>
    <w:p w14:paraId="71B2DB3F" w14:textId="77777777" w:rsidR="00D32422" w:rsidRDefault="006E2B03">
      <w:pPr>
        <w:numPr>
          <w:ilvl w:val="0"/>
          <w:numId w:val="4"/>
        </w:numPr>
        <w:spacing w:before="240" w:after="24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건설 시장은 경기변동에 영향을 많이 받는 경기 후행산업임에 따라 </w:t>
      </w:r>
      <w:proofErr w:type="spellStart"/>
      <w:r>
        <w:rPr>
          <w:rFonts w:ascii="Arial Unicode MS" w:eastAsia="Arial Unicode MS" w:hAnsi="Arial Unicode MS" w:cs="Arial Unicode MS"/>
        </w:rPr>
        <w:t>SOC투자·세제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정책·도시계획</w:t>
      </w:r>
      <w:proofErr w:type="spellEnd"/>
      <w:r>
        <w:rPr>
          <w:rFonts w:ascii="Arial Unicode MS" w:eastAsia="Arial Unicode MS" w:hAnsi="Arial Unicode MS" w:cs="Arial Unicode MS"/>
        </w:rPr>
        <w:t xml:space="preserve"> 같은 정부 정책에 건설사 사업 수익성이 민감하게 반응</w:t>
      </w:r>
    </w:p>
    <w:p w14:paraId="7591ED5B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경기 변수에 따른 건설 시장 반응 (자료: KDI, EIA)</w:t>
      </w:r>
    </w:p>
    <w:p w14:paraId="7A4BA46E" w14:textId="739FD1AE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SOC 투자</w:t>
      </w:r>
      <w:r>
        <w:rPr>
          <w:rFonts w:ascii="Arial Unicode MS" w:eastAsia="Arial Unicode MS" w:hAnsi="Arial Unicode MS" w:cs="Arial Unicode MS"/>
          <w:i/>
          <w:color w:val="0000FF"/>
        </w:rPr>
        <w:tab/>
        <w:t>GDP 중 토목투자 증가해 경기 부양효과, 고용 증가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42F01136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세제 정책</w:t>
      </w:r>
      <w:r>
        <w:rPr>
          <w:rFonts w:ascii="Arial Unicode MS" w:eastAsia="Arial Unicode MS" w:hAnsi="Arial Unicode MS" w:cs="Arial Unicode MS"/>
          <w:i/>
          <w:color w:val="0000FF"/>
        </w:rPr>
        <w:tab/>
        <w:t>주택 투자 수요 증가해 건설사 신규 착공 증가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0ED12B33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 xml:space="preserve">도시계획  </w:t>
      </w:r>
      <w:r>
        <w:rPr>
          <w:rFonts w:ascii="Arial Unicode MS" w:eastAsia="Arial Unicode MS" w:hAnsi="Arial Unicode MS" w:cs="Arial Unicode MS"/>
          <w:i/>
          <w:color w:val="0000FF"/>
        </w:rPr>
        <w:tab/>
        <w:t>중장기적으로  수주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증가</w:t>
      </w:r>
    </w:p>
    <w:p w14:paraId="0972EA32" w14:textId="77777777" w:rsidR="00D32422" w:rsidRDefault="00D32422">
      <w:pPr>
        <w:spacing w:before="240" w:after="240"/>
        <w:ind w:left="720" w:firstLine="720"/>
        <w:rPr>
          <w:i/>
          <w:color w:val="0000FF"/>
        </w:rPr>
      </w:pPr>
    </w:p>
    <w:p w14:paraId="188F2927" w14:textId="77777777" w:rsidR="00D32422" w:rsidRDefault="006E2B03">
      <w:pPr>
        <w:numPr>
          <w:ilvl w:val="0"/>
          <w:numId w:val="4"/>
        </w:numPr>
        <w:spacing w:before="240" w:after="24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한국은 대선 이후 집권 초기 약 1년 동안 부양정책을 진행하는 경향이 있음에 따라 조기 대선 시 경기 둔화 해소 위한 경기부양책으로 인해 건설 투자 활성화될 것으로 예상</w:t>
      </w:r>
    </w:p>
    <w:p w14:paraId="472A7E5B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집권 이후 부양정책에 따른 건설투자 전년대비 증가율 (자료: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ecos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, EIA)</w:t>
      </w:r>
    </w:p>
    <w:p w14:paraId="443E43F2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16대</w:t>
      </w:r>
      <w:r>
        <w:rPr>
          <w:rFonts w:ascii="Arial Unicode MS" w:eastAsia="Arial Unicode MS" w:hAnsi="Arial Unicode MS" w:cs="Arial Unicode MS"/>
          <w:i/>
          <w:color w:val="0000FF"/>
        </w:rPr>
        <w:tab/>
        <w:t>9%</w:t>
      </w:r>
    </w:p>
    <w:p w14:paraId="23C1816B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17대</w:t>
      </w:r>
      <w:r>
        <w:rPr>
          <w:rFonts w:ascii="Arial Unicode MS" w:eastAsia="Arial Unicode MS" w:hAnsi="Arial Unicode MS" w:cs="Arial Unicode MS"/>
          <w:i/>
          <w:color w:val="0000FF"/>
        </w:rPr>
        <w:tab/>
        <w:t>4%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518EABEE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18대</w:t>
      </w:r>
      <w:r>
        <w:rPr>
          <w:rFonts w:ascii="Arial Unicode MS" w:eastAsia="Arial Unicode MS" w:hAnsi="Arial Unicode MS" w:cs="Arial Unicode MS"/>
          <w:i/>
          <w:color w:val="0000FF"/>
        </w:rPr>
        <w:tab/>
        <w:t>2%</w:t>
      </w:r>
    </w:p>
    <w:p w14:paraId="69669CEE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19대</w:t>
      </w:r>
      <w:r>
        <w:rPr>
          <w:rFonts w:ascii="Arial Unicode MS" w:eastAsia="Arial Unicode MS" w:hAnsi="Arial Unicode MS" w:cs="Arial Unicode MS"/>
          <w:i/>
          <w:color w:val="0000FF"/>
        </w:rPr>
        <w:tab/>
        <w:t>1%</w:t>
      </w:r>
    </w:p>
    <w:p w14:paraId="209F3DA4" w14:textId="77777777" w:rsidR="00D32422" w:rsidRDefault="006E2B03">
      <w:pPr>
        <w:spacing w:before="240" w:after="240"/>
        <w:ind w:left="720" w:firstLine="72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20대 </w:t>
      </w:r>
      <w:r>
        <w:rPr>
          <w:rFonts w:ascii="Arial Unicode MS" w:eastAsia="Arial Unicode MS" w:hAnsi="Arial Unicode MS" w:cs="Arial Unicode MS"/>
          <w:i/>
          <w:color w:val="0000FF"/>
        </w:rPr>
        <w:tab/>
        <w:t>2%</w:t>
      </w:r>
    </w:p>
    <w:p w14:paraId="180C74A1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정책과의 시차 2분기로 적용, 19대의 경우 집권 직후가 아닌 2019년 부양책 진행함에 따라 2019년 기준으로 계산</w:t>
      </w:r>
    </w:p>
    <w:p w14:paraId="30E2F2DF" w14:textId="77777777" w:rsidR="00D32422" w:rsidRDefault="00D32422">
      <w:pPr>
        <w:rPr>
          <w:rFonts w:ascii="Arimo" w:eastAsia="Arimo" w:hAnsi="Arimo" w:cs="Arimo"/>
        </w:rPr>
      </w:pPr>
    </w:p>
    <w:p w14:paraId="0D8C1933" w14:textId="77777777" w:rsidR="00D32422" w:rsidRDefault="006E2B03">
      <w:pPr>
        <w:numPr>
          <w:ilvl w:val="0"/>
          <w:numId w:val="4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집권 초기 정부의 용적률 </w:t>
      </w:r>
      <w:proofErr w:type="spellStart"/>
      <w:r>
        <w:rPr>
          <w:rFonts w:ascii="Arial Unicode MS" w:eastAsia="Arial Unicode MS" w:hAnsi="Arial Unicode MS" w:cs="Arial Unicode MS"/>
        </w:rPr>
        <w:t>상향·인허가</w:t>
      </w:r>
      <w:proofErr w:type="spellEnd"/>
      <w:r>
        <w:rPr>
          <w:rFonts w:ascii="Arial Unicode MS" w:eastAsia="Arial Unicode MS" w:hAnsi="Arial Unicode MS" w:cs="Arial Unicode MS"/>
        </w:rPr>
        <w:t xml:space="preserve"> 절차 간소화로 정비 사업 수요 증가 예상돼 기존에 수요가 높았던 수도권을 중심으로 정비사업 수주 단가 및 분양가 증가 전망</w:t>
      </w:r>
    </w:p>
    <w:p w14:paraId="52AF783E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30A4BDA3" w14:textId="77777777" w:rsidR="00D32422" w:rsidRDefault="006E2B03">
      <w:pPr>
        <w:numPr>
          <w:ilvl w:val="0"/>
          <w:numId w:val="4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25F 도시정비사업 수주 단가 증가 및 분양가 상승으로 도시정비사업 수주 규모가 크지만 자체 개발 비중이 확대되고 있는 업체의 수익성 개선 기대</w:t>
      </w:r>
    </w:p>
    <w:p w14:paraId="3B0BEB42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534D2309" w14:textId="77777777" w:rsidR="00D32422" w:rsidRDefault="006E2B03">
      <w:pPr>
        <w:ind w:left="720" w:firstLine="720"/>
        <w:rPr>
          <w:rFonts w:ascii="Arimo" w:eastAsia="Arimo" w:hAnsi="Arimo" w:cs="Arimo"/>
        </w:rPr>
      </w:pPr>
      <w:r>
        <w:rPr>
          <w:i/>
          <w:color w:val="0000FF"/>
        </w:rPr>
        <w:tab/>
      </w:r>
      <w:r>
        <w:rPr>
          <w:i/>
          <w:color w:val="0000FF"/>
        </w:rPr>
        <w:tab/>
      </w:r>
    </w:p>
    <w:p w14:paraId="5145E4DD" w14:textId="77777777" w:rsidR="00D32422" w:rsidRDefault="00D32422">
      <w:pPr>
        <w:rPr>
          <w:rFonts w:ascii="Arimo" w:eastAsia="Arimo" w:hAnsi="Arimo" w:cs="Arimo"/>
        </w:rPr>
      </w:pPr>
    </w:p>
    <w:p w14:paraId="0169CEE7" w14:textId="77777777" w:rsidR="00D32422" w:rsidRDefault="006E2B03">
      <w:pPr>
        <w:rPr>
          <w:rFonts w:ascii="Arimo" w:eastAsia="Arimo" w:hAnsi="Arimo" w:cs="Arimo"/>
          <w:b/>
          <w:u w:val="single"/>
        </w:rPr>
      </w:pPr>
      <w:r>
        <w:rPr>
          <w:rFonts w:ascii="Arimo" w:eastAsia="Arimo" w:hAnsi="Arimo" w:cs="Arimo"/>
        </w:rPr>
        <w:tab/>
      </w:r>
      <w:r>
        <w:rPr>
          <w:rFonts w:ascii="Arial Unicode MS" w:eastAsia="Arial Unicode MS" w:hAnsi="Arial Unicode MS" w:cs="Arial Unicode MS"/>
          <w:b/>
          <w:u w:val="single"/>
        </w:rPr>
        <w:t>2-2. 건설 시장 수익 모델</w:t>
      </w:r>
    </w:p>
    <w:p w14:paraId="53331483" w14:textId="77777777" w:rsidR="00D32422" w:rsidRDefault="00D32422">
      <w:pPr>
        <w:rPr>
          <w:rFonts w:ascii="Arimo" w:eastAsia="Arimo" w:hAnsi="Arimo" w:cs="Arimo"/>
          <w:b/>
          <w:u w:val="single"/>
        </w:rPr>
      </w:pPr>
    </w:p>
    <w:p w14:paraId="69A6BFF4" w14:textId="77777777" w:rsidR="00D32422" w:rsidRDefault="006E2B03">
      <w:pPr>
        <w:numPr>
          <w:ilvl w:val="0"/>
          <w:numId w:val="14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건설업 수익 모델은 </w:t>
      </w:r>
      <w:proofErr w:type="spellStart"/>
      <w:r>
        <w:rPr>
          <w:rFonts w:ascii="Arial Unicode MS" w:eastAsia="Arial Unicode MS" w:hAnsi="Arial Unicode MS" w:cs="Arial Unicode MS"/>
        </w:rPr>
        <w:t>도급사업·투자형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도급사업·자체개발사업으로</w:t>
      </w:r>
      <w:proofErr w:type="spellEnd"/>
      <w:r>
        <w:rPr>
          <w:rFonts w:ascii="Arial Unicode MS" w:eastAsia="Arial Unicode MS" w:hAnsi="Arial Unicode MS" w:cs="Arial Unicode MS"/>
        </w:rPr>
        <w:t xml:space="preserve"> 나뉘며 자체개발 사업일수록 시공사의 리스크가 커 자체개발사업 수익률은 도급사업 대비 5배 높음</w:t>
      </w:r>
    </w:p>
    <w:p w14:paraId="3D1EDB31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63CBC1B0" w14:textId="77777777" w:rsidR="00D32422" w:rsidRDefault="006E2B03">
      <w:pPr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건설 시장 수익 모델 (자료: 산업자료, EIA)</w:t>
      </w:r>
    </w:p>
    <w:p w14:paraId="1AD26371" w14:textId="77777777" w:rsidR="00D32422" w:rsidRDefault="00D32422">
      <w:pPr>
        <w:ind w:left="1440"/>
        <w:rPr>
          <w:i/>
          <w:color w:val="0000FF"/>
        </w:rPr>
      </w:pP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3165"/>
        <w:gridCol w:w="2520"/>
      </w:tblGrid>
      <w:tr w:rsidR="00D32422" w14:paraId="6B856585" w14:textId="77777777">
        <w:trPr>
          <w:trHeight w:val="1352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AC1D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수익모델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081A5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참여 방식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A57C1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수익 형태</w:t>
            </w:r>
          </w:p>
        </w:tc>
      </w:tr>
      <w:tr w:rsidR="00D32422" w14:paraId="0D573D2D" w14:textId="77777777">
        <w:trPr>
          <w:trHeight w:val="1352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49A6C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도급사업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50BDC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건설사가 시공사로서 공사에만 참여해 시공수익만 얻음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4BCAE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시공수익</w:t>
            </w:r>
          </w:p>
        </w:tc>
      </w:tr>
      <w:tr w:rsidR="00D32422" w14:paraId="692C629B" w14:textId="77777777">
        <w:trPr>
          <w:trHeight w:val="2120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29248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투자형 도급사업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2B111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 xml:space="preserve">발주처의 발주를 건설사가 공사를 진행하며 건설사가 지분을 보유하는 형태로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운영·투자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 xml:space="preserve"> 수익 일부를 얻음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FBC02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 xml:space="preserve">시공 수익 + </w:t>
            </w: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br/>
              <w:t>지분에 따른 투자수익</w:t>
            </w:r>
          </w:p>
        </w:tc>
      </w:tr>
      <w:tr w:rsidR="00D32422" w14:paraId="0E82FC7C" w14:textId="77777777">
        <w:trPr>
          <w:trHeight w:val="728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FB1E4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자체개발 사업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87303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건설사의 지분 100%로 건설사가 부지 구매부터 분양까지 전부 수행하고 모든 수익 얻음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1053F" w14:textId="77777777" w:rsidR="00D32422" w:rsidRDefault="006E2B03">
            <w:pPr>
              <w:spacing w:before="240" w:after="240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 xml:space="preserve">부지 확보부터 사후 운영/매각까지 </w:t>
            </w: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br/>
              <w:t>전 과정에서 수익 발생</w:t>
            </w:r>
          </w:p>
        </w:tc>
      </w:tr>
    </w:tbl>
    <w:p w14:paraId="521CD62C" w14:textId="77777777" w:rsidR="00D32422" w:rsidRDefault="00D32422">
      <w:pPr>
        <w:rPr>
          <w:rFonts w:ascii="Arimo" w:eastAsia="Arimo" w:hAnsi="Arimo" w:cs="Arimo"/>
        </w:rPr>
      </w:pPr>
    </w:p>
    <w:p w14:paraId="37512782" w14:textId="77777777" w:rsidR="00D32422" w:rsidRDefault="006E2B03">
      <w:pPr>
        <w:numPr>
          <w:ilvl w:val="0"/>
          <w:numId w:val="10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21년 대형 건설사 5개의 도급 사업 비중 61%였으나 시공기간인 22-23년 동안 원재료 값 </w:t>
      </w:r>
      <w:proofErr w:type="spellStart"/>
      <w:r>
        <w:rPr>
          <w:rFonts w:ascii="Arial Unicode MS" w:eastAsia="Arial Unicode MS" w:hAnsi="Arial Unicode MS" w:cs="Arial Unicode MS"/>
        </w:rPr>
        <w:t>상승·고금리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부담·건설경기</w:t>
      </w:r>
      <w:proofErr w:type="spellEnd"/>
      <w:r>
        <w:rPr>
          <w:rFonts w:ascii="Arial Unicode MS" w:eastAsia="Arial Unicode MS" w:hAnsi="Arial Unicode MS" w:cs="Arial Unicode MS"/>
        </w:rPr>
        <w:t xml:space="preserve"> 악화로 원가율이 100%를 초과해 적자 기록</w:t>
      </w:r>
    </w:p>
    <w:p w14:paraId="3F6571AE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건설 주 원재료 가격 추이 (자료: 각 사, EIA)</w:t>
      </w:r>
    </w:p>
    <w:p w14:paraId="31C6F6AE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만 원, 백 원)</w:t>
      </w:r>
    </w:p>
    <w:p w14:paraId="38F23C37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ab/>
        <w:t>철근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레미콘</w:t>
      </w:r>
    </w:p>
    <w:p w14:paraId="3FFCDD00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i/>
          <w:color w:val="0000FF"/>
        </w:rPr>
        <w:t>2021     89</w:t>
      </w:r>
      <w:r>
        <w:rPr>
          <w:i/>
          <w:color w:val="0000FF"/>
        </w:rPr>
        <w:tab/>
      </w:r>
      <w:r>
        <w:rPr>
          <w:i/>
          <w:color w:val="0000FF"/>
        </w:rPr>
        <w:tab/>
        <w:t>691</w:t>
      </w:r>
    </w:p>
    <w:p w14:paraId="62B72CBA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i/>
          <w:color w:val="0000FF"/>
        </w:rPr>
        <w:t>2022</w:t>
      </w:r>
      <w:r>
        <w:rPr>
          <w:i/>
          <w:color w:val="0000FF"/>
        </w:rPr>
        <w:tab/>
        <w:t>101</w:t>
      </w:r>
      <w:r>
        <w:rPr>
          <w:i/>
          <w:color w:val="0000FF"/>
        </w:rPr>
        <w:tab/>
      </w:r>
      <w:r>
        <w:rPr>
          <w:i/>
          <w:color w:val="0000FF"/>
        </w:rPr>
        <w:tab/>
        <w:t>782</w:t>
      </w:r>
      <w:r>
        <w:rPr>
          <w:i/>
          <w:color w:val="0000FF"/>
        </w:rPr>
        <w:tab/>
      </w:r>
    </w:p>
    <w:p w14:paraId="283BD2B5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i/>
          <w:color w:val="0000FF"/>
        </w:rPr>
        <w:t>2023</w:t>
      </w:r>
      <w:r>
        <w:rPr>
          <w:i/>
          <w:color w:val="0000FF"/>
        </w:rPr>
        <w:tab/>
        <w:t>96</w:t>
      </w:r>
      <w:r>
        <w:rPr>
          <w:i/>
          <w:color w:val="0000FF"/>
        </w:rPr>
        <w:tab/>
      </w:r>
      <w:r>
        <w:rPr>
          <w:i/>
          <w:color w:val="0000FF"/>
        </w:rPr>
        <w:tab/>
        <w:t>878</w:t>
      </w:r>
    </w:p>
    <w:p w14:paraId="1A0F3C41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i/>
          <w:color w:val="0000FF"/>
        </w:rPr>
        <w:t>2024</w:t>
      </w:r>
      <w:r>
        <w:rPr>
          <w:i/>
          <w:color w:val="0000FF"/>
        </w:rPr>
        <w:tab/>
        <w:t>92</w:t>
      </w:r>
      <w:r>
        <w:rPr>
          <w:i/>
          <w:color w:val="0000FF"/>
        </w:rPr>
        <w:tab/>
      </w:r>
      <w:r>
        <w:rPr>
          <w:i/>
          <w:color w:val="0000FF"/>
        </w:rPr>
        <w:tab/>
        <w:t>952</w:t>
      </w:r>
    </w:p>
    <w:p w14:paraId="55873C90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해당 연도 시공능력 1-3위 기업 평균</w:t>
      </w:r>
    </w:p>
    <w:p w14:paraId="402B4DEF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대형 건설사 5개: 삼성물산, 현대건설, 대우건설,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GS건설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, 롯데건설</w:t>
      </w:r>
    </w:p>
    <w:p w14:paraId="585999B2" w14:textId="77777777" w:rsidR="00D32422" w:rsidRDefault="00D32422">
      <w:pPr>
        <w:rPr>
          <w:i/>
          <w:color w:val="0000FF"/>
        </w:rPr>
      </w:pPr>
    </w:p>
    <w:p w14:paraId="006A33A2" w14:textId="77777777" w:rsidR="00D32422" w:rsidRDefault="006E2B03">
      <w:pPr>
        <w:numPr>
          <w:ilvl w:val="0"/>
          <w:numId w:val="10"/>
        </w:numPr>
        <w:spacing w:before="240" w:after="24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도급사업 수익률은 약 4%이며 투자형 도급 사업은 단순 도급사업 대비 </w:t>
      </w:r>
      <w:proofErr w:type="gramStart"/>
      <w:r>
        <w:rPr>
          <w:rFonts w:ascii="Arial Unicode MS" w:eastAsia="Arial Unicode MS" w:hAnsi="Arial Unicode MS" w:cs="Arial Unicode MS"/>
        </w:rPr>
        <w:t>수익률  6</w:t>
      </w:r>
      <w:proofErr w:type="gramEnd"/>
      <w:r>
        <w:rPr>
          <w:rFonts w:ascii="Arial Unicode MS" w:eastAsia="Arial Unicode MS" w:hAnsi="Arial Unicode MS" w:cs="Arial Unicode MS"/>
        </w:rPr>
        <w:t xml:space="preserve">%p 높아 25F 투자형 도급 사업 비중 확대한 건설사의 수익 개선 전망   </w:t>
      </w:r>
    </w:p>
    <w:p w14:paraId="054B8BE5" w14:textId="77777777" w:rsidR="00D32422" w:rsidRDefault="00D32422">
      <w:pPr>
        <w:ind w:left="1440"/>
        <w:rPr>
          <w:rFonts w:ascii="Arimo" w:eastAsia="Arimo" w:hAnsi="Arimo" w:cs="Arimo"/>
        </w:rPr>
      </w:pPr>
    </w:p>
    <w:p w14:paraId="3E4292F4" w14:textId="77777777" w:rsidR="00D32422" w:rsidRDefault="006E2B03">
      <w:pPr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</w:t>
      </w:r>
      <w:r>
        <w:rPr>
          <w:rFonts w:ascii="Arimo" w:eastAsia="Arimo" w:hAnsi="Arimo" w:cs="Arimo"/>
        </w:rPr>
        <w:t xml:space="preserve"> </w:t>
      </w:r>
      <w:r>
        <w:rPr>
          <w:rFonts w:ascii="Arial Unicode MS" w:eastAsia="Arial Unicode MS" w:hAnsi="Arial Unicode MS" w:cs="Arial Unicode MS"/>
          <w:i/>
          <w:color w:val="0000FF"/>
        </w:rPr>
        <w:t xml:space="preserve">사업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모델별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수익률 (자료: KDI, EIA)</w:t>
      </w:r>
    </w:p>
    <w:p w14:paraId="1B0C79E9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도급사업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4%</w:t>
      </w:r>
    </w:p>
    <w:p w14:paraId="48AD9D03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투자형 도급 사업</w:t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10% </w:t>
      </w:r>
    </w:p>
    <w:p w14:paraId="476D4CDD" w14:textId="77777777" w:rsidR="00D32422" w:rsidRDefault="006E2B03">
      <w:pPr>
        <w:spacing w:before="240" w:after="240"/>
        <w:ind w:left="1440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연 평균 수익률</w:t>
      </w:r>
    </w:p>
    <w:p w14:paraId="472A8CC8" w14:textId="77777777" w:rsidR="00D32422" w:rsidRDefault="00D32422">
      <w:pPr>
        <w:spacing w:before="240" w:after="240"/>
        <w:ind w:left="1440"/>
        <w:rPr>
          <w:i/>
          <w:color w:val="0000FF"/>
        </w:rPr>
      </w:pPr>
    </w:p>
    <w:p w14:paraId="4667ADF9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  <w:r>
        <w:rPr>
          <w:rFonts w:ascii="Arial Unicode MS" w:eastAsia="Arial Unicode MS" w:hAnsi="Arial Unicode MS" w:cs="Arial Unicode MS"/>
          <w:b/>
        </w:rPr>
        <w:t>[주가추이 분석]</w:t>
      </w:r>
    </w:p>
    <w:p w14:paraId="1289F0B8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  <w:r>
        <w:rPr>
          <w:rFonts w:ascii="Arimo" w:eastAsia="Arimo" w:hAnsi="Arimo" w:cs="Arimo"/>
          <w:b/>
          <w:noProof/>
        </w:rPr>
        <w:lastRenderedPageBreak/>
        <w:drawing>
          <wp:inline distT="114300" distB="114300" distL="114300" distR="114300" wp14:anchorId="6200C2BD" wp14:editId="523BAC6B">
            <wp:extent cx="5731200" cy="2819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46C5A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1) 4Q20: 서울 지역 역세권 고밀도 개발을 통한 도심주택 공급 확대 정책 발표 예상돼 건설사 수혜 기대됨에 따라 동사 주가 상승</w:t>
      </w:r>
    </w:p>
    <w:p w14:paraId="661DAAA9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2) 2Q21: 한미 정부의 </w:t>
      </w:r>
      <w:proofErr w:type="spellStart"/>
      <w:r>
        <w:rPr>
          <w:rFonts w:ascii="Arial Unicode MS" w:eastAsia="Arial Unicode MS" w:hAnsi="Arial Unicode MS" w:cs="Arial Unicode MS"/>
        </w:rPr>
        <w:t>중동향</w:t>
      </w:r>
      <w:proofErr w:type="spellEnd"/>
      <w:r>
        <w:rPr>
          <w:rFonts w:ascii="Arial Unicode MS" w:eastAsia="Arial Unicode MS" w:hAnsi="Arial Unicode MS" w:cs="Arial Unicode MS"/>
        </w:rPr>
        <w:t xml:space="preserve"> 원전 프로젝트 협력 논의 및 한국수력원자력 고리 1호기 원전 해체 수주 예상돼 동사 주가 상승  </w:t>
      </w:r>
    </w:p>
    <w:p w14:paraId="1B28F9CD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3) 4Q21: 동사 실적의 40%를 차지하는 핵심 자회사인 현대엔지니어링의 상장 추진 계획이 발표됨에 따라 동사 주가 할인 및 수급 분산 우려돼 동사 주가 하락 </w:t>
      </w:r>
    </w:p>
    <w:p w14:paraId="0E03F03D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4) 1Q22: 동사의 대형 공사현장 안전조치 위반사항 254건 적발 및 </w:t>
      </w:r>
      <w:proofErr w:type="spellStart"/>
      <w:r>
        <w:rPr>
          <w:rFonts w:ascii="Arial Unicode MS" w:eastAsia="Arial Unicode MS" w:hAnsi="Arial Unicode MS" w:cs="Arial Unicode MS"/>
        </w:rPr>
        <w:t>러우전쟁으로</w:t>
      </w:r>
      <w:proofErr w:type="spellEnd"/>
      <w:r>
        <w:rPr>
          <w:rFonts w:ascii="Arial Unicode MS" w:eastAsia="Arial Unicode MS" w:hAnsi="Arial Unicode MS" w:cs="Arial Unicode MS"/>
        </w:rPr>
        <w:t xml:space="preserve"> 인한 지정학적 리스크에 따른 건설 공사비 증가 우려로 동사 주가 하락</w:t>
      </w:r>
    </w:p>
    <w:p w14:paraId="48240191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5) 2Q22: 국내 기업 최초로 미국 </w:t>
      </w:r>
      <w:proofErr w:type="spellStart"/>
      <w:r>
        <w:rPr>
          <w:rFonts w:ascii="Arial Unicode MS" w:eastAsia="Arial Unicode MS" w:hAnsi="Arial Unicode MS" w:cs="Arial Unicode MS"/>
        </w:rPr>
        <w:t>웨스팅하우스와</w:t>
      </w:r>
      <w:proofErr w:type="spellEnd"/>
      <w:r>
        <w:rPr>
          <w:rFonts w:ascii="Arial Unicode MS" w:eastAsia="Arial Unicode MS" w:hAnsi="Arial Unicode MS" w:cs="Arial Unicode MS"/>
        </w:rPr>
        <w:t xml:space="preserve"> 글로벌 대형원전 사업 공동참여를 위한 전략적 협약 체결함에 따라 동사 주가 상승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285CF45D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6) 3Q22: </w:t>
      </w:r>
      <w:proofErr w:type="spellStart"/>
      <w:r>
        <w:rPr>
          <w:rFonts w:ascii="Arial Unicode MS" w:eastAsia="Arial Unicode MS" w:hAnsi="Arial Unicode MS" w:cs="Arial Unicode MS"/>
        </w:rPr>
        <w:t>러우전쟁으로</w:t>
      </w:r>
      <w:proofErr w:type="spellEnd"/>
      <w:r>
        <w:rPr>
          <w:rFonts w:ascii="Arial Unicode MS" w:eastAsia="Arial Unicode MS" w:hAnsi="Arial Unicode MS" w:cs="Arial Unicode MS"/>
        </w:rPr>
        <w:t xml:space="preserve"> 인한 </w:t>
      </w:r>
      <w:proofErr w:type="spellStart"/>
      <w:r>
        <w:rPr>
          <w:rFonts w:ascii="Arial Unicode MS" w:eastAsia="Arial Unicode MS" w:hAnsi="Arial Unicode MS" w:cs="Arial Unicode MS"/>
        </w:rPr>
        <w:t>금속재·시멘트·레미콘</w:t>
      </w:r>
      <w:proofErr w:type="spellEnd"/>
      <w:r>
        <w:rPr>
          <w:rFonts w:ascii="Arial Unicode MS" w:eastAsia="Arial Unicode MS" w:hAnsi="Arial Unicode MS" w:cs="Arial Unicode MS"/>
        </w:rPr>
        <w:t xml:space="preserve"> 가격 상승에 따른 원가 부담 및 주택 시장 침체로 실적 악화 </w:t>
      </w:r>
      <w:proofErr w:type="gramStart"/>
      <w:r>
        <w:rPr>
          <w:rFonts w:ascii="Arial Unicode MS" w:eastAsia="Arial Unicode MS" w:hAnsi="Arial Unicode MS" w:cs="Arial Unicode MS"/>
        </w:rPr>
        <w:t>우려돼  동사</w:t>
      </w:r>
      <w:proofErr w:type="gramEnd"/>
      <w:r>
        <w:rPr>
          <w:rFonts w:ascii="Arial Unicode MS" w:eastAsia="Arial Unicode MS" w:hAnsi="Arial Unicode MS" w:cs="Arial Unicode MS"/>
        </w:rPr>
        <w:t xml:space="preserve"> 주가 하락</w:t>
      </w:r>
    </w:p>
    <w:p w14:paraId="111761B7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7) 4Q22: 미국 금리 인상 및 </w:t>
      </w:r>
      <w:proofErr w:type="spellStart"/>
      <w:r>
        <w:rPr>
          <w:rFonts w:ascii="Arial Unicode MS" w:eastAsia="Arial Unicode MS" w:hAnsi="Arial Unicode MS" w:cs="Arial Unicode MS"/>
        </w:rPr>
        <w:t>레고랜드</w:t>
      </w:r>
      <w:proofErr w:type="spellEnd"/>
      <w:r>
        <w:rPr>
          <w:rFonts w:ascii="Arial Unicode MS" w:eastAsia="Arial Unicode MS" w:hAnsi="Arial Unicode MS" w:cs="Arial Unicode MS"/>
        </w:rPr>
        <w:t xml:space="preserve"> 사태로 인한 아파트 분양 시장 냉각으로 동사가 시공을 맡은 사업장인 힐스테이트 더 운정의 PF 우발채무에 대한 우려 반영돼 동사 주가 하락</w:t>
      </w:r>
    </w:p>
    <w:p w14:paraId="490C595C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8) 1Q25: 동사가 미국 원자력 기업 </w:t>
      </w:r>
      <w:proofErr w:type="spellStart"/>
      <w:r>
        <w:rPr>
          <w:rFonts w:ascii="Arial Unicode MS" w:eastAsia="Arial Unicode MS" w:hAnsi="Arial Unicode MS" w:cs="Arial Unicode MS"/>
        </w:rPr>
        <w:t>홀텍과</w:t>
      </w:r>
      <w:proofErr w:type="spellEnd"/>
      <w:r>
        <w:rPr>
          <w:rFonts w:ascii="Arial Unicode MS" w:eastAsia="Arial Unicode MS" w:hAnsi="Arial Unicode MS" w:cs="Arial Unicode MS"/>
        </w:rPr>
        <w:t xml:space="preserve"> 개발 중인 </w:t>
      </w:r>
      <w:proofErr w:type="spellStart"/>
      <w:r>
        <w:rPr>
          <w:rFonts w:ascii="Arial Unicode MS" w:eastAsia="Arial Unicode MS" w:hAnsi="Arial Unicode MS" w:cs="Arial Unicode MS"/>
        </w:rPr>
        <w:t>SMR의</w:t>
      </w:r>
      <w:proofErr w:type="spellEnd"/>
      <w:r>
        <w:rPr>
          <w:rFonts w:ascii="Arial Unicode MS" w:eastAsia="Arial Unicode MS" w:hAnsi="Arial Unicode MS" w:cs="Arial Unicode MS"/>
        </w:rPr>
        <w:t xml:space="preserve"> 지반 조사를 착수함에 따라 SMR 개발 가시화돼 동사 주가 상승</w:t>
      </w:r>
    </w:p>
    <w:p w14:paraId="79CCFAE1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9) 2Q25F: 핀란드 신규 원전 건설 사업의 사전업무착수계약 대상자로 선정됨에 따라 동사 유럽 원전 사업 참여 가능성이 높아져 동사 주가 상승</w:t>
      </w:r>
    </w:p>
    <w:p w14:paraId="47C18F7C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10) 2025F: 동사는 대형원전 설계 레퍼런스 및 </w:t>
      </w:r>
      <w:proofErr w:type="spellStart"/>
      <w:r>
        <w:rPr>
          <w:rFonts w:ascii="Arial Unicode MS" w:eastAsia="Arial Unicode MS" w:hAnsi="Arial Unicode MS" w:cs="Arial Unicode MS"/>
        </w:rPr>
        <w:t>홀텍과의</w:t>
      </w:r>
      <w:proofErr w:type="spellEnd"/>
      <w:r>
        <w:rPr>
          <w:rFonts w:ascii="Arial Unicode MS" w:eastAsia="Arial Unicode MS" w:hAnsi="Arial Unicode MS" w:cs="Arial Unicode MS"/>
        </w:rPr>
        <w:t xml:space="preserve"> 협력을 기반으로 유럽 원전시장 및 글로벌 SMR 건설 시장 진출할 것으로 기대됨에 따라 동사 주가 상승 전망</w:t>
      </w:r>
    </w:p>
    <w:p w14:paraId="67AA6ABA" w14:textId="77777777" w:rsidR="00D32422" w:rsidRDefault="00D32422">
      <w:pPr>
        <w:widowControl w:val="0"/>
        <w:spacing w:after="160" w:line="259" w:lineRule="auto"/>
        <w:jc w:val="both"/>
        <w:rPr>
          <w:rFonts w:ascii="Arimo" w:eastAsia="Arimo" w:hAnsi="Arimo" w:cs="Arimo"/>
        </w:rPr>
      </w:pPr>
    </w:p>
    <w:p w14:paraId="0FCD43E1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  <w:r>
        <w:rPr>
          <w:rFonts w:ascii="Arial Unicode MS" w:eastAsia="Arial Unicode MS" w:hAnsi="Arial Unicode MS" w:cs="Arial Unicode MS"/>
          <w:b/>
        </w:rPr>
        <w:t>[기업분석]</w:t>
      </w:r>
    </w:p>
    <w:p w14:paraId="50B1CE34" w14:textId="77777777" w:rsidR="00D32422" w:rsidRDefault="006E2B03">
      <w:pPr>
        <w:widowControl w:val="0"/>
        <w:spacing w:after="160" w:line="259" w:lineRule="auto"/>
        <w:jc w:val="both"/>
        <w:rPr>
          <w:i/>
          <w:color w:val="0000FF"/>
          <w:u w:val="single"/>
        </w:rPr>
      </w:pPr>
      <w:proofErr w:type="spellStart"/>
      <w:r>
        <w:rPr>
          <w:rFonts w:ascii="Arial Unicode MS" w:eastAsia="Arial Unicode MS" w:hAnsi="Arial Unicode MS" w:cs="Arial Unicode MS"/>
          <w:b/>
          <w:u w:val="single"/>
        </w:rPr>
        <w:t>Why</w:t>
      </w:r>
      <w:proofErr w:type="spellEnd"/>
      <w:r>
        <w:rPr>
          <w:rFonts w:ascii="Arial Unicode MS" w:eastAsia="Arial Unicode MS" w:hAnsi="Arial Unicode MS" w:cs="Arial Unicode MS"/>
          <w:b/>
          <w:u w:val="single"/>
        </w:rPr>
        <w:t xml:space="preserve">. 글로벌 원자력 기업 </w:t>
      </w:r>
      <w:proofErr w:type="spellStart"/>
      <w:r>
        <w:rPr>
          <w:rFonts w:ascii="Arial Unicode MS" w:eastAsia="Arial Unicode MS" w:hAnsi="Arial Unicode MS" w:cs="Arial Unicode MS"/>
          <w:b/>
          <w:u w:val="single"/>
        </w:rPr>
        <w:t>웨스팅하우스·홀텍과</w:t>
      </w:r>
      <w:proofErr w:type="spellEnd"/>
      <w:r>
        <w:rPr>
          <w:rFonts w:ascii="Arial Unicode MS" w:eastAsia="Arial Unicode MS" w:hAnsi="Arial Unicode MS" w:cs="Arial Unicode MS"/>
          <w:b/>
          <w:u w:val="single"/>
        </w:rPr>
        <w:t xml:space="preserve"> 전략적 협약을 통한 원전 사업 다변화 기대 </w:t>
      </w:r>
    </w:p>
    <w:p w14:paraId="504074F6" w14:textId="77777777" w:rsidR="00D32422" w:rsidRDefault="006E2B03">
      <w:pPr>
        <w:widowControl w:val="0"/>
        <w:numPr>
          <w:ilvl w:val="0"/>
          <w:numId w:val="11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lastRenderedPageBreak/>
        <w:t xml:space="preserve">동사는 국내 건설사 중 가장 많은 해외 원전 건설 레퍼런스 보유 중이며 22년 국내 기업 최초로 미국 </w:t>
      </w:r>
      <w:proofErr w:type="spellStart"/>
      <w:r>
        <w:rPr>
          <w:rFonts w:ascii="Arial Unicode MS" w:eastAsia="Arial Unicode MS" w:hAnsi="Arial Unicode MS" w:cs="Arial Unicode MS"/>
        </w:rPr>
        <w:t>웨스팅하우스와</w:t>
      </w:r>
      <w:proofErr w:type="spellEnd"/>
      <w:r>
        <w:rPr>
          <w:rFonts w:ascii="Arial Unicode MS" w:eastAsia="Arial Unicode MS" w:hAnsi="Arial Unicode MS" w:cs="Arial Unicode MS"/>
        </w:rPr>
        <w:t xml:space="preserve"> 전략적 협약 맺어 글로벌 대형원전 수주 경쟁 시 우위 확보                    </w:t>
      </w:r>
    </w:p>
    <w:p w14:paraId="53D3D39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]  국내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건설사 글로벌 대형원전 누적 시공 수주 현황 (자료: 각 사, EIA) </w:t>
      </w:r>
    </w:p>
    <w:p w14:paraId="00681F1F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기)</w:t>
      </w:r>
    </w:p>
    <w:p w14:paraId="357E99A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현대건설 6</w:t>
      </w:r>
    </w:p>
    <w:p w14:paraId="54D8F6F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삼성물산 4</w:t>
      </w:r>
    </w:p>
    <w:p w14:paraId="2286D6B8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대우건설 2</w:t>
      </w:r>
    </w:p>
    <w:p w14:paraId="29E80FC9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두산에너빌리티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0</w:t>
      </w:r>
    </w:p>
    <w:p w14:paraId="46B25BAD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GS건설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0</w:t>
      </w:r>
    </w:p>
    <w:p w14:paraId="4373C48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DL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이앤씨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 0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</w:p>
    <w:p w14:paraId="4B475039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주) 1Q25까지 원전 산업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Value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Chain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내 국내 시공사 누적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수주  기준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br/>
      </w:r>
    </w:p>
    <w:p w14:paraId="09DD8B1A" w14:textId="77777777" w:rsidR="00D32422" w:rsidRDefault="006E2B03">
      <w:pPr>
        <w:widowControl w:val="0"/>
        <w:numPr>
          <w:ilvl w:val="0"/>
          <w:numId w:val="7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 xml:space="preserve">동사는 3.5세대 대형원전 대표 노형인 APR1400·AP1000 대응 가능함에 따라 대형원전 노형 4종 중 2종 모두 수주 가능한 국내 유일의 건설사로 국내 최대 대형원전 기술력 보유 </w:t>
      </w:r>
    </w:p>
    <w:p w14:paraId="132E299B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국내 건설사 3.5세대 대형원전 노형 비교 (</w:t>
      </w:r>
      <w:proofErr w:type="spellStart"/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자료:각</w:t>
      </w:r>
      <w:proofErr w:type="spellEnd"/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사, EIA)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APR1400       </w:t>
      </w:r>
      <w:r>
        <w:rPr>
          <w:rFonts w:ascii="Arial Unicode MS" w:eastAsia="Arial Unicode MS" w:hAnsi="Arial Unicode MS" w:cs="Arial Unicode MS"/>
          <w:i/>
          <w:color w:val="0000FF"/>
        </w:rPr>
        <w:tab/>
        <w:t>AP1000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현대건설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br/>
        <w:t>삼성물산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대우건설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br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두산에너빌리티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GS건설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DL이앤씨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    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6CFEEBE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2024년 기준</w:t>
      </w:r>
    </w:p>
    <w:p w14:paraId="0AAC2F5F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두산에너빌리티는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원전 핵심 주기기 공급을 주력으로 함         </w:t>
      </w:r>
    </w:p>
    <w:p w14:paraId="0AA2032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i/>
          <w:color w:val="0000FF"/>
        </w:rPr>
        <w:t xml:space="preserve">          </w:t>
      </w:r>
    </w:p>
    <w:p w14:paraId="045F3554" w14:textId="77777777" w:rsidR="00D32422" w:rsidRDefault="006E2B03">
      <w:pPr>
        <w:widowControl w:val="0"/>
        <w:numPr>
          <w:ilvl w:val="0"/>
          <w:numId w:val="23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 xml:space="preserve">동사는 대형원전 시공 경험을 보유해 타 시공사 대비 공기 준수 신뢰도 높아 21년 </w:t>
      </w:r>
      <w:proofErr w:type="spellStart"/>
      <w:r>
        <w:rPr>
          <w:rFonts w:ascii="Arial Unicode MS" w:eastAsia="Arial Unicode MS" w:hAnsi="Arial Unicode MS" w:cs="Arial Unicode MS"/>
        </w:rPr>
        <w:t>홀텍과</w:t>
      </w:r>
      <w:proofErr w:type="spellEnd"/>
      <w:r>
        <w:rPr>
          <w:rFonts w:ascii="Arial Unicode MS" w:eastAsia="Arial Unicode MS" w:hAnsi="Arial Unicode MS" w:cs="Arial Unicode MS"/>
        </w:rPr>
        <w:t xml:space="preserve"> SMR 전략적 협약 계약 체결함에 따라 25F SMR </w:t>
      </w:r>
      <w:proofErr w:type="spellStart"/>
      <w:r>
        <w:rPr>
          <w:rFonts w:ascii="Arial Unicode MS" w:eastAsia="Arial Unicode MS" w:hAnsi="Arial Unicode MS" w:cs="Arial Unicode MS"/>
        </w:rPr>
        <w:t>밸류체인</w:t>
      </w:r>
      <w:proofErr w:type="spellEnd"/>
      <w:r>
        <w:rPr>
          <w:rFonts w:ascii="Arial Unicode MS" w:eastAsia="Arial Unicode MS" w:hAnsi="Arial Unicode MS" w:cs="Arial Unicode MS"/>
        </w:rPr>
        <w:t xml:space="preserve"> 전반의 사업 영역 확보 가능</w:t>
      </w:r>
    </w:p>
    <w:p w14:paraId="538D824C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주요 대형원전 시공사 별 납기 이행 비교 (자료: 현대건설, EIA) 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76CC92F2" w14:textId="77777777" w:rsidR="00D32422" w:rsidRDefault="00D32422">
      <w:pPr>
        <w:rPr>
          <w:i/>
          <w:color w:val="0000FF"/>
        </w:rPr>
      </w:pPr>
    </w:p>
    <w:tbl>
      <w:tblPr>
        <w:tblStyle w:val="a6"/>
        <w:tblW w:w="8055" w:type="dxa"/>
        <w:tblInd w:w="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335"/>
        <w:gridCol w:w="1680"/>
        <w:gridCol w:w="1710"/>
        <w:gridCol w:w="1545"/>
      </w:tblGrid>
      <w:tr w:rsidR="00D32422" w14:paraId="12FA5268" w14:textId="77777777">
        <w:trPr>
          <w:trHeight w:val="786"/>
        </w:trPr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E38FD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lastRenderedPageBreak/>
              <w:t>시공사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D0B1E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대형원전명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04321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설치국가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C42E6" w14:textId="77777777" w:rsidR="00D32422" w:rsidRDefault="006E2B03">
            <w:pPr>
              <w:widowControl w:val="0"/>
              <w:spacing w:after="160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예상/실제 가동시점 차이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F396A" w14:textId="77777777" w:rsidR="00D32422" w:rsidRDefault="006E2B03">
            <w:pPr>
              <w:widowControl w:val="0"/>
              <w:spacing w:after="160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예상/실제 투입비용 차이</w:t>
            </w:r>
          </w:p>
        </w:tc>
      </w:tr>
      <w:tr w:rsidR="00D32422" w14:paraId="06ABF778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80A6B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현대건설</w:t>
            </w:r>
          </w:p>
          <w:p w14:paraId="08F46BEA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삼성물산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C9699" w14:textId="77777777" w:rsidR="00D32422" w:rsidRDefault="006E2B03">
            <w:pPr>
              <w:widowControl w:val="0"/>
              <w:spacing w:after="160"/>
              <w:jc w:val="center"/>
              <w:rPr>
                <w:i/>
                <w:color w:val="0000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바라카</w:t>
            </w:r>
            <w:proofErr w:type="spellEnd"/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A33F6" w14:textId="77777777" w:rsidR="00D32422" w:rsidRDefault="006E2B03">
            <w:pPr>
              <w:widowControl w:val="0"/>
              <w:spacing w:after="160"/>
              <w:jc w:val="center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UAE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8500A" w14:textId="77777777" w:rsidR="00D32422" w:rsidRDefault="006E2B03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3년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36A25" w14:textId="77777777" w:rsidR="00D32422" w:rsidRDefault="006E2B03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10% 이내</w:t>
            </w:r>
          </w:p>
        </w:tc>
      </w:tr>
      <w:tr w:rsidR="00D32422" w14:paraId="73A345B3" w14:textId="77777777">
        <w:trPr>
          <w:trHeight w:val="771"/>
        </w:trPr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16AE6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웨스팅하우스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벡텔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EA4C9" w14:textId="77777777" w:rsidR="00D32422" w:rsidRDefault="00D32422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</w:p>
          <w:p w14:paraId="0CF4ABCF" w14:textId="77777777" w:rsidR="00D32422" w:rsidRDefault="006E2B03">
            <w:pPr>
              <w:widowControl w:val="0"/>
              <w:spacing w:after="160"/>
              <w:jc w:val="center"/>
              <w:rPr>
                <w:rFonts w:ascii="Arimo" w:eastAsia="Arimo" w:hAnsi="Arimo" w:cs="Arimo"/>
                <w:i/>
                <w:color w:val="0000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보글</w:t>
            </w:r>
            <w:proofErr w:type="spellEnd"/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FD02F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미국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26673" w14:textId="77777777" w:rsidR="00D32422" w:rsidRDefault="006E2B03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5년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13FA3" w14:textId="77777777" w:rsidR="00D32422" w:rsidRDefault="006E2B03">
            <w:pPr>
              <w:widowControl w:val="0"/>
              <w:spacing w:after="160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144% 초과</w:t>
            </w:r>
          </w:p>
        </w:tc>
      </w:tr>
      <w:tr w:rsidR="00D32422" w14:paraId="79BD53F9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5DD09" w14:textId="77777777" w:rsidR="00D32422" w:rsidRDefault="006E2B03">
            <w:pPr>
              <w:widowControl w:val="0"/>
              <w:spacing w:after="160"/>
              <w:jc w:val="center"/>
              <w:rPr>
                <w:i/>
                <w:color w:val="0000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아레바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D8999" w14:textId="77777777" w:rsidR="00D32422" w:rsidRDefault="006E2B03">
            <w:pPr>
              <w:widowControl w:val="0"/>
              <w:spacing w:after="160"/>
              <w:jc w:val="center"/>
              <w:rPr>
                <w:rFonts w:ascii="Arimo" w:eastAsia="Arimo" w:hAnsi="Arimo" w:cs="Arimo"/>
                <w:i/>
                <w:color w:val="0000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올킬루토</w:t>
            </w:r>
            <w:proofErr w:type="spellEnd"/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47891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핀란드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21F2D" w14:textId="77777777" w:rsidR="00D32422" w:rsidRDefault="006E2B03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14년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2ECA5" w14:textId="77777777" w:rsidR="00D32422" w:rsidRDefault="006E2B03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266% 초과</w:t>
            </w:r>
          </w:p>
        </w:tc>
      </w:tr>
      <w:tr w:rsidR="00D32422" w14:paraId="30281A1C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B7615" w14:textId="77777777" w:rsidR="00D32422" w:rsidRDefault="006E2B03">
            <w:pPr>
              <w:widowControl w:val="0"/>
              <w:spacing w:after="160"/>
              <w:jc w:val="center"/>
              <w:rPr>
                <w:i/>
                <w:color w:val="0000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부이그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br/>
              <w:t>빈치</w:t>
            </w: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ab/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E02EF" w14:textId="77777777" w:rsidR="00D32422" w:rsidRDefault="006E2B03">
            <w:pPr>
              <w:widowControl w:val="0"/>
              <w:spacing w:after="160"/>
              <w:jc w:val="center"/>
              <w:rPr>
                <w:i/>
                <w:color w:val="0000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플라망빌</w:t>
            </w:r>
            <w:proofErr w:type="spellEnd"/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355AD" w14:textId="77777777" w:rsidR="00D32422" w:rsidRDefault="006E2B03">
            <w:pPr>
              <w:widowControl w:val="0"/>
              <w:spacing w:line="240" w:lineRule="auto"/>
              <w:jc w:val="center"/>
              <w:rPr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프랑스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AB94C" w14:textId="77777777" w:rsidR="00D32422" w:rsidRDefault="006E2B03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12년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35E5E" w14:textId="77777777" w:rsidR="00D32422" w:rsidRDefault="006E2B03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  <w:i/>
                <w:color w:val="0000FF"/>
              </w:rPr>
            </w:pPr>
            <w:r>
              <w:rPr>
                <w:rFonts w:ascii="Arial Unicode MS" w:eastAsia="Arial Unicode MS" w:hAnsi="Arial Unicode MS" w:cs="Arial Unicode MS"/>
                <w:i/>
                <w:color w:val="0000FF"/>
              </w:rPr>
              <w:t>300% 초과</w:t>
            </w:r>
          </w:p>
        </w:tc>
      </w:tr>
    </w:tbl>
    <w:p w14:paraId="0D7E7579" w14:textId="77777777" w:rsidR="00D32422" w:rsidRDefault="00D32422">
      <w:pPr>
        <w:rPr>
          <w:i/>
          <w:color w:val="0000FF"/>
        </w:rPr>
      </w:pPr>
    </w:p>
    <w:p w14:paraId="476D5981" w14:textId="77777777" w:rsidR="00D32422" w:rsidRDefault="00D32422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</w:p>
    <w:p w14:paraId="490F8CB2" w14:textId="77777777" w:rsidR="00D32422" w:rsidRDefault="00D32422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</w:p>
    <w:p w14:paraId="7495528A" w14:textId="77777777" w:rsidR="00D32422" w:rsidRDefault="006E2B03">
      <w:pPr>
        <w:widowControl w:val="0"/>
        <w:spacing w:after="160" w:line="259" w:lineRule="auto"/>
        <w:jc w:val="both"/>
        <w:rPr>
          <w:rFonts w:ascii="Arimo" w:eastAsia="Arimo" w:hAnsi="Arimo" w:cs="Arimo"/>
          <w:b/>
        </w:rPr>
      </w:pPr>
      <w:r>
        <w:rPr>
          <w:rFonts w:ascii="Arial Unicode MS" w:eastAsia="Arial Unicode MS" w:hAnsi="Arial Unicode MS" w:cs="Arial Unicode MS"/>
          <w:b/>
        </w:rPr>
        <w:t>[투자포인트]</w:t>
      </w:r>
    </w:p>
    <w:p w14:paraId="1F8C7C15" w14:textId="77777777" w:rsidR="00D32422" w:rsidRDefault="006E2B03">
      <w:pPr>
        <w:rPr>
          <w:rFonts w:ascii="Arimo" w:eastAsia="Arimo" w:hAnsi="Arimo" w:cs="Arimo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투자포인트 1. 대형원전 설계 레퍼런스로 25F 해외 대형원전 수주 확대 전망</w:t>
      </w:r>
    </w:p>
    <w:p w14:paraId="6B810685" w14:textId="77777777" w:rsidR="00D32422" w:rsidRDefault="00D32422">
      <w:pPr>
        <w:rPr>
          <w:rFonts w:ascii="Arimo" w:eastAsia="Arimo" w:hAnsi="Arimo" w:cs="Arimo"/>
          <w:b/>
          <w:u w:val="single"/>
        </w:rPr>
      </w:pPr>
    </w:p>
    <w:p w14:paraId="4FE414CD" w14:textId="77777777" w:rsidR="00D32422" w:rsidRDefault="006E2B03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</w:rPr>
        <w:t xml:space="preserve">4Q24 동사는 한국형 원전 최다 시공 레퍼런스 기반으로 총 사업비 20조 원 규모의 </w:t>
      </w:r>
      <w:proofErr w:type="spellStart"/>
      <w:r>
        <w:rPr>
          <w:rFonts w:ascii="Arial Unicode MS" w:eastAsia="Arial Unicode MS" w:hAnsi="Arial Unicode MS" w:cs="Arial Unicode MS"/>
        </w:rPr>
        <w:t>코즐로두이</w:t>
      </w:r>
      <w:proofErr w:type="spellEnd"/>
      <w:r>
        <w:rPr>
          <w:rFonts w:ascii="Arial Unicode MS" w:eastAsia="Arial Unicode MS" w:hAnsi="Arial Unicode MS" w:cs="Arial Unicode MS"/>
        </w:rPr>
        <w:t xml:space="preserve"> AP1000 대형원전 2기에 대한 건설공사 계약 체결</w:t>
      </w:r>
    </w:p>
    <w:p w14:paraId="7BFED94E" w14:textId="77777777" w:rsidR="00D32422" w:rsidRDefault="00D32422">
      <w:pPr>
        <w:ind w:left="720"/>
      </w:pPr>
    </w:p>
    <w:p w14:paraId="7AE3878F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대형원전 시공 레퍼런스 수 비교 (자료: 각 사, EIA)</w:t>
      </w:r>
    </w:p>
    <w:p w14:paraId="05D46D7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기)</w:t>
      </w:r>
    </w:p>
    <w:p w14:paraId="4178331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삼성물산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10</w:t>
      </w:r>
    </w:p>
    <w:p w14:paraId="3B4CD06C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두산에너빌리티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i/>
          <w:color w:val="0000FF"/>
        </w:rPr>
        <w:tab/>
        <w:t>14</w:t>
      </w:r>
    </w:p>
    <w:p w14:paraId="0CE49BA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현대건설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24</w:t>
      </w:r>
    </w:p>
    <w:p w14:paraId="3932FB2E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2024년 기준</w:t>
      </w:r>
    </w:p>
    <w:p w14:paraId="73DAD412" w14:textId="77777777" w:rsidR="00D32422" w:rsidRDefault="00D32422">
      <w:pPr>
        <w:ind w:left="720"/>
      </w:pPr>
    </w:p>
    <w:p w14:paraId="2D06B7DE" w14:textId="77777777" w:rsidR="00D32422" w:rsidRDefault="006E2B03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 xml:space="preserve">1Q25 동사는 </w:t>
      </w:r>
      <w:proofErr w:type="spellStart"/>
      <w:r>
        <w:rPr>
          <w:rFonts w:ascii="Arial Unicode MS" w:eastAsia="Arial Unicode MS" w:hAnsi="Arial Unicode MS" w:cs="Arial Unicode MS"/>
        </w:rPr>
        <w:t>코즐로두이</w:t>
      </w:r>
      <w:proofErr w:type="spellEnd"/>
      <w:r>
        <w:rPr>
          <w:rFonts w:ascii="Arial Unicode MS" w:eastAsia="Arial Unicode MS" w:hAnsi="Arial Unicode MS" w:cs="Arial Unicode MS"/>
        </w:rPr>
        <w:t xml:space="preserve"> 1단계 사전작업 착수했으며 입찰 시 기술인력을</w:t>
      </w:r>
      <w:r>
        <w:rPr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포함한 사전요건 모두 충족해 입찰자격심사를 단독 통과함에 따라 4Q25F 본계약인 2단계 수주 예정  </w:t>
      </w:r>
    </w:p>
    <w:p w14:paraId="75C886E7" w14:textId="77777777" w:rsidR="00D32422" w:rsidRDefault="00D32422">
      <w:pPr>
        <w:widowControl w:val="0"/>
        <w:spacing w:after="160"/>
        <w:ind w:left="720"/>
        <w:jc w:val="both"/>
        <w:rPr>
          <w:i/>
          <w:color w:val="0000FF"/>
        </w:rPr>
      </w:pPr>
    </w:p>
    <w:p w14:paraId="28EC4228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불가리아 대형원전 계약 타임라인 (자료: 현대건설, EIA)</w:t>
      </w:r>
    </w:p>
    <w:p w14:paraId="0AB2C44A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lastRenderedPageBreak/>
        <w:t>시기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내용</w:t>
      </w:r>
    </w:p>
    <w:p w14:paraId="0720F08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1Q24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입찰자격심사 후 우선협상대상자 선정   </w:t>
      </w:r>
    </w:p>
    <w:p w14:paraId="15B71906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4Q24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1단계 계약 체결</w:t>
      </w:r>
    </w:p>
    <w:p w14:paraId="2C47A956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1Q25-1Q26F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1단계인 BOP 및 사업지 인프라 설계 착수</w:t>
      </w:r>
    </w:p>
    <w:p w14:paraId="54381DE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4Q25F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2단계 EPC 본계약 체결 </w:t>
      </w:r>
    </w:p>
    <w:p w14:paraId="07DF588C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2035F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준공 완료</w:t>
      </w:r>
    </w:p>
    <w:p w14:paraId="1E54A67D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EPC: 설계, 조달, 시공을 포함한 턴키 방식의 일괄 수주</w:t>
      </w:r>
    </w:p>
    <w:p w14:paraId="3083C2A8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BOP: 발전소 건설에서 발전기 자체를 제외한 나머지 모든 설비 및 공사를 포함하는 계약</w:t>
      </w:r>
    </w:p>
    <w:p w14:paraId="49CF782E" w14:textId="77777777" w:rsidR="00D32422" w:rsidRDefault="00D32422">
      <w:pPr>
        <w:ind w:left="720"/>
        <w:rPr>
          <w:i/>
          <w:color w:val="0000FF"/>
        </w:rPr>
      </w:pPr>
    </w:p>
    <w:p w14:paraId="37424BB0" w14:textId="77777777" w:rsidR="00D32422" w:rsidRDefault="006E2B03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동사는 </w:t>
      </w:r>
      <w:proofErr w:type="spellStart"/>
      <w:r>
        <w:rPr>
          <w:rFonts w:ascii="Arial Unicode MS" w:eastAsia="Arial Unicode MS" w:hAnsi="Arial Unicode MS" w:cs="Arial Unicode MS"/>
        </w:rPr>
        <w:t>웨스팅하우스사와의</w:t>
      </w:r>
      <w:proofErr w:type="spellEnd"/>
      <w:r>
        <w:rPr>
          <w:rFonts w:ascii="Arial Unicode MS" w:eastAsia="Arial Unicode MS" w:hAnsi="Arial Unicode MS" w:cs="Arial Unicode MS"/>
        </w:rPr>
        <w:t xml:space="preserve"> AP1000 독점적 협력 및 </w:t>
      </w:r>
      <w:proofErr w:type="spellStart"/>
      <w:r>
        <w:rPr>
          <w:rFonts w:ascii="Arial Unicode MS" w:eastAsia="Arial Unicode MS" w:hAnsi="Arial Unicode MS" w:cs="Arial Unicode MS"/>
        </w:rPr>
        <w:t>코즐로두이</w:t>
      </w:r>
      <w:proofErr w:type="spellEnd"/>
      <w:r>
        <w:rPr>
          <w:rFonts w:ascii="Arial Unicode MS" w:eastAsia="Arial Unicode MS" w:hAnsi="Arial Unicode MS" w:cs="Arial Unicode MS"/>
        </w:rPr>
        <w:t xml:space="preserve"> 시공 레퍼런스 기반으로 1Q25 슬로베니아 TFS·25년 4월 핀란드 EWA 선정됐으며 30F까지 협력국 지속 확대 전망 </w:t>
      </w:r>
    </w:p>
    <w:p w14:paraId="055E63A7" w14:textId="77777777" w:rsidR="00D32422" w:rsidRDefault="00D32422">
      <w:pPr>
        <w:widowControl w:val="0"/>
        <w:spacing w:after="160"/>
        <w:jc w:val="both"/>
        <w:rPr>
          <w:i/>
          <w:color w:val="0000FF"/>
        </w:rPr>
      </w:pPr>
    </w:p>
    <w:p w14:paraId="1121A07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현대건설 대형원전 본계약 체결 국가 확대 파이프라인 (자료: 현대건설, EIA)</w:t>
      </w:r>
    </w:p>
    <w:p w14:paraId="5214A6F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2025F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불가리아</w:t>
      </w:r>
    </w:p>
    <w:p w14:paraId="7D55B64E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2026F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불가리아 사우디 카자흐스탄 UAE 루마니아 </w:t>
      </w:r>
    </w:p>
    <w:p w14:paraId="5C3FBC1B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2027F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불가리아 사우디 카자흐스탄 UAE 루마니아 슬로베니아 남아공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튀르키예</w:t>
      </w:r>
      <w:proofErr w:type="spellEnd"/>
    </w:p>
    <w:p w14:paraId="142035B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2028F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불가리아 사우디 카자흐스탄 UAE 루마니아 슬로베니아 남아공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튀르키예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</w:p>
    <w:p w14:paraId="32B8B7FE" w14:textId="77777777" w:rsidR="00D32422" w:rsidRDefault="006E2B03">
      <w:pPr>
        <w:widowControl w:val="0"/>
        <w:spacing w:after="160"/>
        <w:ind w:left="1440"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핀란드 미국 캐나다 대한민국</w:t>
      </w:r>
    </w:p>
    <w:p w14:paraId="73776C4E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2029F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불가리아 사우디 카자흐스탄 UAE 루마니아 슬로베니아 남아공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튀르키예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</w:p>
    <w:p w14:paraId="4782CECB" w14:textId="77777777" w:rsidR="00D32422" w:rsidRDefault="006E2B03">
      <w:pPr>
        <w:widowControl w:val="0"/>
        <w:spacing w:after="160"/>
        <w:ind w:left="1440"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핀란드 미국 캐나다 대한민국 스웨덴 우크라이나</w:t>
      </w:r>
    </w:p>
    <w:p w14:paraId="00440F4D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2030F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불가리아 사우디 카자흐스탄 UAE 루마니아 슬로베니아 남아공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튀르키예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</w:p>
    <w:p w14:paraId="4E0BB05F" w14:textId="77777777" w:rsidR="00D32422" w:rsidRDefault="006E2B03">
      <w:pPr>
        <w:widowControl w:val="0"/>
        <w:spacing w:after="160"/>
        <w:ind w:left="1440"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핀란드 미국 캐나다 대한민국 스웨덴 우크라이나 슬로바키아 체코</w:t>
      </w:r>
    </w:p>
    <w:p w14:paraId="317A1D95" w14:textId="77777777" w:rsidR="00D32422" w:rsidRDefault="00D32422">
      <w:pPr>
        <w:widowControl w:val="0"/>
        <w:spacing w:after="160"/>
        <w:ind w:left="1440" w:firstLine="720"/>
        <w:jc w:val="both"/>
        <w:rPr>
          <w:i/>
          <w:color w:val="0000FF"/>
        </w:rPr>
      </w:pPr>
    </w:p>
    <w:p w14:paraId="34CDA2AA" w14:textId="77777777" w:rsidR="00D32422" w:rsidRDefault="006E2B03">
      <w:pPr>
        <w:rPr>
          <w:i/>
          <w:color w:val="0000FF"/>
        </w:rPr>
      </w:pPr>
      <w:r>
        <w:rPr>
          <w:i/>
          <w:color w:val="0000FF"/>
        </w:rPr>
        <w:t xml:space="preserve">                </w:t>
      </w:r>
    </w:p>
    <w:p w14:paraId="4FE61CD0" w14:textId="77777777" w:rsidR="00D32422" w:rsidRDefault="006E2B03">
      <w:pPr>
        <w:ind w:firstLine="720"/>
        <w:rPr>
          <w:rFonts w:ascii="Arimo" w:eastAsia="Arimo" w:hAnsi="Arimo" w:cs="Arimo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 xml:space="preserve">투자포인트 2. </w:t>
      </w:r>
      <w:proofErr w:type="spellStart"/>
      <w:r>
        <w:rPr>
          <w:rFonts w:ascii="Arial Unicode MS" w:eastAsia="Arial Unicode MS" w:hAnsi="Arial Unicode MS" w:cs="Arial Unicode MS"/>
          <w:b/>
          <w:u w:val="single"/>
        </w:rPr>
        <w:t>홀텍과</w:t>
      </w:r>
      <w:proofErr w:type="spellEnd"/>
      <w:r>
        <w:rPr>
          <w:rFonts w:ascii="Arial Unicode MS" w:eastAsia="Arial Unicode MS" w:hAnsi="Arial Unicode MS" w:cs="Arial Unicode MS"/>
          <w:b/>
          <w:u w:val="single"/>
        </w:rPr>
        <w:t xml:space="preserve"> 사업 협력을 통한 글로벌 SMR 건설 사업 진출 기대</w:t>
      </w:r>
    </w:p>
    <w:p w14:paraId="49EC3539" w14:textId="77777777" w:rsidR="00D32422" w:rsidRDefault="00D32422">
      <w:pPr>
        <w:rPr>
          <w:rFonts w:ascii="Arimo" w:eastAsia="Arimo" w:hAnsi="Arimo" w:cs="Arimo"/>
          <w:b/>
          <w:u w:val="single"/>
        </w:rPr>
      </w:pPr>
    </w:p>
    <w:p w14:paraId="05C2A780" w14:textId="77777777" w:rsidR="00D32422" w:rsidRDefault="006E2B03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 xml:space="preserve">21년 동사는 대형원전 EPC 수출 레퍼런스 바탕으로 </w:t>
      </w:r>
      <w:proofErr w:type="spellStart"/>
      <w:r>
        <w:rPr>
          <w:rFonts w:ascii="Arial Unicode MS" w:eastAsia="Arial Unicode MS" w:hAnsi="Arial Unicode MS" w:cs="Arial Unicode MS"/>
        </w:rPr>
        <w:t>홀텍과</w:t>
      </w:r>
      <w:proofErr w:type="spellEnd"/>
      <w:r>
        <w:rPr>
          <w:rFonts w:ascii="Arial Unicode MS" w:eastAsia="Arial Unicode MS" w:hAnsi="Arial Unicode MS" w:cs="Arial Unicode MS"/>
        </w:rPr>
        <w:t xml:space="preserve"> 글로벌 독점 개발 및 사업 협력 계약을 체결해 SMR-160의 상용화 모델 개발을 추진</w:t>
      </w:r>
    </w:p>
    <w:p w14:paraId="17A07A2C" w14:textId="77777777" w:rsidR="00D32422" w:rsidRDefault="00D32422">
      <w:pPr>
        <w:widowControl w:val="0"/>
        <w:spacing w:after="160"/>
        <w:ind w:left="720"/>
        <w:jc w:val="both"/>
      </w:pPr>
    </w:p>
    <w:p w14:paraId="027BA4F5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최근 10년 글로벌 대형원전 EPC 건 수 (자료: 각 사, EIA)</w:t>
      </w:r>
    </w:p>
    <w:p w14:paraId="5C73FC9B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(단위: 기) </w:t>
      </w:r>
    </w:p>
    <w:p w14:paraId="68AEA99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현대건설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8</w:t>
      </w:r>
    </w:p>
    <w:p w14:paraId="0FACEA3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i/>
          <w:color w:val="0000FF"/>
        </w:rPr>
        <w:t>Rosatom</w:t>
      </w:r>
      <w:proofErr w:type="spellEnd"/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  <w:t>5</w:t>
      </w:r>
    </w:p>
    <w:p w14:paraId="77A0EF3A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Bechtel-웨스팅하우스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4</w:t>
      </w:r>
    </w:p>
    <w:p w14:paraId="7406825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i/>
          <w:color w:val="0000FF"/>
        </w:rPr>
        <w:t>Framatome</w:t>
      </w:r>
      <w:proofErr w:type="spellEnd"/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  <w:t>3</w:t>
      </w:r>
    </w:p>
    <w:p w14:paraId="38C2868A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i/>
          <w:color w:val="0000FF"/>
        </w:rPr>
        <w:t>CNNC</w:t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  <w:t>3</w:t>
      </w:r>
    </w:p>
    <w:p w14:paraId="19B034A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2015-2024년 완공 기준</w:t>
      </w:r>
    </w:p>
    <w:p w14:paraId="17DFA576" w14:textId="77777777" w:rsidR="00D32422" w:rsidRDefault="00D32422"/>
    <w:p w14:paraId="79DB5058" w14:textId="77777777" w:rsidR="00D32422" w:rsidRDefault="006E2B03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 xml:space="preserve">25F 동사는 </w:t>
      </w:r>
      <w:proofErr w:type="spellStart"/>
      <w:r>
        <w:rPr>
          <w:rFonts w:ascii="Arial Unicode MS" w:eastAsia="Arial Unicode MS" w:hAnsi="Arial Unicode MS" w:cs="Arial Unicode MS"/>
        </w:rPr>
        <w:t>홀텍</w:t>
      </w:r>
      <w:proofErr w:type="spellEnd"/>
      <w:r>
        <w:rPr>
          <w:rFonts w:ascii="Arial Unicode MS" w:eastAsia="Arial Unicode MS" w:hAnsi="Arial Unicode MS" w:cs="Arial Unicode MS"/>
        </w:rPr>
        <w:t xml:space="preserve"> 협력 체계 기반으로 미국 </w:t>
      </w:r>
      <w:proofErr w:type="spellStart"/>
      <w:r>
        <w:rPr>
          <w:rFonts w:ascii="Arial Unicode MS" w:eastAsia="Arial Unicode MS" w:hAnsi="Arial Unicode MS" w:cs="Arial Unicode MS"/>
        </w:rPr>
        <w:t>NRC로부터</w:t>
      </w:r>
      <w:proofErr w:type="spellEnd"/>
      <w:r>
        <w:rPr>
          <w:rFonts w:ascii="Arial Unicode MS" w:eastAsia="Arial Unicode MS" w:hAnsi="Arial Unicode MS" w:cs="Arial Unicode MS"/>
        </w:rPr>
        <w:t xml:space="preserve"> SMR-160 건설 허가 예상되며 </w:t>
      </w:r>
      <w:proofErr w:type="spellStart"/>
      <w:r>
        <w:rPr>
          <w:rFonts w:ascii="Arial Unicode MS" w:eastAsia="Arial Unicode MS" w:hAnsi="Arial Unicode MS" w:cs="Arial Unicode MS"/>
        </w:rPr>
        <w:t>팰리세이즈</w:t>
      </w:r>
      <w:proofErr w:type="spellEnd"/>
      <w:r>
        <w:rPr>
          <w:rFonts w:ascii="Arial Unicode MS" w:eastAsia="Arial Unicode MS" w:hAnsi="Arial Unicode MS" w:cs="Arial Unicode MS"/>
        </w:rPr>
        <w:t xml:space="preserve"> 원전 부지에 300MW급 SMR 2기 건설 추진 예정          </w:t>
      </w:r>
    </w:p>
    <w:p w14:paraId="6DA62DD0" w14:textId="77777777" w:rsidR="00D32422" w:rsidRDefault="00D32422"/>
    <w:p w14:paraId="1B38697E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현대건설 SMR 사업 로드맵 (자료: 현대건설, EIA)</w:t>
      </w:r>
    </w:p>
    <w:p w14:paraId="5E33D406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2025F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미국 300MW급 SMR 2기 착공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영국 GBN SMR 기술 선정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미국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palisades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계약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미국 Dominion SMR 기술 선정</w:t>
      </w:r>
    </w:p>
    <w:p w14:paraId="0559CE7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2028F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미국 </w:t>
      </w:r>
      <w:proofErr w:type="spellStart"/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OysterCreek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 1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>,2 착공</w:t>
      </w:r>
    </w:p>
    <w:p w14:paraId="61515383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2029F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미국 Dominion SMR 계약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미국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Oystercreek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3,4 착공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영국 GBN FID 계약 및 착공</w:t>
      </w:r>
    </w:p>
    <w:p w14:paraId="07FDA49B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주)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홀텍·현대건설로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구성된 팀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홀텍은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SMR-300을 대상으로 영국의 일반설계평가 1단계 확보했으며 3Q25 SMR 프로그램 최초 우선 협상 대상자로 선정될 것으로 전망</w:t>
      </w:r>
    </w:p>
    <w:p w14:paraId="28A083E2" w14:textId="77777777" w:rsidR="00D32422" w:rsidRDefault="00D32422">
      <w:pPr>
        <w:ind w:left="720"/>
        <w:rPr>
          <w:i/>
          <w:color w:val="0000FF"/>
        </w:rPr>
      </w:pPr>
    </w:p>
    <w:p w14:paraId="30F04A12" w14:textId="77777777" w:rsidR="00D32422" w:rsidRDefault="006E2B03">
      <w:pPr>
        <w:numPr>
          <w:ilvl w:val="0"/>
          <w:numId w:val="5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25F 동사는 </w:t>
      </w:r>
      <w:proofErr w:type="spellStart"/>
      <w:r>
        <w:rPr>
          <w:rFonts w:ascii="Arial Unicode MS" w:eastAsia="Arial Unicode MS" w:hAnsi="Arial Unicode MS" w:cs="Arial Unicode MS"/>
        </w:rPr>
        <w:t>홀텍의</w:t>
      </w:r>
      <w:proofErr w:type="spellEnd"/>
      <w:r>
        <w:rPr>
          <w:rFonts w:ascii="Arial Unicode MS" w:eastAsia="Arial Unicode MS" w:hAnsi="Arial Unicode MS" w:cs="Arial Unicode MS"/>
        </w:rPr>
        <w:t xml:space="preserve"> 미국 외 글로벌 SMR 모델에 대한 EPC 사업을 독점해 SMR 시장 내에서 타 SMR 개발사와 협력하는 국내 건설사 대비 핵심 역할 수행 예상  </w:t>
      </w:r>
    </w:p>
    <w:p w14:paraId="0D566DA2" w14:textId="77777777" w:rsidR="00D32422" w:rsidRDefault="00D32422">
      <w:pPr>
        <w:ind w:left="720"/>
        <w:rPr>
          <w:rFonts w:ascii="Arimo" w:eastAsia="Arimo" w:hAnsi="Arimo" w:cs="Arimo"/>
        </w:rPr>
      </w:pPr>
    </w:p>
    <w:p w14:paraId="47B8923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국내 건설사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및  SMR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개발사 간 협약 비교 (자료: 각 사, EIA)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0ECDB121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lastRenderedPageBreak/>
        <w:t>기업명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SMR 개발사</w:t>
      </w:r>
      <w:r>
        <w:rPr>
          <w:rFonts w:ascii="Arial Unicode MS" w:eastAsia="Arial Unicode MS" w:hAnsi="Arial Unicode MS" w:cs="Arial Unicode MS"/>
          <w:i/>
          <w:color w:val="0000FF"/>
        </w:rPr>
        <w:tab/>
        <w:t>체결 시기</w:t>
      </w:r>
      <w:r>
        <w:rPr>
          <w:rFonts w:ascii="Arial Unicode MS" w:eastAsia="Arial Unicode MS" w:hAnsi="Arial Unicode MS" w:cs="Arial Unicode MS"/>
          <w:i/>
          <w:color w:val="0000FF"/>
        </w:rPr>
        <w:tab/>
        <w:t>역할</w:t>
      </w:r>
      <w:r>
        <w:rPr>
          <w:rFonts w:ascii="Arial Unicode MS" w:eastAsia="Arial Unicode MS" w:hAnsi="Arial Unicode MS" w:cs="Arial Unicode MS"/>
          <w:i/>
          <w:color w:val="0000FF"/>
        </w:rPr>
        <w:br/>
      </w:r>
      <w:r>
        <w:rPr>
          <w:rFonts w:ascii="Arial Unicode MS" w:eastAsia="Arial Unicode MS" w:hAnsi="Arial Unicode MS" w:cs="Arial Unicode MS"/>
          <w:i/>
          <w:color w:val="0000FF"/>
        </w:rPr>
        <w:br/>
        <w:t>현대건설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홀텍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2021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EPC(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설계·조달·시공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>)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삼성물산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뉴스케일파워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>2023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기본 설계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두산에너빌리티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X에너지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>2023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주기기 공급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테라파워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>2024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주기기 공급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DL이앤씨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X에너지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>2024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기본 설계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04110979" w14:textId="77777777" w:rsidR="00D32422" w:rsidRDefault="00D32422">
      <w:pPr>
        <w:widowControl w:val="0"/>
        <w:spacing w:after="160"/>
        <w:ind w:left="720"/>
        <w:jc w:val="both"/>
        <w:rPr>
          <w:i/>
          <w:color w:val="0000FF"/>
        </w:rPr>
      </w:pPr>
    </w:p>
    <w:p w14:paraId="1CA50934" w14:textId="77777777" w:rsidR="00D32422" w:rsidRDefault="00D32422"/>
    <w:p w14:paraId="025EC3BF" w14:textId="77777777" w:rsidR="00D32422" w:rsidRDefault="006E2B03">
      <w:pPr>
        <w:widowControl w:val="0"/>
        <w:spacing w:after="160"/>
        <w:jc w:val="both"/>
        <w:rPr>
          <w:rFonts w:ascii="Arimo" w:eastAsia="Arimo" w:hAnsi="Arimo" w:cs="Arimo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투자포인트 3. 투자개발 사업 및 도시정비 사업 수주 증가에 따른 수익성 개선 전망</w:t>
      </w:r>
    </w:p>
    <w:p w14:paraId="08881E2D" w14:textId="77777777" w:rsidR="00D32422" w:rsidRDefault="006E2B03">
      <w:pPr>
        <w:widowControl w:val="0"/>
        <w:numPr>
          <w:ilvl w:val="0"/>
          <w:numId w:val="17"/>
        </w:numPr>
        <w:spacing w:before="240" w:after="240"/>
        <w:jc w:val="both"/>
      </w:pPr>
      <w:r>
        <w:rPr>
          <w:rFonts w:ascii="Arial Unicode MS" w:eastAsia="Arial Unicode MS" w:hAnsi="Arial Unicode MS" w:cs="Arial Unicode MS"/>
        </w:rPr>
        <w:t xml:space="preserve">25F 기준 21-22년 </w:t>
      </w:r>
      <w:proofErr w:type="spellStart"/>
      <w:r>
        <w:rPr>
          <w:rFonts w:ascii="Arial Unicode MS" w:eastAsia="Arial Unicode MS" w:hAnsi="Arial Unicode MS" w:cs="Arial Unicode MS"/>
        </w:rPr>
        <w:t>철판·후판</w:t>
      </w:r>
      <w:proofErr w:type="spellEnd"/>
      <w:r>
        <w:rPr>
          <w:rFonts w:ascii="Arial Unicode MS" w:eastAsia="Arial Unicode MS" w:hAnsi="Arial Unicode MS" w:cs="Arial Unicode MS"/>
        </w:rPr>
        <w:t xml:space="preserve"> 등 주요 원자재 가격 상승기에 착공된 </w:t>
      </w:r>
      <w:proofErr w:type="spellStart"/>
      <w:r>
        <w:rPr>
          <w:rFonts w:ascii="Arial Unicode MS" w:eastAsia="Arial Unicode MS" w:hAnsi="Arial Unicode MS" w:cs="Arial Unicode MS"/>
        </w:rPr>
        <w:t>저마진</w:t>
      </w:r>
      <w:proofErr w:type="spellEnd"/>
      <w:r>
        <w:rPr>
          <w:rFonts w:ascii="Arial Unicode MS" w:eastAsia="Arial Unicode MS" w:hAnsi="Arial Unicode MS" w:cs="Arial Unicode MS"/>
        </w:rPr>
        <w:t xml:space="preserve"> 주택 11개 중 5개 준공 예정임에 따라 </w:t>
      </w:r>
      <w:proofErr w:type="spellStart"/>
      <w:r>
        <w:rPr>
          <w:rFonts w:ascii="Arial Unicode MS" w:eastAsia="Arial Unicode MS" w:hAnsi="Arial Unicode MS" w:cs="Arial Unicode MS"/>
        </w:rPr>
        <w:t>저마진</w:t>
      </w:r>
      <w:proofErr w:type="spellEnd"/>
      <w:r>
        <w:rPr>
          <w:rFonts w:ascii="Arial Unicode MS" w:eastAsia="Arial Unicode MS" w:hAnsi="Arial Unicode MS" w:cs="Arial Unicode MS"/>
        </w:rPr>
        <w:t xml:space="preserve"> 주택 비중 감소해 동사 수익률 증가 기대 </w:t>
      </w:r>
    </w:p>
    <w:p w14:paraId="68FA692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현대건설 주요 원자재 가격 변화 추이 (자료: 현대건설, EIA)</w:t>
      </w:r>
    </w:p>
    <w:p w14:paraId="69A02471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만 원/톤)</w:t>
      </w:r>
    </w:p>
    <w:p w14:paraId="3FA2F19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i/>
          <w:color w:val="0000FF"/>
        </w:rPr>
        <w:tab/>
        <w:t>2020</w:t>
      </w:r>
      <w:r>
        <w:rPr>
          <w:i/>
          <w:color w:val="0000FF"/>
        </w:rPr>
        <w:tab/>
        <w:t>2021</w:t>
      </w:r>
      <w:r>
        <w:rPr>
          <w:i/>
          <w:color w:val="0000FF"/>
        </w:rPr>
        <w:tab/>
        <w:t>2022</w:t>
      </w:r>
    </w:p>
    <w:p w14:paraId="691A44CE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철근</w:t>
      </w:r>
      <w:r>
        <w:rPr>
          <w:rFonts w:ascii="Arial Unicode MS" w:eastAsia="Arial Unicode MS" w:hAnsi="Arial Unicode MS" w:cs="Arial Unicode MS"/>
          <w:i/>
          <w:color w:val="0000FF"/>
        </w:rPr>
        <w:tab/>
        <w:t>68</w:t>
      </w:r>
      <w:r>
        <w:rPr>
          <w:rFonts w:ascii="Arial Unicode MS" w:eastAsia="Arial Unicode MS" w:hAnsi="Arial Unicode MS" w:cs="Arial Unicode MS"/>
          <w:i/>
          <w:color w:val="0000FF"/>
        </w:rPr>
        <w:tab/>
        <w:t>86</w:t>
      </w:r>
      <w:r>
        <w:rPr>
          <w:rFonts w:ascii="Arial Unicode MS" w:eastAsia="Arial Unicode MS" w:hAnsi="Arial Unicode MS" w:cs="Arial Unicode MS"/>
          <w:i/>
          <w:color w:val="0000FF"/>
        </w:rPr>
        <w:tab/>
        <w:t>101</w:t>
      </w:r>
    </w:p>
    <w:p w14:paraId="2FCE79B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후판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>59</w:t>
      </w:r>
      <w:r>
        <w:rPr>
          <w:rFonts w:ascii="Arial Unicode MS" w:eastAsia="Arial Unicode MS" w:hAnsi="Arial Unicode MS" w:cs="Arial Unicode MS"/>
          <w:i/>
          <w:color w:val="0000FF"/>
        </w:rPr>
        <w:tab/>
        <w:t>98</w:t>
      </w:r>
      <w:r>
        <w:rPr>
          <w:rFonts w:ascii="Arial Unicode MS" w:eastAsia="Arial Unicode MS" w:hAnsi="Arial Unicode MS" w:cs="Arial Unicode MS"/>
          <w:i/>
          <w:color w:val="0000FF"/>
        </w:rPr>
        <w:tab/>
        <w:t>115</w:t>
      </w:r>
    </w:p>
    <w:p w14:paraId="1F202405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주) 철근: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고강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10mm,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후판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철판BASE가</w:t>
      </w:r>
      <w:proofErr w:type="spellEnd"/>
    </w:p>
    <w:p w14:paraId="2F1292AF" w14:textId="77777777" w:rsidR="00D32422" w:rsidRDefault="006E2B03">
      <w:pPr>
        <w:widowControl w:val="0"/>
        <w:spacing w:after="160"/>
        <w:jc w:val="both"/>
        <w:rPr>
          <w:i/>
          <w:color w:val="0000FF"/>
        </w:rPr>
      </w:pPr>
      <w:r>
        <w:rPr>
          <w:i/>
          <w:color w:val="0000FF"/>
        </w:rPr>
        <w:tab/>
      </w:r>
    </w:p>
    <w:p w14:paraId="76920642" w14:textId="77777777" w:rsidR="00D32422" w:rsidRDefault="006E2B03">
      <w:pPr>
        <w:widowControl w:val="0"/>
        <w:numPr>
          <w:ilvl w:val="0"/>
          <w:numId w:val="8"/>
        </w:numPr>
        <w:spacing w:after="160"/>
        <w:jc w:val="both"/>
      </w:pPr>
      <w:r>
        <w:rPr>
          <w:rFonts w:ascii="Arial Unicode MS" w:eastAsia="Arial Unicode MS" w:hAnsi="Arial Unicode MS" w:cs="Arial Unicode MS"/>
        </w:rPr>
        <w:t xml:space="preserve">1Q25 동사는 </w:t>
      </w:r>
      <w:proofErr w:type="spellStart"/>
      <w:r>
        <w:rPr>
          <w:rFonts w:ascii="Arial Unicode MS" w:eastAsia="Arial Unicode MS" w:hAnsi="Arial Unicode MS" w:cs="Arial Unicode MS"/>
        </w:rPr>
        <w:t>복정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역세권·힐튼호텔·가양동</w:t>
      </w:r>
      <w:proofErr w:type="spellEnd"/>
      <w:r>
        <w:rPr>
          <w:rFonts w:ascii="Arial Unicode MS" w:eastAsia="Arial Unicode MS" w:hAnsi="Arial Unicode MS" w:cs="Arial Unicode MS"/>
        </w:rPr>
        <w:t xml:space="preserve"> CJ 투자개발사업 수주로 시공 및 투자이익 확보 가능해 도급사업 대비 이익률 24%p 높은 투자개발사업 비중 증가</w:t>
      </w:r>
    </w:p>
    <w:p w14:paraId="5B07052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현대건설 건축/주택 분야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도급</w:t>
      </w:r>
      <w:r>
        <w:t>·</w:t>
      </w:r>
      <w:r>
        <w:rPr>
          <w:rFonts w:ascii="Arial Unicode MS" w:eastAsia="Arial Unicode MS" w:hAnsi="Arial Unicode MS" w:cs="Arial Unicode MS"/>
          <w:i/>
          <w:color w:val="0000FF"/>
        </w:rPr>
        <w:t>분양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이익률 비교 (자료: 현대건설, EIA)</w:t>
      </w:r>
    </w:p>
    <w:p w14:paraId="375D16F6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도급      5% </w:t>
      </w:r>
    </w:p>
    <w:p w14:paraId="0946AFE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분양     29%</w:t>
      </w:r>
    </w:p>
    <w:p w14:paraId="77D66D1B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2024년 기준, 투자개발사업은 분양에 해당함</w:t>
      </w:r>
    </w:p>
    <w:p w14:paraId="7824963F" w14:textId="77777777" w:rsidR="00D32422" w:rsidRDefault="006E2B03">
      <w:pPr>
        <w:widowControl w:val="0"/>
        <w:numPr>
          <w:ilvl w:val="0"/>
          <w:numId w:val="21"/>
        </w:numPr>
        <w:spacing w:after="16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동사 투자개발사업 </w:t>
      </w:r>
      <w:proofErr w:type="spellStart"/>
      <w:r>
        <w:rPr>
          <w:rFonts w:ascii="Arial Unicode MS" w:eastAsia="Arial Unicode MS" w:hAnsi="Arial Unicode MS" w:cs="Arial Unicode MS"/>
        </w:rPr>
        <w:t>확대·동사의</w:t>
      </w:r>
      <w:proofErr w:type="spellEnd"/>
      <w:r>
        <w:rPr>
          <w:rFonts w:ascii="Arial Unicode MS" w:eastAsia="Arial Unicode MS" w:hAnsi="Arial Unicode MS" w:cs="Arial Unicode MS"/>
        </w:rPr>
        <w:t xml:space="preserve"> 하이엔드 아파트 브랜드 인지도 기반으로 도시정비사업 </w:t>
      </w:r>
      <w:proofErr w:type="spellStart"/>
      <w:r>
        <w:rPr>
          <w:rFonts w:ascii="Arial Unicode MS" w:eastAsia="Arial Unicode MS" w:hAnsi="Arial Unicode MS" w:cs="Arial Unicode MS"/>
        </w:rPr>
        <w:t>수주액</w:t>
      </w:r>
      <w:proofErr w:type="spellEnd"/>
      <w:r>
        <w:rPr>
          <w:rFonts w:ascii="Arial Unicode MS" w:eastAsia="Arial Unicode MS" w:hAnsi="Arial Unicode MS" w:cs="Arial Unicode MS"/>
        </w:rPr>
        <w:t xml:space="preserve"> 1위를 차지함에 따라 25F 도시정비사업 수주 증가 전망돼 OPM </w:t>
      </w:r>
      <w:proofErr w:type="spellStart"/>
      <w:r>
        <w:rPr>
          <w:rFonts w:ascii="Arial Unicode MS" w:eastAsia="Arial Unicode MS" w:hAnsi="Arial Unicode MS" w:cs="Arial Unicode MS"/>
        </w:rPr>
        <w:t>N.N%까지</w:t>
      </w:r>
      <w:proofErr w:type="spellEnd"/>
      <w:r>
        <w:rPr>
          <w:rFonts w:ascii="Arial Unicode MS" w:eastAsia="Arial Unicode MS" w:hAnsi="Arial Unicode MS" w:cs="Arial Unicode MS"/>
        </w:rPr>
        <w:t xml:space="preserve"> 상승 기대</w:t>
      </w:r>
    </w:p>
    <w:p w14:paraId="2EA4EF64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도시정비사업 건설사별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수주액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순위 (자료: 각 사, EIA) </w:t>
      </w:r>
    </w:p>
    <w:p w14:paraId="0880969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(단위: 백억 원)</w:t>
      </w:r>
    </w:p>
    <w:p w14:paraId="481DC85E" w14:textId="77777777" w:rsidR="00D32422" w:rsidRDefault="006E2B03">
      <w:pPr>
        <w:widowControl w:val="0"/>
        <w:spacing w:after="160"/>
        <w:ind w:left="720"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lastRenderedPageBreak/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수주액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399C89C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현대건설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606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455D6F2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포스코이앤씨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472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2C7E144B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삼성물산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364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7BDD5503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GS건설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311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75135723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대우건설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298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0202CE15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롯데건설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196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40A8B28D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현대엔지니어링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158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22D6AA89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HDC현대산업개발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  <w:t>133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2059160C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SK에코플랜트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131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14AFA0C1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DL이앤씨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              </w:t>
      </w:r>
      <w:r>
        <w:rPr>
          <w:rFonts w:ascii="Arial Unicode MS" w:eastAsia="Arial Unicode MS" w:hAnsi="Arial Unicode MS" w:cs="Arial Unicode MS"/>
          <w:i/>
          <w:color w:val="0000FF"/>
        </w:rPr>
        <w:tab/>
        <w:t>118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</w:p>
    <w:p w14:paraId="30B6D026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주) 2024년 기준, 건설사: 도시정비사업 연간 수주액이 상위 10대인 건설사</w:t>
      </w:r>
    </w:p>
    <w:p w14:paraId="705C18F2" w14:textId="77777777" w:rsidR="00D32422" w:rsidRDefault="00D32422">
      <w:pPr>
        <w:widowControl w:val="0"/>
        <w:spacing w:after="160"/>
        <w:ind w:left="720"/>
        <w:jc w:val="both"/>
        <w:rPr>
          <w:rFonts w:ascii="Arimo" w:eastAsia="Arimo" w:hAnsi="Arimo" w:cs="Arimo"/>
          <w:b/>
          <w:u w:val="single"/>
        </w:rPr>
      </w:pPr>
    </w:p>
    <w:p w14:paraId="1835DF46" w14:textId="77777777" w:rsidR="00D32422" w:rsidRDefault="00D32422">
      <w:pPr>
        <w:widowControl w:val="0"/>
        <w:spacing w:after="160"/>
        <w:ind w:left="720"/>
        <w:jc w:val="both"/>
        <w:rPr>
          <w:rFonts w:ascii="Arimo" w:eastAsia="Arimo" w:hAnsi="Arimo" w:cs="Arimo"/>
          <w:b/>
          <w:u w:val="single"/>
        </w:rPr>
      </w:pPr>
    </w:p>
    <w:p w14:paraId="65C32E82" w14:textId="77777777" w:rsidR="00D32422" w:rsidRDefault="006E2B03">
      <w:pPr>
        <w:widowControl w:val="0"/>
        <w:spacing w:after="160"/>
        <w:ind w:left="720"/>
        <w:jc w:val="both"/>
        <w:rPr>
          <w:rFonts w:ascii="Arimo" w:eastAsia="Arimo" w:hAnsi="Arimo" w:cs="Arimo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ISSUE. 수소에너지 사업 확대 전망</w:t>
      </w:r>
    </w:p>
    <w:p w14:paraId="0BDC2645" w14:textId="77777777" w:rsidR="00D32422" w:rsidRDefault="006E2B03">
      <w:pPr>
        <w:widowControl w:val="0"/>
        <w:numPr>
          <w:ilvl w:val="0"/>
          <w:numId w:val="20"/>
        </w:numPr>
        <w:spacing w:after="16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수소는 에너지 중 유일하게 탄소중립이 가능해 수소 버스 충전 시간이 10분 내외로 짧아 25F 정부의 수소버스 보급 확대 예정으로 수소 수요 증가할 전망</w:t>
      </w:r>
    </w:p>
    <w:p w14:paraId="17B4CDE8" w14:textId="77777777" w:rsidR="00D32422" w:rsidRDefault="00D32422">
      <w:pPr>
        <w:widowControl w:val="0"/>
        <w:spacing w:after="160"/>
        <w:ind w:left="720"/>
        <w:jc w:val="both"/>
        <w:rPr>
          <w:rFonts w:ascii="Arimo" w:eastAsia="Arimo" w:hAnsi="Arimo" w:cs="Arimo"/>
        </w:rPr>
      </w:pPr>
    </w:p>
    <w:p w14:paraId="0E4BF089" w14:textId="77777777" w:rsidR="00D32422" w:rsidRDefault="006E2B03">
      <w:pPr>
        <w:widowControl w:val="0"/>
        <w:numPr>
          <w:ilvl w:val="0"/>
          <w:numId w:val="20"/>
        </w:numPr>
        <w:spacing w:after="16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현대차그룹은 수소 수요 증가에 대응하기 위해 그룹사 간 협력으로 25F</w:t>
      </w:r>
      <w:proofErr w:type="spellStart"/>
      <w:r>
        <w:rPr>
          <w:rFonts w:ascii="Arial Unicode MS" w:eastAsia="Arial Unicode MS" w:hAnsi="Arial Unicode MS" w:cs="Arial Unicode MS"/>
        </w:rPr>
        <w:t>부터</w:t>
      </w:r>
      <w:proofErr w:type="spellEnd"/>
      <w:r>
        <w:rPr>
          <w:rFonts w:ascii="Arial Unicode MS" w:eastAsia="Arial Unicode MS" w:hAnsi="Arial Unicode MS" w:cs="Arial Unicode MS"/>
        </w:rPr>
        <w:t xml:space="preserve"> 본격적으로 수소에너지 </w:t>
      </w:r>
      <w:proofErr w:type="spellStart"/>
      <w:r>
        <w:rPr>
          <w:rFonts w:ascii="Arial Unicode MS" w:eastAsia="Arial Unicode MS" w:hAnsi="Arial Unicode MS" w:cs="Arial Unicode MS"/>
        </w:rPr>
        <w:t>밸류체인을</w:t>
      </w:r>
      <w:proofErr w:type="spellEnd"/>
      <w:r>
        <w:rPr>
          <w:rFonts w:ascii="Arial Unicode MS" w:eastAsia="Arial Unicode MS" w:hAnsi="Arial Unicode MS" w:cs="Arial Unicode MS"/>
        </w:rPr>
        <w:t xml:space="preserve"> 구성할 예정</w:t>
      </w:r>
    </w:p>
    <w:p w14:paraId="1257748A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[차트] 수소에너지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Value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Chain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(자료: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현대건설,  EIA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>)</w:t>
      </w:r>
    </w:p>
    <w:p w14:paraId="401E9186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수소에너지 R&amp;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D 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수소에너지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EPC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수소에너지 </w:t>
      </w:r>
      <w:proofErr w:type="gramStart"/>
      <w:r>
        <w:rPr>
          <w:rFonts w:ascii="Arial Unicode MS" w:eastAsia="Arial Unicode MS" w:hAnsi="Arial Unicode MS" w:cs="Arial Unicode MS"/>
          <w:i/>
          <w:color w:val="0000FF"/>
        </w:rPr>
        <w:t>수송 &gt;</w:t>
      </w:r>
      <w:proofErr w:type="gramEnd"/>
      <w:r>
        <w:rPr>
          <w:rFonts w:ascii="Arial Unicode MS" w:eastAsia="Arial Unicode MS" w:hAnsi="Arial Unicode MS" w:cs="Arial Unicode MS"/>
          <w:i/>
          <w:color w:val="0000FF"/>
        </w:rPr>
        <w:t xml:space="preserve"> 수소에너지 활용</w:t>
      </w:r>
    </w:p>
    <w:p w14:paraId="6FC18EC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br/>
        <w:t>수소에너지 R&amp;D: 현대자동차</w:t>
      </w:r>
    </w:p>
    <w:p w14:paraId="6F8F64F9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수소에너지 EPC: 현대건설,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현대로템</w:t>
      </w:r>
      <w:proofErr w:type="spellEnd"/>
    </w:p>
    <w:p w14:paraId="6B2187E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수소에너지 수송: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현대글로비스</w:t>
      </w:r>
      <w:proofErr w:type="spellEnd"/>
    </w:p>
    <w:p w14:paraId="0066EACF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수소에너지 활용: 현대자동차, 현대제철</w:t>
      </w:r>
    </w:p>
    <w:p w14:paraId="074AA480" w14:textId="77777777" w:rsidR="00D32422" w:rsidRDefault="00D32422">
      <w:pPr>
        <w:widowControl w:val="0"/>
        <w:spacing w:after="160"/>
        <w:ind w:left="720"/>
        <w:jc w:val="both"/>
        <w:rPr>
          <w:i/>
          <w:color w:val="0000FF"/>
        </w:rPr>
      </w:pPr>
    </w:p>
    <w:p w14:paraId="559576CD" w14:textId="77777777" w:rsidR="00D32422" w:rsidRDefault="006E2B03">
      <w:pPr>
        <w:widowControl w:val="0"/>
        <w:numPr>
          <w:ilvl w:val="0"/>
          <w:numId w:val="6"/>
        </w:numPr>
        <w:spacing w:after="16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24년 동사는 수소 </w:t>
      </w:r>
      <w:proofErr w:type="spellStart"/>
      <w:r>
        <w:rPr>
          <w:rFonts w:ascii="Arial Unicode MS" w:eastAsia="Arial Unicode MS" w:hAnsi="Arial Unicode MS" w:cs="Arial Unicode MS"/>
        </w:rPr>
        <w:t>액화공정</w:t>
      </w:r>
      <w:r>
        <w:t>·</w:t>
      </w:r>
      <w:r>
        <w:rPr>
          <w:rFonts w:ascii="Arial Unicode MS" w:eastAsia="Arial Unicode MS" w:hAnsi="Arial Unicode MS" w:cs="Arial Unicode MS"/>
        </w:rPr>
        <w:t>차세대</w:t>
      </w:r>
      <w:proofErr w:type="spellEnd"/>
      <w:r>
        <w:rPr>
          <w:rFonts w:ascii="Arial Unicode MS" w:eastAsia="Arial Unicode MS" w:hAnsi="Arial Unicode MS" w:cs="Arial Unicode MS"/>
        </w:rPr>
        <w:t xml:space="preserve"> 암모니아 분해 수소 생산 기술 개발하며 2Q24 국내 최초 부안 수전해 기반 수소생산기지 착공해 2Q25F 준공 후 일간 수소 1톤 이상 </w:t>
      </w:r>
      <w:r>
        <w:rPr>
          <w:rFonts w:ascii="Arial Unicode MS" w:eastAsia="Arial Unicode MS" w:hAnsi="Arial Unicode MS" w:cs="Arial Unicode MS"/>
        </w:rPr>
        <w:lastRenderedPageBreak/>
        <w:t xml:space="preserve">생산 예정           </w:t>
      </w:r>
    </w:p>
    <w:p w14:paraId="61FB7672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현대건설의 수소에너지 프로젝트 타임라인 (자료: 현대건설, EIA)</w:t>
      </w:r>
    </w:p>
    <w:p w14:paraId="06FBD81F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2022</w:t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수소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액화공정·차세대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암모니아 분해 수소 생산 기술 개발</w:t>
      </w:r>
    </w:p>
    <w:p w14:paraId="069ED589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2023</w:t>
      </w:r>
      <w:r>
        <w:rPr>
          <w:rFonts w:ascii="Arial Unicode MS" w:eastAsia="Arial Unicode MS" w:hAnsi="Arial Unicode MS" w:cs="Arial Unicode MS"/>
          <w:i/>
          <w:color w:val="0000FF"/>
        </w:rPr>
        <w:tab/>
        <w:t>국내 최초로 수전해 기반 수소생산기지 설계역량 확보</w:t>
      </w:r>
    </w:p>
    <w:p w14:paraId="1672AC0F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2Q24</w:t>
      </w:r>
      <w:r>
        <w:rPr>
          <w:rFonts w:ascii="Arial Unicode MS" w:eastAsia="Arial Unicode MS" w:hAnsi="Arial Unicode MS" w:cs="Arial Unicode MS"/>
          <w:i/>
          <w:color w:val="0000FF"/>
        </w:rPr>
        <w:tab/>
        <w:t>부안 수전해 기반 수소생산기지 착공</w:t>
      </w:r>
    </w:p>
    <w:p w14:paraId="483F7345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1Q25</w:t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그룹차원의 수소에너지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밸류체인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구성 계획 발표, 동사 사업목적에 수소에너지 추가</w:t>
      </w:r>
    </w:p>
    <w:p w14:paraId="45360445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2Q25F</w:t>
      </w:r>
      <w:r>
        <w:rPr>
          <w:rFonts w:ascii="Arial Unicode MS" w:eastAsia="Arial Unicode MS" w:hAnsi="Arial Unicode MS" w:cs="Arial Unicode MS"/>
          <w:i/>
          <w:color w:val="0000FF"/>
        </w:rPr>
        <w:tab/>
        <w:t>부안 수전해 기반 수소생산기지 준공 예정, 수소 시운전 예정</w:t>
      </w:r>
    </w:p>
    <w:p w14:paraId="444E9B9D" w14:textId="77777777" w:rsidR="00D32422" w:rsidRDefault="00D32422">
      <w:pPr>
        <w:widowControl w:val="0"/>
        <w:spacing w:after="160"/>
        <w:ind w:left="720"/>
        <w:jc w:val="both"/>
      </w:pPr>
    </w:p>
    <w:p w14:paraId="16B4B9FE" w14:textId="77777777" w:rsidR="00D32422" w:rsidRDefault="006E2B03">
      <w:pPr>
        <w:widowControl w:val="0"/>
        <w:numPr>
          <w:ilvl w:val="0"/>
          <w:numId w:val="6"/>
        </w:numPr>
        <w:spacing w:after="160"/>
        <w:jc w:val="both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동사 수소 생산기지 EPC 기반해 27F까지 원전 전력 연계 수소 생산기지 구축 예정이며 수소 시장은 개화 단계로 초기 기술 중요해 SMR·PEM 연계 기술 갖는 동사 수소사업 확대 전망</w:t>
      </w:r>
    </w:p>
    <w:p w14:paraId="2E500497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[차트] 수소 생산시설 구축 가능한 경쟁사 비교 (자료: 각 사, EIA)</w:t>
      </w:r>
    </w:p>
    <w:p w14:paraId="4ECCDAFD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i/>
          <w:color w:val="0000FF"/>
        </w:rPr>
        <w:t xml:space="preserve">   </w:t>
      </w:r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  <w:color w:val="0000FF"/>
        </w:rPr>
        <w:tab/>
        <w:t>SMR</w:t>
      </w:r>
      <w:r>
        <w:t>·</w:t>
      </w:r>
      <w:r>
        <w:rPr>
          <w:rFonts w:ascii="Arial Unicode MS" w:eastAsia="Arial Unicode MS" w:hAnsi="Arial Unicode MS" w:cs="Arial Unicode MS"/>
          <w:i/>
          <w:color w:val="0000FF"/>
        </w:rPr>
        <w:t xml:space="preserve">PEM 연계 수소생산 모델 개발 여부   </w:t>
      </w:r>
      <w:r>
        <w:rPr>
          <w:rFonts w:ascii="Arial Unicode MS" w:eastAsia="Arial Unicode MS" w:hAnsi="Arial Unicode MS" w:cs="Arial Unicode MS"/>
          <w:i/>
          <w:color w:val="0000FF"/>
        </w:rPr>
        <w:tab/>
        <w:t xml:space="preserve">구축사업 착수         </w:t>
      </w:r>
    </w:p>
    <w:p w14:paraId="23F9F65A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현대건설·두산에너빌리티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  <w:t>O</w:t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O</w:t>
      </w:r>
      <w:proofErr w:type="spellEnd"/>
    </w:p>
    <w:p w14:paraId="476C9763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SK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이앤에스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</w:p>
    <w:p w14:paraId="2BF88FC0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DL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이앤씨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r>
        <w:rPr>
          <w:rFonts w:ascii="Arial Unicode MS" w:eastAsia="Arial Unicode MS" w:hAnsi="Arial Unicode MS" w:cs="Arial Unicode MS"/>
          <w:i/>
          <w:color w:val="0000FF"/>
        </w:rPr>
        <w:tab/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X</w:t>
      </w:r>
      <w:proofErr w:type="spellEnd"/>
    </w:p>
    <w:p w14:paraId="79AF89F8" w14:textId="77777777" w:rsidR="00D32422" w:rsidRDefault="006E2B03">
      <w:pPr>
        <w:widowControl w:val="0"/>
        <w:spacing w:after="160"/>
        <w:ind w:firstLine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 xml:space="preserve">주) 두산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에너빌리티는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동사와 함께 원전 전력 연계 수소 생산기지 구축 협약 참여 </w:t>
      </w:r>
    </w:p>
    <w:p w14:paraId="5E4CEB66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i/>
          <w:color w:val="0000FF"/>
        </w:rPr>
        <w:t>SMR</w:t>
      </w:r>
      <w:r>
        <w:t>·</w:t>
      </w:r>
      <w:r>
        <w:rPr>
          <w:rFonts w:ascii="Arial Unicode MS" w:eastAsia="Arial Unicode MS" w:hAnsi="Arial Unicode MS" w:cs="Arial Unicode MS"/>
          <w:i/>
          <w:color w:val="0000FF"/>
        </w:rPr>
        <w:t xml:space="preserve">PEM 연계 수소생산 모델: </w:t>
      </w:r>
      <w:proofErr w:type="spellStart"/>
      <w:r>
        <w:rPr>
          <w:rFonts w:ascii="Arial Unicode MS" w:eastAsia="Arial Unicode MS" w:hAnsi="Arial Unicode MS" w:cs="Arial Unicode MS"/>
          <w:i/>
          <w:color w:val="0000FF"/>
        </w:rPr>
        <w:t>SMR로</w:t>
      </w:r>
      <w:proofErr w:type="spellEnd"/>
      <w:r>
        <w:rPr>
          <w:rFonts w:ascii="Arial Unicode MS" w:eastAsia="Arial Unicode MS" w:hAnsi="Arial Unicode MS" w:cs="Arial Unicode MS"/>
          <w:i/>
          <w:color w:val="0000FF"/>
        </w:rPr>
        <w:t xml:space="preserve"> 만든 수소를 전기로 바꿀 수 있는 PEM 연료전지를 통해 전기나 동력으로 활용하는 시스템</w:t>
      </w:r>
    </w:p>
    <w:p w14:paraId="47EF8F15" w14:textId="77777777" w:rsidR="00D32422" w:rsidRDefault="006E2B03">
      <w:pPr>
        <w:widowControl w:val="0"/>
        <w:spacing w:after="160"/>
        <w:ind w:left="720"/>
        <w:jc w:val="both"/>
        <w:rPr>
          <w:i/>
          <w:color w:val="0000FF"/>
        </w:rPr>
      </w:pPr>
      <w:r>
        <w:rPr>
          <w:rFonts w:ascii="Arial Unicode MS" w:eastAsia="Arial Unicode MS" w:hAnsi="Arial Unicode MS" w:cs="Arial Unicode MS"/>
          <w:i/>
          <w:color w:val="0000FF"/>
        </w:rPr>
        <w:t>PEM: 전해질 없는 순수한 물을 전기 분해해 수소를 생산하는 방식</w:t>
      </w:r>
    </w:p>
    <w:p w14:paraId="4C50E91A" w14:textId="77777777" w:rsidR="00D32422" w:rsidRDefault="00D32422">
      <w:pPr>
        <w:widowControl w:val="0"/>
        <w:spacing w:after="160"/>
        <w:jc w:val="both"/>
        <w:rPr>
          <w:i/>
          <w:color w:val="0000FF"/>
        </w:rPr>
      </w:pPr>
    </w:p>
    <w:sectPr w:rsidR="00D324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A4B01EB-EB6A-44F0-9B3C-B1C53D78C1BC}"/>
    <w:embedBold r:id="rId2" w:subsetted="1" w:fontKey="{EFC42203-9AAB-43EA-89CC-F2414B539A82}"/>
    <w:embedItalic r:id="rId3" w:subsetted="1" w:fontKey="{96E42B54-F83D-4456-80DA-59A0E6FEA716}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4" w:fontKey="{1E9D104A-9DF3-47B0-B9FD-27A20CBF8E33}"/>
    <w:embedBold r:id="rId5" w:fontKey="{74C32496-0339-41CD-AA89-953E6D7E5664}"/>
    <w:embedItalic r:id="rId6" w:fontKey="{FC939EE3-2892-4533-9E33-E07C4A026F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F8126A1-2F7A-408F-9127-7028B8229B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3F4291C-B873-4172-B1B1-74805B8FDE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7A7"/>
    <w:multiLevelType w:val="multilevel"/>
    <w:tmpl w:val="8744C6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6F13A0"/>
    <w:multiLevelType w:val="multilevel"/>
    <w:tmpl w:val="2026DC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903D0"/>
    <w:multiLevelType w:val="multilevel"/>
    <w:tmpl w:val="F072F6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4F2D9F"/>
    <w:multiLevelType w:val="multilevel"/>
    <w:tmpl w:val="E15AB3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C8F7E87"/>
    <w:multiLevelType w:val="multilevel"/>
    <w:tmpl w:val="96F4BC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8827F4"/>
    <w:multiLevelType w:val="multilevel"/>
    <w:tmpl w:val="EDF470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6282481"/>
    <w:multiLevelType w:val="multilevel"/>
    <w:tmpl w:val="48845168"/>
    <w:lvl w:ilvl="0">
      <w:start w:val="1"/>
      <w:numFmt w:val="decimal"/>
      <w:lvlText w:val="%1)"/>
      <w:lvlJc w:val="left"/>
      <w:pPr>
        <w:ind w:left="80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u w:val="none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u w:val="none"/>
      </w:rPr>
    </w:lvl>
    <w:lvl w:ilvl="3">
      <w:start w:val="1"/>
      <w:numFmt w:val="decimal"/>
      <w:lvlText w:val="%4."/>
      <w:lvlJc w:val="left"/>
      <w:pPr>
        <w:ind w:left="2200" w:hanging="440"/>
      </w:pPr>
      <w:rPr>
        <w:u w:val="none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u w:val="none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u w:val="none"/>
      </w:rPr>
    </w:lvl>
    <w:lvl w:ilvl="6">
      <w:start w:val="1"/>
      <w:numFmt w:val="decimal"/>
      <w:lvlText w:val="%7."/>
      <w:lvlJc w:val="left"/>
      <w:pPr>
        <w:ind w:left="3520" w:hanging="440"/>
      </w:pPr>
      <w:rPr>
        <w:u w:val="none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u w:val="none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u w:val="none"/>
      </w:rPr>
    </w:lvl>
  </w:abstractNum>
  <w:abstractNum w:abstractNumId="7" w15:restartNumberingAfterBreak="0">
    <w:nsid w:val="17EF71CA"/>
    <w:multiLevelType w:val="multilevel"/>
    <w:tmpl w:val="32D4797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9A85703"/>
    <w:multiLevelType w:val="multilevel"/>
    <w:tmpl w:val="C4AED9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33184A"/>
    <w:multiLevelType w:val="multilevel"/>
    <w:tmpl w:val="EDD0C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23F4C0F"/>
    <w:multiLevelType w:val="multilevel"/>
    <w:tmpl w:val="208868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6615418"/>
    <w:multiLevelType w:val="multilevel"/>
    <w:tmpl w:val="E0CEF9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D50565"/>
    <w:multiLevelType w:val="multilevel"/>
    <w:tmpl w:val="384C27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0675C6"/>
    <w:multiLevelType w:val="multilevel"/>
    <w:tmpl w:val="FA6E12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6807D4"/>
    <w:multiLevelType w:val="multilevel"/>
    <w:tmpl w:val="00CA932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10F1AEC"/>
    <w:multiLevelType w:val="multilevel"/>
    <w:tmpl w:val="2F308F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CC27950"/>
    <w:multiLevelType w:val="multilevel"/>
    <w:tmpl w:val="898896A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F117D08"/>
    <w:multiLevelType w:val="multilevel"/>
    <w:tmpl w:val="ED3A56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7567AC"/>
    <w:multiLevelType w:val="multilevel"/>
    <w:tmpl w:val="123267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863611"/>
    <w:multiLevelType w:val="multilevel"/>
    <w:tmpl w:val="B2669D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2F92771"/>
    <w:multiLevelType w:val="multilevel"/>
    <w:tmpl w:val="B8DAF2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6B215F8"/>
    <w:multiLevelType w:val="multilevel"/>
    <w:tmpl w:val="069867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3932D2"/>
    <w:multiLevelType w:val="multilevel"/>
    <w:tmpl w:val="9B7C61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3A42F66"/>
    <w:multiLevelType w:val="multilevel"/>
    <w:tmpl w:val="37A40ED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5C015BD"/>
    <w:multiLevelType w:val="multilevel"/>
    <w:tmpl w:val="59742A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30960418">
    <w:abstractNumId w:val="23"/>
  </w:num>
  <w:num w:numId="2" w16cid:durableId="1281839778">
    <w:abstractNumId w:val="3"/>
  </w:num>
  <w:num w:numId="3" w16cid:durableId="279800742">
    <w:abstractNumId w:val="1"/>
  </w:num>
  <w:num w:numId="4" w16cid:durableId="1156070538">
    <w:abstractNumId w:val="10"/>
  </w:num>
  <w:num w:numId="5" w16cid:durableId="550583333">
    <w:abstractNumId w:val="13"/>
  </w:num>
  <w:num w:numId="6" w16cid:durableId="1875338597">
    <w:abstractNumId w:val="4"/>
  </w:num>
  <w:num w:numId="7" w16cid:durableId="961306201">
    <w:abstractNumId w:val="17"/>
  </w:num>
  <w:num w:numId="8" w16cid:durableId="870798575">
    <w:abstractNumId w:val="24"/>
  </w:num>
  <w:num w:numId="9" w16cid:durableId="1395615655">
    <w:abstractNumId w:val="20"/>
  </w:num>
  <w:num w:numId="10" w16cid:durableId="2036269588">
    <w:abstractNumId w:val="16"/>
  </w:num>
  <w:num w:numId="11" w16cid:durableId="2114129293">
    <w:abstractNumId w:val="21"/>
  </w:num>
  <w:num w:numId="12" w16cid:durableId="2047294469">
    <w:abstractNumId w:val="14"/>
  </w:num>
  <w:num w:numId="13" w16cid:durableId="301736639">
    <w:abstractNumId w:val="9"/>
  </w:num>
  <w:num w:numId="14" w16cid:durableId="642277340">
    <w:abstractNumId w:val="19"/>
  </w:num>
  <w:num w:numId="15" w16cid:durableId="60105890">
    <w:abstractNumId w:val="6"/>
  </w:num>
  <w:num w:numId="16" w16cid:durableId="1483110942">
    <w:abstractNumId w:val="7"/>
  </w:num>
  <w:num w:numId="17" w16cid:durableId="416251175">
    <w:abstractNumId w:val="2"/>
  </w:num>
  <w:num w:numId="18" w16cid:durableId="1552881412">
    <w:abstractNumId w:val="15"/>
  </w:num>
  <w:num w:numId="19" w16cid:durableId="482237460">
    <w:abstractNumId w:val="12"/>
  </w:num>
  <w:num w:numId="20" w16cid:durableId="1344940839">
    <w:abstractNumId w:val="11"/>
  </w:num>
  <w:num w:numId="21" w16cid:durableId="698704705">
    <w:abstractNumId w:val="22"/>
  </w:num>
  <w:num w:numId="22" w16cid:durableId="164785596">
    <w:abstractNumId w:val="18"/>
  </w:num>
  <w:num w:numId="23" w16cid:durableId="1074664447">
    <w:abstractNumId w:val="8"/>
  </w:num>
  <w:num w:numId="24" w16cid:durableId="1312294078">
    <w:abstractNumId w:val="0"/>
  </w:num>
  <w:num w:numId="25" w16cid:durableId="1567646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422"/>
    <w:rsid w:val="00176987"/>
    <w:rsid w:val="00502A59"/>
    <w:rsid w:val="006E2B03"/>
    <w:rsid w:val="0077542C"/>
    <w:rsid w:val="008F2B09"/>
    <w:rsid w:val="00B23C63"/>
    <w:rsid w:val="00D32422"/>
    <w:rsid w:val="00D86EA3"/>
    <w:rsid w:val="00E9593F"/>
    <w:rsid w:val="00F4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3359"/>
  <w15:docId w15:val="{8488637A-267F-45AD-BBA2-ADDF1568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1874</Words>
  <Characters>10687</Characters>
  <Application>Microsoft Office Word</Application>
  <DocSecurity>0</DocSecurity>
  <Lines>89</Lines>
  <Paragraphs>25</Paragraphs>
  <ScaleCrop>false</ScaleCrop>
  <Company/>
  <LinksUpToDate>false</LinksUpToDate>
  <CharactersWithSpaces>12536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박찬미</dc:creator>
  <cp:lastModifiedBy>민주연(경제학과)</cp:lastModifiedBy>
  <cp:revision>2</cp:revision>
  <dcterms:created xsi:type="dcterms:W3CDTF">2025-05-07T09:01:00Z</dcterms:created>
  <dcterms:modified xsi:type="dcterms:W3CDTF">2025-05-07T09:01:00Z</dcterms:modified>
</cp:coreProperties>
</file>