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6"/>
          <w:szCs w:val="36"/>
          <w:lang w:val="en-US" w:eastAsia="zh-CN"/>
        </w:rPr>
      </w:pPr>
      <w:r>
        <w:rPr>
          <w:rFonts w:hint="eastAsia"/>
          <w:sz w:val="36"/>
          <w:szCs w:val="36"/>
          <w:lang w:val="en-US" w:eastAsia="zh-CN"/>
        </w:rPr>
        <w:t>景点</w:t>
      </w:r>
    </w:p>
    <w:tbl>
      <w:tblPr>
        <w:tblStyle w:val="11"/>
        <w:tblW w:w="99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276"/>
        <w:gridCol w:w="4394"/>
        <w:gridCol w:w="1277"/>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96" w:type="dxa"/>
          </w:tcPr>
          <w:p>
            <w:pPr>
              <w:widowControl/>
              <w:shd w:val="clear" w:color="auto" w:fill="FFFFFF"/>
              <w:spacing w:line="285" w:lineRule="atLeast"/>
              <w:jc w:val="center"/>
              <w:rPr>
                <w:rFonts w:hint="eastAsia" w:ascii="Consolas" w:hAnsi="Consolas" w:eastAsia="宋体" w:cs="宋体"/>
                <w:color w:val="001080"/>
                <w:kern w:val="0"/>
                <w:szCs w:val="21"/>
                <w:lang w:val="en-US" w:eastAsia="zh-CN"/>
              </w:rPr>
            </w:pPr>
            <w:r>
              <w:rPr>
                <w:rFonts w:hint="eastAsia" w:ascii="Consolas" w:hAnsi="Consolas" w:eastAsia="宋体" w:cs="宋体"/>
                <w:color w:val="001080"/>
                <w:kern w:val="0"/>
                <w:szCs w:val="21"/>
                <w:lang w:val="en-US" w:eastAsia="zh-CN"/>
              </w:rPr>
              <w:t>Name</w:t>
            </w:r>
          </w:p>
          <w:p>
            <w:pPr>
              <w:widowControl/>
              <w:shd w:val="clear" w:color="auto" w:fill="FFFFFF"/>
              <w:spacing w:line="285" w:lineRule="atLeast"/>
              <w:jc w:val="center"/>
              <w:rPr>
                <w:rFonts w:ascii="Consolas" w:hAnsi="Consolas" w:eastAsia="宋体" w:cs="宋体"/>
                <w:color w:val="000000"/>
                <w:kern w:val="0"/>
                <w:szCs w:val="21"/>
              </w:rPr>
            </w:pPr>
            <w:r>
              <w:rPr>
                <w:rFonts w:hint="eastAsia" w:ascii="Consolas" w:hAnsi="Consolas" w:eastAsia="宋体" w:cs="宋体"/>
                <w:color w:val="000000"/>
                <w:kern w:val="0"/>
                <w:szCs w:val="21"/>
              </w:rPr>
              <w:t>(string</w:t>
            </w:r>
            <w:r>
              <w:rPr>
                <w:rFonts w:ascii="Consolas" w:hAnsi="Consolas" w:eastAsia="宋体" w:cs="宋体"/>
                <w:color w:val="000000"/>
                <w:kern w:val="0"/>
                <w:szCs w:val="21"/>
              </w:rPr>
              <w:t>,</w:t>
            </w:r>
            <w:r>
              <w:rPr>
                <w:rFonts w:hint="eastAsia" w:ascii="Consolas" w:hAnsi="Consolas" w:eastAsia="宋体" w:cs="宋体"/>
                <w:color w:val="000000"/>
                <w:kern w:val="0"/>
                <w:szCs w:val="21"/>
              </w:rPr>
              <w:t>主键)</w:t>
            </w:r>
          </w:p>
        </w:tc>
        <w:tc>
          <w:tcPr>
            <w:tcW w:w="1276" w:type="dxa"/>
          </w:tcPr>
          <w:p>
            <w:pPr>
              <w:widowControl/>
              <w:shd w:val="clear" w:color="auto" w:fill="FFFFFF"/>
              <w:spacing w:line="285" w:lineRule="atLeast"/>
              <w:jc w:val="center"/>
              <w:rPr>
                <w:rFonts w:hint="eastAsia" w:ascii="Consolas" w:hAnsi="Consolas" w:eastAsia="宋体" w:cs="宋体"/>
                <w:color w:val="001080"/>
                <w:kern w:val="0"/>
                <w:szCs w:val="21"/>
                <w:lang w:val="en-US" w:eastAsia="zh-CN"/>
              </w:rPr>
            </w:pPr>
            <w:r>
              <w:rPr>
                <w:rFonts w:hint="eastAsia" w:ascii="Consolas" w:hAnsi="Consolas" w:eastAsia="宋体" w:cs="宋体"/>
                <w:color w:val="001080"/>
                <w:kern w:val="0"/>
                <w:szCs w:val="21"/>
                <w:lang w:val="en-US" w:eastAsia="zh-CN"/>
              </w:rPr>
              <w:t>Src</w:t>
            </w:r>
          </w:p>
          <w:p>
            <w:pPr>
              <w:widowControl/>
              <w:shd w:val="clear" w:color="auto" w:fill="FFFFFF"/>
              <w:spacing w:line="285" w:lineRule="atLeast"/>
              <w:jc w:val="center"/>
              <w:rPr>
                <w:rFonts w:ascii="Consolas" w:hAnsi="Consolas" w:eastAsia="宋体" w:cs="宋体"/>
                <w:color w:val="000000"/>
                <w:kern w:val="0"/>
                <w:szCs w:val="21"/>
              </w:rPr>
            </w:pPr>
            <w:r>
              <w:rPr>
                <w:rFonts w:hint="eastAsia" w:ascii="Consolas" w:hAnsi="Consolas" w:eastAsia="宋体" w:cs="宋体"/>
                <w:color w:val="000000"/>
                <w:kern w:val="0"/>
                <w:szCs w:val="21"/>
              </w:rPr>
              <w:t>(string)</w:t>
            </w:r>
          </w:p>
        </w:tc>
        <w:tc>
          <w:tcPr>
            <w:tcW w:w="4394" w:type="dxa"/>
          </w:tcPr>
          <w:p>
            <w:pPr>
              <w:widowControl/>
              <w:shd w:val="clear" w:color="auto" w:fill="FFFFFF"/>
              <w:spacing w:line="285" w:lineRule="atLeast"/>
              <w:jc w:val="center"/>
              <w:rPr>
                <w:rFonts w:hint="eastAsia" w:ascii="Consolas" w:hAnsi="Consolas" w:eastAsia="宋体" w:cs="宋体"/>
                <w:color w:val="001080"/>
                <w:kern w:val="0"/>
                <w:szCs w:val="21"/>
                <w:lang w:val="en-US" w:eastAsia="zh-CN"/>
              </w:rPr>
            </w:pPr>
            <w:r>
              <w:rPr>
                <w:rFonts w:hint="eastAsia" w:ascii="Consolas" w:hAnsi="Consolas" w:eastAsia="宋体" w:cs="宋体"/>
                <w:color w:val="001080"/>
                <w:kern w:val="0"/>
                <w:szCs w:val="21"/>
                <w:lang w:val="en-US" w:eastAsia="zh-CN"/>
              </w:rPr>
              <w:t>Text</w:t>
            </w:r>
          </w:p>
          <w:p>
            <w:pPr>
              <w:widowControl/>
              <w:shd w:val="clear" w:color="auto" w:fill="FFFFFF"/>
              <w:spacing w:line="285" w:lineRule="atLeast"/>
              <w:jc w:val="center"/>
              <w:rPr>
                <w:rFonts w:ascii="Consolas" w:hAnsi="Consolas" w:eastAsia="宋体" w:cs="宋体"/>
                <w:color w:val="000000"/>
                <w:kern w:val="0"/>
                <w:szCs w:val="21"/>
              </w:rPr>
            </w:pPr>
            <w:r>
              <w:rPr>
                <w:rFonts w:hint="eastAsia" w:ascii="Consolas" w:hAnsi="Consolas" w:eastAsia="宋体" w:cs="宋体"/>
                <w:color w:val="000000"/>
                <w:kern w:val="0"/>
                <w:szCs w:val="21"/>
              </w:rPr>
              <w:t>(string)</w:t>
            </w:r>
          </w:p>
        </w:tc>
        <w:tc>
          <w:tcPr>
            <w:tcW w:w="1277" w:type="dxa"/>
          </w:tcPr>
          <w:p>
            <w:pPr>
              <w:widowControl/>
              <w:shd w:val="clear" w:color="auto" w:fill="FFFFFF"/>
              <w:spacing w:line="285" w:lineRule="atLeast"/>
              <w:jc w:val="center"/>
              <w:rPr>
                <w:rFonts w:hint="eastAsia" w:ascii="Consolas" w:hAnsi="Consolas" w:eastAsia="宋体" w:cs="宋体"/>
                <w:color w:val="000000"/>
                <w:kern w:val="0"/>
                <w:szCs w:val="21"/>
                <w:lang w:val="en-US" w:eastAsia="zh-CN"/>
              </w:rPr>
            </w:pPr>
            <w:r>
              <w:rPr>
                <w:rFonts w:hint="eastAsia" w:ascii="Consolas" w:hAnsi="Consolas" w:eastAsia="宋体" w:cs="宋体"/>
                <w:color w:val="001080"/>
                <w:kern w:val="0"/>
                <w:szCs w:val="21"/>
                <w:lang w:val="en-US" w:eastAsia="zh-CN"/>
              </w:rPr>
              <w:t>h1</w:t>
            </w:r>
          </w:p>
          <w:p>
            <w:pPr>
              <w:widowControl/>
              <w:shd w:val="clear" w:color="auto" w:fill="FFFFFF"/>
              <w:spacing w:line="285" w:lineRule="atLeast"/>
              <w:jc w:val="center"/>
              <w:rPr>
                <w:rFonts w:ascii="Consolas" w:hAnsi="Consolas" w:eastAsia="宋体" w:cs="宋体"/>
                <w:color w:val="001080"/>
                <w:kern w:val="0"/>
                <w:szCs w:val="21"/>
              </w:rPr>
            </w:pPr>
            <w:r>
              <w:rPr>
                <w:rFonts w:hint="eastAsia" w:ascii="Consolas" w:hAnsi="Consolas" w:eastAsia="宋体" w:cs="宋体"/>
                <w:color w:val="001080"/>
                <w:kern w:val="0"/>
                <w:szCs w:val="21"/>
              </w:rPr>
              <w:t>(</w:t>
            </w:r>
            <w:r>
              <w:rPr>
                <w:rFonts w:ascii="Consolas" w:hAnsi="Consolas" w:eastAsia="宋体" w:cs="宋体"/>
                <w:color w:val="001080"/>
                <w:kern w:val="0"/>
                <w:szCs w:val="21"/>
              </w:rPr>
              <w:t>string)</w:t>
            </w:r>
          </w:p>
        </w:tc>
        <w:tc>
          <w:tcPr>
            <w:tcW w:w="1277" w:type="dxa"/>
          </w:tcPr>
          <w:p>
            <w:pPr>
              <w:widowControl/>
              <w:shd w:val="clear" w:color="auto" w:fill="FFFFFF"/>
              <w:spacing w:line="285" w:lineRule="atLeast"/>
              <w:jc w:val="center"/>
              <w:rPr>
                <w:rFonts w:hint="eastAsia" w:ascii="Consolas" w:hAnsi="Consolas" w:eastAsia="宋体" w:cs="宋体"/>
                <w:color w:val="001080"/>
                <w:kern w:val="0"/>
                <w:szCs w:val="21"/>
                <w:lang w:val="en-US" w:eastAsia="zh-CN"/>
              </w:rPr>
            </w:pPr>
            <w:r>
              <w:rPr>
                <w:rFonts w:hint="eastAsia" w:ascii="Consolas" w:hAnsi="Consolas" w:eastAsia="宋体" w:cs="宋体"/>
                <w:color w:val="001080"/>
                <w:kern w:val="0"/>
                <w:szCs w:val="21"/>
                <w:lang w:val="en-US" w:eastAsia="zh-CN"/>
              </w:rPr>
              <w:t>Wheres</w:t>
            </w:r>
          </w:p>
          <w:p>
            <w:pPr>
              <w:widowControl/>
              <w:shd w:val="clear" w:color="auto" w:fill="FFFFFF"/>
              <w:spacing w:line="285" w:lineRule="atLeast"/>
              <w:jc w:val="left"/>
              <w:rPr>
                <w:rFonts w:ascii="Consolas" w:hAnsi="Consolas" w:eastAsia="宋体" w:cs="宋体"/>
                <w:color w:val="001080"/>
                <w:kern w:val="0"/>
                <w:szCs w:val="21"/>
              </w:rPr>
            </w:pPr>
            <w:r>
              <w:rPr>
                <w:rFonts w:ascii="Consolas" w:hAnsi="Consolas" w:eastAsia="宋体" w:cs="宋体"/>
                <w:color w:val="001080"/>
                <w:kern w:val="0"/>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1696" w:type="dxa"/>
          </w:tcPr>
          <w:p>
            <w:r>
              <w:rPr>
                <w:rFonts w:hint="eastAsia"/>
              </w:rPr>
              <w:t xml:space="preserve">01 泰山  </w:t>
            </w:r>
          </w:p>
        </w:tc>
        <w:tc>
          <w:tcPr>
            <w:tcW w:w="1276" w:type="dxa"/>
          </w:tcPr>
          <w:p>
            <w:pPr>
              <w:jc w:val="center"/>
            </w:pPr>
            <w:r>
              <w:rPr>
                <w:rFonts w:hint="eastAsia"/>
              </w:rPr>
              <w:t xml:space="preserve">../../assets/imgs/旅游/泰山.jpg </w:t>
            </w:r>
          </w:p>
        </w:tc>
        <w:tc>
          <w:tcPr>
            <w:tcW w:w="4394" w:type="dxa"/>
          </w:tcPr>
          <w:p>
            <w:pPr>
              <w:jc w:val="center"/>
              <w:rPr>
                <w:rFonts w:ascii="宋体" w:hAnsi="宋体" w:eastAsia="宋体"/>
                <w:sz w:val="10"/>
                <w:szCs w:val="10"/>
                <w:shd w:val="clear" w:color="auto" w:fill="FFFFFF"/>
              </w:rPr>
            </w:pPr>
            <w:r>
              <w:rPr>
                <w:rFonts w:hint="eastAsia" w:ascii="宋体" w:hAnsi="宋体" w:eastAsia="宋体"/>
                <w:sz w:val="10"/>
                <w:szCs w:val="10"/>
                <w:shd w:val="clear" w:color="auto" w:fill="FFFFFF"/>
              </w:rPr>
              <w:t xml:space="preserve">泰山又名岱山、岱宗、岱岳、东岳、泰岳，位于山东省中部，隶属于泰安市，绵亘于泰安、济南、淄博三市之间，总面积24200公顷。主峰玉皇顶海拔1545米，气势雄伟磅礴，有“五岳之首”、“五岳之长”、五岳之尊、“天下第一山”之称。是世界自然与文化遗产，世界地质公园，国家AAAAA级旅游景区，国家级风景名胜区，全国重点文物保护单位，全国文明风景旅游区。                       </w:t>
            </w:r>
          </w:p>
        </w:tc>
        <w:tc>
          <w:tcPr>
            <w:tcW w:w="1277" w:type="dxa"/>
          </w:tcPr>
          <w:p>
            <w:pPr>
              <w:widowControl/>
              <w:shd w:val="clear" w:color="auto" w:fill="FFFFFF"/>
              <w:spacing w:line="285" w:lineRule="atLeast"/>
              <w:jc w:val="left"/>
              <w:rPr>
                <w:rFonts w:ascii="Consolas" w:hAnsi="Consolas" w:eastAsia="宋体" w:cs="宋体"/>
                <w:color w:val="A31515"/>
                <w:kern w:val="0"/>
                <w:sz w:val="18"/>
                <w:szCs w:val="18"/>
              </w:rPr>
            </w:pPr>
            <w:r>
              <w:rPr>
                <w:rFonts w:hint="eastAsia" w:ascii="Consolas" w:hAnsi="Consolas" w:eastAsia="宋体" w:cs="宋体"/>
                <w:color w:val="A31515"/>
                <w:kern w:val="0"/>
                <w:szCs w:val="21"/>
              </w:rPr>
              <w:t xml:space="preserve">会当凌绝顶，一览众山小   </w:t>
            </w:r>
          </w:p>
        </w:tc>
        <w:tc>
          <w:tcPr>
            <w:tcW w:w="1277" w:type="dxa"/>
          </w:tcPr>
          <w:p>
            <w:pPr>
              <w:widowControl/>
              <w:shd w:val="clear" w:color="auto" w:fill="FFFFFF"/>
              <w:spacing w:line="285" w:lineRule="atLeast"/>
              <w:jc w:val="left"/>
            </w:pPr>
            <w:r>
              <w:rPr>
                <w:rFonts w:hint="eastAsia"/>
              </w:rPr>
              <w:t>117.09/36.26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pPr>
            <w:r>
              <w:rPr>
                <w:rFonts w:hint="eastAsia"/>
              </w:rPr>
              <w:t xml:space="preserve">02 临沂大峡谷    </w:t>
            </w:r>
          </w:p>
        </w:tc>
        <w:tc>
          <w:tcPr>
            <w:tcW w:w="1276" w:type="dxa"/>
          </w:tcPr>
          <w:p>
            <w:pPr>
              <w:jc w:val="center"/>
            </w:pPr>
            <w:r>
              <w:rPr>
                <w:rFonts w:hint="eastAsia"/>
              </w:rPr>
              <w:t xml:space="preserve">../../assets/imgs/旅游/临沂大峡谷.jpg  </w:t>
            </w:r>
          </w:p>
        </w:tc>
        <w:tc>
          <w:tcPr>
            <w:tcW w:w="4394" w:type="dxa"/>
          </w:tcPr>
          <w:p>
            <w:pPr>
              <w:widowControl/>
              <w:shd w:val="clear" w:color="auto" w:fill="FFFFFF"/>
              <w:jc w:val="left"/>
              <w:rPr>
                <w:rFonts w:ascii="宋体" w:hAnsi="宋体" w:eastAsia="宋体"/>
                <w:sz w:val="10"/>
                <w:szCs w:val="10"/>
                <w:shd w:val="clear" w:color="auto" w:fill="FFFFFF"/>
              </w:rPr>
            </w:pPr>
            <w:r>
              <w:rPr>
                <w:rFonts w:hint="eastAsia" w:ascii="宋体" w:hAnsi="宋体" w:eastAsia="宋体"/>
                <w:sz w:val="10"/>
                <w:szCs w:val="10"/>
                <w:shd w:val="clear" w:color="auto" w:fill="FFFFFF"/>
              </w:rPr>
              <w:t>山东地下大峡谷位于山东省临沂市沂水县院东头乡即沂水县城西南8公里龙岗山下，是一座风貌奇特的溶洞王国，沂蒙地下奇观核心景区。规划占地32平方公里。该景区是集休闲、游憩、娱乐、度假、溶洞漂流为一体的旅游项目。洞体长度6100米，目前开发3100米，是江北第一长洞，中国特大型著名溶洞之一。中的乌龙劫案，从而被阴差阳错地拧到一起，发生的一幕幕令人啼笑皆非的荒诞喜剧</w:t>
            </w:r>
          </w:p>
          <w:p>
            <w:pPr>
              <w:jc w:val="center"/>
              <w:rPr>
                <w:rFonts w:ascii="宋体" w:hAnsi="宋体" w:eastAsia="宋体"/>
                <w:sz w:val="10"/>
                <w:szCs w:val="10"/>
                <w:shd w:val="clear" w:color="auto" w:fill="FFFFFF"/>
              </w:rPr>
            </w:pPr>
          </w:p>
        </w:tc>
        <w:tc>
          <w:tcPr>
            <w:tcW w:w="1277" w:type="dxa"/>
          </w:tcPr>
          <w:p>
            <w:pPr>
              <w:widowControl/>
              <w:shd w:val="clear" w:color="auto" w:fill="FFFFFF"/>
              <w:jc w:val="left"/>
              <w:rPr>
                <w:rFonts w:ascii="Consolas" w:hAnsi="Consolas" w:eastAsia="宋体" w:cs="宋体"/>
                <w:color w:val="001080"/>
                <w:kern w:val="0"/>
                <w:szCs w:val="21"/>
              </w:rPr>
            </w:pPr>
            <w:r>
              <w:rPr>
                <w:rFonts w:hint="eastAsia" w:ascii="Consolas" w:hAnsi="Consolas" w:eastAsia="宋体" w:cs="宋体"/>
                <w:color w:val="A31515"/>
                <w:kern w:val="0"/>
                <w:szCs w:val="21"/>
              </w:rPr>
              <w:t xml:space="preserve">一座风貌奇特的溶洞王国 </w:t>
            </w:r>
          </w:p>
        </w:tc>
        <w:tc>
          <w:tcPr>
            <w:tcW w:w="1277" w:type="dxa"/>
          </w:tcPr>
          <w:p>
            <w:pPr>
              <w:widowControl/>
              <w:shd w:val="clear" w:color="auto" w:fill="FFFFFF"/>
              <w:spacing w:line="285" w:lineRule="atLeast"/>
              <w:jc w:val="left"/>
              <w:rPr>
                <w:rFonts w:ascii="Consolas" w:hAnsi="Consolas" w:eastAsia="宋体" w:cs="宋体"/>
                <w:color w:val="A31515"/>
                <w:kern w:val="0"/>
                <w:szCs w:val="21"/>
              </w:rPr>
            </w:pPr>
            <w:r>
              <w:rPr>
                <w:rFonts w:hint="eastAsia" w:ascii="Consolas" w:hAnsi="Consolas" w:eastAsia="宋体" w:cs="宋体"/>
                <w:color w:val="A31515"/>
                <w:kern w:val="0"/>
                <w:szCs w:val="21"/>
              </w:rPr>
              <w:t xml:space="preserve">118.54/35.73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pPr>
            <w:r>
              <w:rPr>
                <w:rFonts w:hint="eastAsia"/>
              </w:rPr>
              <w:t xml:space="preserve">03 青岛崂山 </w:t>
            </w:r>
          </w:p>
        </w:tc>
        <w:tc>
          <w:tcPr>
            <w:tcW w:w="1276" w:type="dxa"/>
          </w:tcPr>
          <w:p>
            <w:pPr>
              <w:jc w:val="center"/>
            </w:pPr>
            <w:r>
              <w:rPr>
                <w:rFonts w:hint="eastAsia"/>
              </w:rPr>
              <w:t xml:space="preserve">../../assets/imgs/旅游/青岛崂山.jpg    </w:t>
            </w:r>
          </w:p>
        </w:tc>
        <w:tc>
          <w:tcPr>
            <w:tcW w:w="4394" w:type="dxa"/>
          </w:tcPr>
          <w:p>
            <w:pPr>
              <w:jc w:val="center"/>
              <w:rPr>
                <w:rFonts w:ascii="宋体" w:hAnsi="宋体" w:eastAsia="宋体"/>
                <w:sz w:val="10"/>
                <w:szCs w:val="10"/>
              </w:rPr>
            </w:pPr>
            <w:r>
              <w:rPr>
                <w:rFonts w:hint="eastAsia" w:ascii="宋体" w:hAnsi="宋体" w:eastAsia="宋体"/>
                <w:sz w:val="10"/>
                <w:szCs w:val="10"/>
                <w:shd w:val="clear" w:color="auto" w:fill="FFFFFF"/>
              </w:rPr>
              <w:t>1982年，崂山风景区成为国务院首批国家级重点风景名胜区之一，并对有些景点进行整修。1989年，为加强对崂山旅游开发工作的领导，市政府在原崂山风景管理处的基础上成立崂山风景区管理委员会，负责崂山风景名胜区的恢复建设工作。1992年，崂山被授予国家森林公园的称号。1999年，崂山风景区成为国家文明风景名胜区。2001年，崂山风景区被评为 “AAAA级旅游区”。2011年，崂山风景区成为国家5A级风景名胜区。</w:t>
            </w:r>
          </w:p>
        </w:tc>
        <w:tc>
          <w:tcPr>
            <w:tcW w:w="1277" w:type="dxa"/>
          </w:tcPr>
          <w:p>
            <w:pPr>
              <w:jc w:val="center"/>
              <w:rPr>
                <w:rFonts w:ascii="Consolas" w:hAnsi="Consolas" w:eastAsia="宋体" w:cs="宋体"/>
                <w:color w:val="001080"/>
                <w:kern w:val="0"/>
                <w:szCs w:val="21"/>
              </w:rPr>
            </w:pPr>
            <w:r>
              <w:rPr>
                <w:rFonts w:hint="eastAsia" w:ascii="Consolas" w:hAnsi="Consolas" w:eastAsia="宋体" w:cs="宋体"/>
                <w:color w:val="A31515"/>
                <w:kern w:val="0"/>
                <w:szCs w:val="21"/>
              </w:rPr>
              <w:t xml:space="preserve">海上第一名山 </w:t>
            </w:r>
          </w:p>
        </w:tc>
        <w:tc>
          <w:tcPr>
            <w:tcW w:w="1277" w:type="dxa"/>
          </w:tcPr>
          <w:p>
            <w:pPr>
              <w:widowControl/>
              <w:shd w:val="clear" w:color="auto" w:fill="FFFFFF"/>
              <w:spacing w:line="285" w:lineRule="atLeast"/>
              <w:jc w:val="left"/>
              <w:rPr>
                <w:rFonts w:ascii="Consolas" w:hAnsi="Consolas" w:eastAsia="宋体" w:cs="宋体"/>
                <w:color w:val="A31515"/>
                <w:kern w:val="0"/>
                <w:szCs w:val="21"/>
              </w:rPr>
            </w:pPr>
            <w:r>
              <w:rPr>
                <w:rFonts w:hint="eastAsia" w:ascii="Consolas" w:hAnsi="Consolas" w:eastAsia="宋体" w:cs="宋体"/>
                <w:color w:val="A31515"/>
                <w:kern w:val="0"/>
                <w:szCs w:val="21"/>
              </w:rPr>
              <w:t xml:space="preserve">120.62/36.19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4" w:hRule="atLeast"/>
          <w:jc w:val="center"/>
        </w:trPr>
        <w:tc>
          <w:tcPr>
            <w:tcW w:w="1696" w:type="dxa"/>
          </w:tcPr>
          <w:p>
            <w:pPr>
              <w:jc w:val="center"/>
            </w:pPr>
            <w:r>
              <w:rPr>
                <w:rFonts w:hint="eastAsia"/>
              </w:rPr>
              <w:t xml:space="preserve">04 千佛山 </w:t>
            </w:r>
          </w:p>
        </w:tc>
        <w:tc>
          <w:tcPr>
            <w:tcW w:w="1276" w:type="dxa"/>
          </w:tcPr>
          <w:p>
            <w:pPr>
              <w:jc w:val="center"/>
            </w:pPr>
            <w:r>
              <w:rPr>
                <w:rFonts w:hint="eastAsia"/>
              </w:rPr>
              <w:t xml:space="preserve"> ../../assets/imgs/旅游/千佛山.jpg  </w:t>
            </w:r>
          </w:p>
        </w:tc>
        <w:tc>
          <w:tcPr>
            <w:tcW w:w="4394" w:type="dxa"/>
          </w:tcPr>
          <w:p>
            <w:pPr>
              <w:jc w:val="center"/>
              <w:rPr>
                <w:rFonts w:ascii="宋体" w:hAnsi="宋体" w:eastAsia="宋体"/>
                <w:sz w:val="10"/>
                <w:szCs w:val="10"/>
              </w:rPr>
            </w:pPr>
            <w:r>
              <w:rPr>
                <w:rFonts w:hint="eastAsia" w:ascii="宋体" w:hAnsi="宋体" w:eastAsia="宋体"/>
                <w:sz w:val="10"/>
                <w:szCs w:val="10"/>
                <w:shd w:val="clear" w:color="auto" w:fill="FFFFFF"/>
              </w:rPr>
              <w:t>千佛山上的石佛雕刻集中在兴国寺后的千佛崖上。兴国寺又名千佛山寺，始建于唐代，后经历代增建，规模渐大。寺门外西南上方的山崖上刻有"第一弥化"四个篆体字，每字约有4米见方。千佛崖上有隋代石佛60余尊，年代悠久，具有很高的艺术价值。 千佛山之东，佛慧山上也有雕刻石佛。其中主峰山麓有一佛龛，内有一尊头部佛像，高7米，宽4米多，俗称"大佛头"，这是一种十分罕见的石雕。                 。</w:t>
            </w:r>
          </w:p>
        </w:tc>
        <w:tc>
          <w:tcPr>
            <w:tcW w:w="1277" w:type="dxa"/>
          </w:tcPr>
          <w:p>
            <w:pPr>
              <w:jc w:val="center"/>
              <w:rPr>
                <w:rFonts w:ascii="Consolas" w:hAnsi="Consolas" w:eastAsia="宋体" w:cs="宋体"/>
                <w:color w:val="001080"/>
                <w:kern w:val="0"/>
                <w:szCs w:val="21"/>
              </w:rPr>
            </w:pPr>
            <w:r>
              <w:rPr>
                <w:rFonts w:hint="eastAsia" w:ascii="Consolas" w:hAnsi="Consolas" w:eastAsia="宋体" w:cs="宋体"/>
                <w:color w:val="A31515"/>
                <w:kern w:val="0"/>
                <w:szCs w:val="21"/>
              </w:rPr>
              <w:t xml:space="preserve"> 济南三大名胜之一     </w:t>
            </w:r>
          </w:p>
        </w:tc>
        <w:tc>
          <w:tcPr>
            <w:tcW w:w="1277" w:type="dxa"/>
          </w:tcPr>
          <w:p>
            <w:pPr>
              <w:widowControl/>
              <w:shd w:val="clear" w:color="auto" w:fill="FFFFFF"/>
              <w:spacing w:line="285" w:lineRule="atLeast"/>
              <w:jc w:val="left"/>
              <w:rPr>
                <w:rFonts w:ascii="Consolas" w:hAnsi="Consolas" w:eastAsia="宋体" w:cs="宋体"/>
                <w:color w:val="A31515"/>
                <w:kern w:val="0"/>
                <w:szCs w:val="21"/>
              </w:rPr>
            </w:pPr>
            <w:r>
              <w:rPr>
                <w:rFonts w:hint="eastAsia" w:ascii="Consolas" w:hAnsi="Consolas" w:eastAsia="宋体" w:cs="宋体"/>
                <w:color w:val="A31515"/>
                <w:kern w:val="0"/>
                <w:szCs w:val="21"/>
              </w:rPr>
              <w:t xml:space="preserve">117.04/36.64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pPr>
            <w:r>
              <w:rPr>
                <w:rFonts w:hint="eastAsia"/>
              </w:rPr>
              <w:t xml:space="preserve">01 九寨沟  </w:t>
            </w:r>
          </w:p>
        </w:tc>
        <w:tc>
          <w:tcPr>
            <w:tcW w:w="1276" w:type="dxa"/>
          </w:tcPr>
          <w:p>
            <w:pPr>
              <w:jc w:val="center"/>
            </w:pPr>
            <w:r>
              <w:rPr>
                <w:rFonts w:hint="eastAsia"/>
              </w:rPr>
              <w:t xml:space="preserve">../../assets/imgs/旅游/九寨沟.jpg     </w:t>
            </w:r>
          </w:p>
        </w:tc>
        <w:tc>
          <w:tcPr>
            <w:tcW w:w="4394" w:type="dxa"/>
          </w:tcPr>
          <w:p>
            <w:pPr>
              <w:jc w:val="center"/>
              <w:rPr>
                <w:rFonts w:ascii="宋体" w:hAnsi="宋体" w:eastAsia="宋体"/>
                <w:sz w:val="10"/>
                <w:szCs w:val="10"/>
              </w:rPr>
            </w:pPr>
            <w:r>
              <w:rPr>
                <w:rFonts w:hint="eastAsia" w:ascii="宋体" w:hAnsi="宋体" w:eastAsia="宋体"/>
                <w:sz w:val="10"/>
                <w:szCs w:val="10"/>
                <w:shd w:val="clear" w:color="auto" w:fill="FFFFFF"/>
              </w:rPr>
              <w:t xml:space="preserve"> 九寨沟因为最初有九个藏族村寨而得名，最早的历史可以追溯到5000年前，与中华文明同步。这里的“九寨六绝”——翠湖、叠瀑、彩林、雪峰、藏情、蓝冰闻名天下，四季美景各具特色，正如俗话所说“上帝打翻了调色板”。秋冬季节，山中层林尽染、缤纷炫彩、五花山色，雾气蒸腾间让人宛若行进于仙境一般。  </w:t>
            </w:r>
          </w:p>
        </w:tc>
        <w:tc>
          <w:tcPr>
            <w:tcW w:w="1277" w:type="dxa"/>
          </w:tcPr>
          <w:p>
            <w:pPr>
              <w:jc w:val="center"/>
              <w:rPr>
                <w:rFonts w:ascii="Consolas" w:hAnsi="Consolas" w:eastAsia="宋体" w:cs="宋体"/>
                <w:color w:val="001080"/>
                <w:kern w:val="0"/>
                <w:szCs w:val="21"/>
              </w:rPr>
            </w:pPr>
            <w:r>
              <w:rPr>
                <w:rFonts w:hint="eastAsia" w:ascii="Consolas" w:hAnsi="Consolas" w:eastAsia="宋体" w:cs="宋体"/>
                <w:color w:val="A31515"/>
                <w:kern w:val="0"/>
                <w:szCs w:val="21"/>
              </w:rPr>
              <w:t>翠湖叠瀑，九寨沟以水景见长</w:t>
            </w:r>
          </w:p>
        </w:tc>
        <w:tc>
          <w:tcPr>
            <w:tcW w:w="1277" w:type="dxa"/>
          </w:tcPr>
          <w:p>
            <w:pPr>
              <w:rPr>
                <w:rStyle w:val="9"/>
                <w:color w:val="auto"/>
                <w:u w:val="none"/>
              </w:rPr>
            </w:pPr>
            <w:r>
              <w:rPr>
                <w:rFonts w:hint="eastAsia"/>
              </w:rPr>
              <w:t>103.92/33.16</w:t>
            </w:r>
          </w:p>
          <w:p>
            <w:pPr>
              <w:widowControl/>
              <w:shd w:val="clear" w:color="auto" w:fill="FFFFFF"/>
              <w:spacing w:line="285" w:lineRule="atLeast"/>
              <w:jc w:val="left"/>
              <w:rPr>
                <w:rFonts w:ascii="Consolas" w:hAnsi="Consolas" w:eastAsia="宋体" w:cs="宋体"/>
                <w:color w:val="A31515"/>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rPr>
                <w:rFonts w:hint="eastAsia"/>
              </w:rPr>
            </w:pPr>
            <w:r>
              <w:rPr>
                <w:rFonts w:hint="eastAsia"/>
              </w:rPr>
              <w:t>02 乐山大佛</w:t>
            </w:r>
          </w:p>
        </w:tc>
        <w:tc>
          <w:tcPr>
            <w:tcW w:w="1276" w:type="dxa"/>
          </w:tcPr>
          <w:p>
            <w:pPr>
              <w:jc w:val="center"/>
              <w:rPr>
                <w:rFonts w:hint="eastAsia"/>
              </w:rPr>
            </w:pPr>
            <w:r>
              <w:rPr>
                <w:rFonts w:hint="eastAsia"/>
              </w:rPr>
              <w:t xml:space="preserve">../../assets/imgs/旅游/乐山大佛.jpg  </w:t>
            </w:r>
          </w:p>
        </w:tc>
        <w:tc>
          <w:tcPr>
            <w:tcW w:w="4394" w:type="dxa"/>
          </w:tcPr>
          <w:p>
            <w:pPr>
              <w:jc w:val="center"/>
              <w:rPr>
                <w:rFonts w:hint="eastAsia" w:ascii="宋体" w:hAnsi="宋体" w:eastAsia="宋体"/>
                <w:sz w:val="10"/>
                <w:szCs w:val="10"/>
                <w:shd w:val="clear" w:color="auto" w:fill="FFFFFF"/>
              </w:rPr>
            </w:pPr>
            <w:r>
              <w:rPr>
                <w:rFonts w:hint="eastAsia" w:ascii="宋体" w:hAnsi="宋体" w:eastAsia="宋体"/>
                <w:sz w:val="10"/>
                <w:szCs w:val="10"/>
                <w:shd w:val="clear" w:color="auto" w:fill="FFFFFF"/>
              </w:rPr>
              <w:t>在大佛左右两侧沿江崖壁上，还有两尊身高超过16米的护法天王石刻，与大佛一起形成了一佛二天王的格局。与天王共存的还有数百龛上千尊石刻造像，宛然汇集成庞大的佛教石刻艺术群。</w:t>
            </w:r>
          </w:p>
        </w:tc>
        <w:tc>
          <w:tcPr>
            <w:tcW w:w="1277" w:type="dxa"/>
          </w:tcPr>
          <w:p>
            <w:pPr>
              <w:jc w:val="center"/>
              <w:rPr>
                <w:rFonts w:hint="eastAsia" w:ascii="Consolas" w:hAnsi="Consolas" w:eastAsia="宋体" w:cs="宋体"/>
                <w:color w:val="A31515"/>
                <w:kern w:val="0"/>
                <w:szCs w:val="21"/>
              </w:rPr>
            </w:pPr>
          </w:p>
          <w:p>
            <w:pPr>
              <w:jc w:val="center"/>
              <w:rPr>
                <w:rFonts w:hint="eastAsia" w:ascii="Consolas" w:hAnsi="Consolas" w:eastAsia="宋体" w:cs="宋体"/>
                <w:color w:val="A31515"/>
                <w:kern w:val="0"/>
                <w:sz w:val="21"/>
                <w:szCs w:val="21"/>
                <w:lang w:val="en-US" w:eastAsia="zh-CN" w:bidi="ar-SA"/>
              </w:rPr>
            </w:pPr>
            <w:r>
              <w:rPr>
                <w:rFonts w:hint="eastAsia" w:ascii="Consolas" w:hAnsi="Consolas" w:eastAsia="宋体" w:cs="宋体"/>
                <w:color w:val="A31515"/>
                <w:kern w:val="0"/>
                <w:sz w:val="21"/>
                <w:szCs w:val="21"/>
                <w:lang w:val="en-US" w:eastAsia="zh-CN" w:bidi="ar-SA"/>
              </w:rPr>
              <w:t>双手抚膝，临江危坐</w:t>
            </w:r>
          </w:p>
        </w:tc>
        <w:tc>
          <w:tcPr>
            <w:tcW w:w="1277" w:type="dxa"/>
          </w:tcPr>
          <w:p>
            <w:pPr>
              <w:widowControl/>
              <w:shd w:val="clear" w:color="auto" w:fill="FFFFFF"/>
              <w:spacing w:line="285" w:lineRule="atLeast"/>
              <w:jc w:val="left"/>
              <w:rPr>
                <w:rFonts w:ascii="Consolas" w:hAnsi="Consolas" w:eastAsia="宋体" w:cs="宋体"/>
                <w:color w:val="A31515"/>
                <w:kern w:val="0"/>
                <w:szCs w:val="21"/>
              </w:rPr>
            </w:pPr>
            <w:r>
              <w:rPr>
                <w:rFonts w:hint="eastAsia" w:ascii="Consolas" w:hAnsi="Consolas" w:eastAsia="宋体" w:cs="宋体"/>
                <w:color w:val="A31515"/>
                <w:kern w:val="0"/>
                <w:szCs w:val="21"/>
              </w:rPr>
              <w:t xml:space="preserve">103.78/29.54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rPr>
                <w:rFonts w:hint="eastAsia"/>
              </w:rPr>
            </w:pPr>
            <w:r>
              <w:rPr>
                <w:rFonts w:hint="eastAsia"/>
              </w:rPr>
              <w:t>03 都江堰</w:t>
            </w:r>
          </w:p>
        </w:tc>
        <w:tc>
          <w:tcPr>
            <w:tcW w:w="1276" w:type="dxa"/>
          </w:tcPr>
          <w:p>
            <w:pPr>
              <w:jc w:val="center"/>
              <w:rPr>
                <w:rFonts w:hint="eastAsia"/>
              </w:rPr>
            </w:pPr>
            <w:r>
              <w:rPr>
                <w:rFonts w:hint="eastAsia"/>
              </w:rPr>
              <w:t xml:space="preserve">../../assets/imgs/旅游/都江堰.jpg   </w:t>
            </w:r>
          </w:p>
        </w:tc>
        <w:tc>
          <w:tcPr>
            <w:tcW w:w="4394" w:type="dxa"/>
          </w:tcPr>
          <w:p>
            <w:pPr>
              <w:jc w:val="center"/>
              <w:rPr>
                <w:rFonts w:hint="eastAsia" w:ascii="宋体" w:hAnsi="宋体" w:eastAsia="宋体"/>
                <w:sz w:val="10"/>
                <w:szCs w:val="10"/>
                <w:shd w:val="clear" w:color="auto" w:fill="FFFFFF"/>
              </w:rPr>
            </w:pPr>
            <w:r>
              <w:rPr>
                <w:rFonts w:hint="eastAsia" w:ascii="宋体" w:hAnsi="宋体" w:eastAsia="宋体"/>
                <w:sz w:val="10"/>
                <w:szCs w:val="10"/>
                <w:shd w:val="clear" w:color="auto" w:fill="FFFFFF"/>
              </w:rPr>
              <w:t>建设于古代并使用至今的大型水利工程，是全世界迄今为止，年代最久、唯一留存、以无坝引水为特征的宏大水利工程，被誉为“世界水利文化的鼻祖”，这项工程主要有鱼嘴分水堤、飞沙堰溢洪道、宝瓶口进水口三大部分构成，一直发挥着防洪灌溉的作用，使川西平原成为“水旱从人”的“天府之国”。</w:t>
            </w:r>
          </w:p>
        </w:tc>
        <w:tc>
          <w:tcPr>
            <w:tcW w:w="1277" w:type="dxa"/>
          </w:tcPr>
          <w:p>
            <w:pPr>
              <w:jc w:val="center"/>
              <w:rPr>
                <w:rFonts w:hint="eastAsia" w:ascii="Consolas" w:hAnsi="Consolas" w:eastAsia="宋体" w:cs="宋体"/>
                <w:color w:val="A31515"/>
                <w:kern w:val="0"/>
                <w:sz w:val="21"/>
                <w:szCs w:val="21"/>
                <w:lang w:val="en-US" w:eastAsia="zh-CN" w:bidi="ar-SA"/>
              </w:rPr>
            </w:pPr>
            <w:r>
              <w:rPr>
                <w:rFonts w:hint="eastAsia" w:ascii="Consolas" w:hAnsi="Consolas" w:eastAsia="宋体" w:cs="宋体"/>
                <w:color w:val="A31515"/>
                <w:kern w:val="0"/>
                <w:sz w:val="21"/>
                <w:szCs w:val="21"/>
                <w:lang w:val="en-US" w:eastAsia="zh-CN" w:bidi="ar-SA"/>
              </w:rPr>
              <w:t xml:space="preserve">世界水利文化的鼻祖     </w:t>
            </w:r>
          </w:p>
        </w:tc>
        <w:tc>
          <w:tcPr>
            <w:tcW w:w="1277" w:type="dxa"/>
          </w:tcPr>
          <w:p>
            <w:pPr>
              <w:widowControl/>
              <w:shd w:val="clear" w:color="auto" w:fill="FFFFFF"/>
              <w:spacing w:line="285" w:lineRule="atLeast"/>
              <w:jc w:val="left"/>
              <w:rPr>
                <w:rFonts w:hint="eastAsia" w:ascii="Consolas" w:hAnsi="Consolas" w:eastAsia="宋体" w:cs="宋体"/>
                <w:color w:val="A31515"/>
                <w:kern w:val="0"/>
                <w:szCs w:val="21"/>
              </w:rPr>
            </w:pPr>
            <w:r>
              <w:rPr>
                <w:rFonts w:hint="eastAsia" w:ascii="Consolas" w:hAnsi="Consolas" w:eastAsia="宋体" w:cs="宋体"/>
                <w:color w:val="A31515"/>
                <w:kern w:val="0"/>
                <w:szCs w:val="21"/>
              </w:rPr>
              <w:t>103.61/31.00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rPr>
                <w:rFonts w:hint="eastAsia"/>
              </w:rPr>
            </w:pPr>
            <w:r>
              <w:rPr>
                <w:rFonts w:hint="eastAsia"/>
              </w:rPr>
              <w:t>04 稻城亚丁</w:t>
            </w:r>
          </w:p>
        </w:tc>
        <w:tc>
          <w:tcPr>
            <w:tcW w:w="1276" w:type="dxa"/>
          </w:tcPr>
          <w:p>
            <w:pPr>
              <w:jc w:val="center"/>
              <w:rPr>
                <w:rFonts w:hint="eastAsia"/>
              </w:rPr>
            </w:pPr>
            <w:r>
              <w:rPr>
                <w:rFonts w:hint="eastAsia"/>
              </w:rPr>
              <w:t xml:space="preserve">../../assets/imgs/旅游/稻城亚丁.jpg </w:t>
            </w:r>
          </w:p>
        </w:tc>
        <w:tc>
          <w:tcPr>
            <w:tcW w:w="4394" w:type="dxa"/>
          </w:tcPr>
          <w:p>
            <w:pPr>
              <w:jc w:val="center"/>
              <w:rPr>
                <w:rFonts w:hint="eastAsia" w:ascii="宋体" w:hAnsi="宋体" w:eastAsia="宋体"/>
                <w:sz w:val="10"/>
                <w:szCs w:val="10"/>
                <w:shd w:val="clear" w:color="auto" w:fill="FFFFFF"/>
              </w:rPr>
            </w:pPr>
            <w:r>
              <w:rPr>
                <w:rFonts w:hint="eastAsia" w:ascii="宋体" w:hAnsi="宋体" w:eastAsia="宋体"/>
                <w:sz w:val="10"/>
                <w:szCs w:val="10"/>
                <w:shd w:val="clear" w:color="auto" w:fill="FFFFFF"/>
              </w:rPr>
              <w:t>稻城亚丁风景区位于四川省甘孜藏族自治州稻城县香格里拉镇亚丁村境内，主要由“仙乃日、央迈勇、夏诺多吉”三座神山和周围的河流、湖泊和高山草甸组成，它的景致保持着在地球上近绝迹的纯粹，因其独特的地貌和原生态的自然风光，被誉为“香格里拉之魂”和“最后的香格里拉”，被国际友人誉为“水蓝色星球上的最后一片净土”，是摄影爱好者的天堂。</w:t>
            </w:r>
          </w:p>
        </w:tc>
        <w:tc>
          <w:tcPr>
            <w:tcW w:w="1277" w:type="dxa"/>
          </w:tcPr>
          <w:p>
            <w:pPr>
              <w:jc w:val="center"/>
              <w:rPr>
                <w:rFonts w:hint="eastAsia" w:ascii="Consolas" w:hAnsi="Consolas" w:eastAsia="宋体" w:cs="宋体"/>
                <w:color w:val="A31515"/>
                <w:kern w:val="0"/>
                <w:sz w:val="21"/>
                <w:szCs w:val="21"/>
                <w:lang w:val="en-US" w:eastAsia="zh-CN" w:bidi="ar-SA"/>
              </w:rPr>
            </w:pPr>
            <w:r>
              <w:rPr>
                <w:rFonts w:hint="eastAsia" w:ascii="Consolas" w:hAnsi="Consolas" w:eastAsia="宋体" w:cs="宋体"/>
                <w:color w:val="A31515"/>
                <w:kern w:val="0"/>
                <w:sz w:val="21"/>
                <w:szCs w:val="21"/>
                <w:lang w:val="en-US" w:eastAsia="zh-CN" w:bidi="ar-SA"/>
              </w:rPr>
              <w:t xml:space="preserve">蓝色星球上的一片净土   </w:t>
            </w:r>
          </w:p>
        </w:tc>
        <w:tc>
          <w:tcPr>
            <w:tcW w:w="1277" w:type="dxa"/>
          </w:tcPr>
          <w:p>
            <w:pPr>
              <w:widowControl/>
              <w:shd w:val="clear" w:color="auto" w:fill="FFFFFF"/>
              <w:spacing w:line="285" w:lineRule="atLeast"/>
              <w:jc w:val="left"/>
              <w:rPr>
                <w:rFonts w:hint="eastAsia" w:ascii="Consolas" w:hAnsi="Consolas" w:eastAsia="宋体" w:cs="宋体"/>
                <w:color w:val="A31515"/>
                <w:kern w:val="0"/>
                <w:szCs w:val="21"/>
              </w:rPr>
            </w:pPr>
            <w:r>
              <w:rPr>
                <w:rFonts w:hint="eastAsia" w:ascii="Consolas" w:hAnsi="Consolas" w:eastAsia="宋体" w:cs="宋体"/>
                <w:color w:val="A31515"/>
                <w:kern w:val="0"/>
                <w:szCs w:val="21"/>
              </w:rPr>
              <w:t>100.29/28.46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rPr>
                <w:rFonts w:hint="eastAsia"/>
              </w:rPr>
            </w:pPr>
            <w:r>
              <w:rPr>
                <w:rFonts w:hint="eastAsia"/>
              </w:rPr>
              <w:t xml:space="preserve">01 呼伦贝尔大草原  </w:t>
            </w:r>
          </w:p>
        </w:tc>
        <w:tc>
          <w:tcPr>
            <w:tcW w:w="1276" w:type="dxa"/>
          </w:tcPr>
          <w:p>
            <w:pPr>
              <w:jc w:val="center"/>
              <w:rPr>
                <w:rFonts w:hint="eastAsia"/>
              </w:rPr>
            </w:pPr>
            <w:r>
              <w:rPr>
                <w:rFonts w:hint="eastAsia"/>
              </w:rPr>
              <w:t xml:space="preserve">../../assets/imgs/旅游/呼伦贝尔大草原.jpg </w:t>
            </w:r>
          </w:p>
        </w:tc>
        <w:tc>
          <w:tcPr>
            <w:tcW w:w="4394" w:type="dxa"/>
          </w:tcPr>
          <w:p>
            <w:pPr>
              <w:jc w:val="center"/>
              <w:rPr>
                <w:rFonts w:hint="eastAsia" w:ascii="宋体" w:hAnsi="宋体" w:eastAsia="宋体"/>
                <w:sz w:val="10"/>
                <w:szCs w:val="10"/>
                <w:shd w:val="clear" w:color="auto" w:fill="FFFFFF"/>
              </w:rPr>
            </w:pPr>
            <w:r>
              <w:rPr>
                <w:rFonts w:hint="eastAsia" w:ascii="宋体" w:hAnsi="宋体" w:eastAsia="宋体"/>
                <w:sz w:val="10"/>
                <w:szCs w:val="10"/>
                <w:shd w:val="clear" w:color="auto" w:fill="FFFFFF"/>
              </w:rPr>
              <w:t xml:space="preserve">呼伦贝尔大草原是世界著名的天然牧场，是世界四大草原之一，被世上称为最好的草原，是全国旅游二十胜景之一。呼伦贝尔陈巴尔虎旗草原上的莫尔格勒河被当地人称为第一曲水，此地是以牧游部落为景观的旅游景点。 </w:t>
            </w:r>
          </w:p>
        </w:tc>
        <w:tc>
          <w:tcPr>
            <w:tcW w:w="1277" w:type="dxa"/>
          </w:tcPr>
          <w:p>
            <w:pPr>
              <w:jc w:val="center"/>
              <w:rPr>
                <w:rFonts w:hint="eastAsia" w:ascii="Consolas" w:hAnsi="Consolas" w:eastAsia="宋体" w:cs="宋体"/>
                <w:color w:val="A31515"/>
                <w:kern w:val="0"/>
                <w:sz w:val="21"/>
                <w:szCs w:val="21"/>
                <w:lang w:val="en-US" w:eastAsia="zh-CN" w:bidi="ar-SA"/>
              </w:rPr>
            </w:pPr>
            <w:r>
              <w:rPr>
                <w:rFonts w:hint="eastAsia" w:ascii="Consolas" w:hAnsi="Consolas" w:eastAsia="宋体" w:cs="宋体"/>
                <w:color w:val="A31515"/>
                <w:kern w:val="0"/>
                <w:sz w:val="21"/>
                <w:szCs w:val="21"/>
                <w:lang w:val="en-US" w:eastAsia="zh-CN" w:bidi="ar-SA"/>
              </w:rPr>
              <w:t>北国碧玉</w:t>
            </w:r>
          </w:p>
        </w:tc>
        <w:tc>
          <w:tcPr>
            <w:tcW w:w="1277" w:type="dxa"/>
          </w:tcPr>
          <w:p>
            <w:pPr>
              <w:widowControl/>
              <w:shd w:val="clear" w:color="auto" w:fill="FFFFFF"/>
              <w:spacing w:line="285" w:lineRule="atLeast"/>
              <w:jc w:val="left"/>
              <w:rPr>
                <w:rFonts w:hint="eastAsia" w:ascii="Consolas" w:hAnsi="Consolas" w:eastAsia="宋体" w:cs="宋体"/>
                <w:color w:val="A31515"/>
                <w:kern w:val="0"/>
                <w:szCs w:val="21"/>
              </w:rPr>
            </w:pPr>
            <w:r>
              <w:rPr>
                <w:rFonts w:hint="eastAsia" w:ascii="Consolas" w:hAnsi="Consolas" w:eastAsia="宋体" w:cs="宋体"/>
                <w:color w:val="A31515"/>
                <w:kern w:val="0"/>
                <w:szCs w:val="21"/>
              </w:rPr>
              <w:t>117.95/49.49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tcPr>
          <w:p>
            <w:pPr>
              <w:jc w:val="center"/>
              <w:rPr>
                <w:rFonts w:hint="eastAsia"/>
              </w:rPr>
            </w:pPr>
            <w:r>
              <w:rPr>
                <w:rFonts w:hint="eastAsia"/>
              </w:rPr>
              <w:t xml:space="preserve"> 02 鄂尔多斯草原  </w:t>
            </w:r>
          </w:p>
        </w:tc>
        <w:tc>
          <w:tcPr>
            <w:tcW w:w="1276" w:type="dxa"/>
          </w:tcPr>
          <w:p>
            <w:pPr>
              <w:jc w:val="center"/>
              <w:rPr>
                <w:rFonts w:hint="eastAsia"/>
              </w:rPr>
            </w:pPr>
            <w:r>
              <w:rPr>
                <w:rFonts w:hint="eastAsia"/>
              </w:rPr>
              <w:t>../../assets/imgs/旅游/鄂尔多斯草原.jpg</w:t>
            </w:r>
          </w:p>
        </w:tc>
        <w:tc>
          <w:tcPr>
            <w:tcW w:w="4394" w:type="dxa"/>
          </w:tcPr>
          <w:p>
            <w:pPr>
              <w:jc w:val="center"/>
              <w:rPr>
                <w:rFonts w:hint="eastAsia" w:ascii="宋体" w:hAnsi="宋体" w:eastAsia="宋体"/>
                <w:sz w:val="10"/>
                <w:szCs w:val="10"/>
                <w:shd w:val="clear" w:color="auto" w:fill="FFFFFF"/>
              </w:rPr>
            </w:pPr>
            <w:r>
              <w:rPr>
                <w:rFonts w:hint="eastAsia" w:ascii="宋体" w:hAnsi="宋体" w:eastAsia="宋体"/>
                <w:sz w:val="10"/>
                <w:szCs w:val="10"/>
                <w:shd w:val="clear" w:color="auto" w:fill="FFFFFF"/>
              </w:rPr>
              <w:t>鄂尔多斯草原有最具民族特色的五大文化旅游产品：那达慕实景马术剧、诈马宴、草原之夜篝火晚会、飞天草原以及鄂尔多斯婚礼表演。那达慕实景马术剧，它是鄂尔多斯草原重点旅游产品。全场表演45分钟，整剧以马背为舞台，内容包含敖包祈福、单人单马、多人多马、马上骑射、蒙古族男儿才艺表演等内容。</w:t>
            </w:r>
          </w:p>
        </w:tc>
        <w:tc>
          <w:tcPr>
            <w:tcW w:w="1277" w:type="dxa"/>
          </w:tcPr>
          <w:p>
            <w:pPr>
              <w:jc w:val="center"/>
              <w:rPr>
                <w:rFonts w:hint="eastAsia" w:ascii="Consolas" w:hAnsi="Consolas" w:eastAsia="宋体" w:cs="宋体"/>
                <w:color w:val="A31515"/>
                <w:kern w:val="0"/>
                <w:sz w:val="21"/>
                <w:szCs w:val="21"/>
                <w:lang w:val="en-US" w:eastAsia="zh-CN" w:bidi="ar-SA"/>
              </w:rPr>
            </w:pPr>
            <w:r>
              <w:rPr>
                <w:rFonts w:hint="eastAsia" w:ascii="Consolas" w:hAnsi="Consolas" w:eastAsia="宋体" w:cs="宋体"/>
                <w:color w:val="A31515"/>
                <w:kern w:val="0"/>
                <w:sz w:val="21"/>
                <w:szCs w:val="21"/>
                <w:lang w:val="en-US" w:eastAsia="zh-CN" w:bidi="ar-SA"/>
              </w:rPr>
              <w:t xml:space="preserve">射骑之地、游牧之所 </w:t>
            </w:r>
          </w:p>
        </w:tc>
        <w:tc>
          <w:tcPr>
            <w:tcW w:w="1277" w:type="dxa"/>
          </w:tcPr>
          <w:p>
            <w:pPr>
              <w:widowControl/>
              <w:shd w:val="clear" w:color="auto" w:fill="FFFFFF"/>
              <w:spacing w:line="285" w:lineRule="atLeast"/>
              <w:jc w:val="left"/>
              <w:rPr>
                <w:rFonts w:hint="eastAsia" w:ascii="Consolas" w:hAnsi="Consolas" w:eastAsia="宋体" w:cs="宋体"/>
                <w:color w:val="A31515"/>
                <w:kern w:val="0"/>
                <w:szCs w:val="21"/>
              </w:rPr>
            </w:pPr>
            <w:r>
              <w:rPr>
                <w:rFonts w:hint="eastAsia" w:ascii="Consolas" w:hAnsi="Consolas" w:eastAsia="宋体" w:cs="宋体"/>
                <w:color w:val="A31515"/>
                <w:kern w:val="0"/>
                <w:szCs w:val="21"/>
              </w:rPr>
              <w:t>108.63/39.81</w:t>
            </w:r>
          </w:p>
        </w:tc>
      </w:tr>
    </w:tbl>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rPr>
          <w:sz w:val="36"/>
          <w:szCs w:val="36"/>
        </w:rPr>
      </w:pPr>
    </w:p>
    <w:p>
      <w:pPr>
        <w:rPr>
          <w:sz w:val="36"/>
          <w:szCs w:val="3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6C"/>
    <w:rsid w:val="00001090"/>
    <w:rsid w:val="00013659"/>
    <w:rsid w:val="00014BFF"/>
    <w:rsid w:val="0003519C"/>
    <w:rsid w:val="00055E15"/>
    <w:rsid w:val="00057609"/>
    <w:rsid w:val="000621CB"/>
    <w:rsid w:val="00065A66"/>
    <w:rsid w:val="00070BB3"/>
    <w:rsid w:val="00075E2C"/>
    <w:rsid w:val="0008186C"/>
    <w:rsid w:val="00083EEE"/>
    <w:rsid w:val="00083F97"/>
    <w:rsid w:val="000970AF"/>
    <w:rsid w:val="000A3AEA"/>
    <w:rsid w:val="000B0792"/>
    <w:rsid w:val="000B22D3"/>
    <w:rsid w:val="000D3C5C"/>
    <w:rsid w:val="000E4181"/>
    <w:rsid w:val="000E5040"/>
    <w:rsid w:val="000E68A6"/>
    <w:rsid w:val="000F221F"/>
    <w:rsid w:val="000F2D1D"/>
    <w:rsid w:val="0013105C"/>
    <w:rsid w:val="001338E3"/>
    <w:rsid w:val="0015471E"/>
    <w:rsid w:val="0015685E"/>
    <w:rsid w:val="00162E3D"/>
    <w:rsid w:val="00170D22"/>
    <w:rsid w:val="00173A12"/>
    <w:rsid w:val="0018546F"/>
    <w:rsid w:val="001942DA"/>
    <w:rsid w:val="001A08BF"/>
    <w:rsid w:val="001A42C5"/>
    <w:rsid w:val="001D1D6A"/>
    <w:rsid w:val="001E63E7"/>
    <w:rsid w:val="001F1AAE"/>
    <w:rsid w:val="001F7BCD"/>
    <w:rsid w:val="00205C17"/>
    <w:rsid w:val="00216A5E"/>
    <w:rsid w:val="00220495"/>
    <w:rsid w:val="00220D77"/>
    <w:rsid w:val="00233949"/>
    <w:rsid w:val="002341C6"/>
    <w:rsid w:val="00235925"/>
    <w:rsid w:val="00255F96"/>
    <w:rsid w:val="0026446C"/>
    <w:rsid w:val="002724A8"/>
    <w:rsid w:val="00280444"/>
    <w:rsid w:val="00297F4C"/>
    <w:rsid w:val="002A1AF9"/>
    <w:rsid w:val="002A2E47"/>
    <w:rsid w:val="002A3789"/>
    <w:rsid w:val="002A59DF"/>
    <w:rsid w:val="002A7510"/>
    <w:rsid w:val="002B4BE1"/>
    <w:rsid w:val="002C1CE3"/>
    <w:rsid w:val="002C4F17"/>
    <w:rsid w:val="002E7D77"/>
    <w:rsid w:val="00301179"/>
    <w:rsid w:val="00302C41"/>
    <w:rsid w:val="00322C9F"/>
    <w:rsid w:val="00334CD5"/>
    <w:rsid w:val="00344F1A"/>
    <w:rsid w:val="003761F6"/>
    <w:rsid w:val="003842EA"/>
    <w:rsid w:val="003A12AF"/>
    <w:rsid w:val="003C51CE"/>
    <w:rsid w:val="003C7B75"/>
    <w:rsid w:val="003D6081"/>
    <w:rsid w:val="003E716F"/>
    <w:rsid w:val="003F0857"/>
    <w:rsid w:val="004023E5"/>
    <w:rsid w:val="0040644D"/>
    <w:rsid w:val="00416BC9"/>
    <w:rsid w:val="004337DF"/>
    <w:rsid w:val="0044495F"/>
    <w:rsid w:val="00445E7F"/>
    <w:rsid w:val="00455922"/>
    <w:rsid w:val="00460AFE"/>
    <w:rsid w:val="004655C8"/>
    <w:rsid w:val="00480637"/>
    <w:rsid w:val="0048607C"/>
    <w:rsid w:val="004959AF"/>
    <w:rsid w:val="00496153"/>
    <w:rsid w:val="00496DF9"/>
    <w:rsid w:val="004C5381"/>
    <w:rsid w:val="004E1FD3"/>
    <w:rsid w:val="004E2B71"/>
    <w:rsid w:val="004E5ED2"/>
    <w:rsid w:val="004F18F9"/>
    <w:rsid w:val="004F2703"/>
    <w:rsid w:val="004F38AF"/>
    <w:rsid w:val="004F41C7"/>
    <w:rsid w:val="004F4550"/>
    <w:rsid w:val="00511C72"/>
    <w:rsid w:val="00530B93"/>
    <w:rsid w:val="00541C69"/>
    <w:rsid w:val="00542D0E"/>
    <w:rsid w:val="00547BE7"/>
    <w:rsid w:val="00570134"/>
    <w:rsid w:val="00582CF9"/>
    <w:rsid w:val="005841AF"/>
    <w:rsid w:val="0059326C"/>
    <w:rsid w:val="00595E46"/>
    <w:rsid w:val="005A0451"/>
    <w:rsid w:val="005A2FA4"/>
    <w:rsid w:val="005B0A8F"/>
    <w:rsid w:val="005B4801"/>
    <w:rsid w:val="005E3714"/>
    <w:rsid w:val="005F6E67"/>
    <w:rsid w:val="00610829"/>
    <w:rsid w:val="00653E99"/>
    <w:rsid w:val="00661A2B"/>
    <w:rsid w:val="00664BC0"/>
    <w:rsid w:val="00680D45"/>
    <w:rsid w:val="006A00E7"/>
    <w:rsid w:val="006B45E7"/>
    <w:rsid w:val="006D716F"/>
    <w:rsid w:val="006E0C64"/>
    <w:rsid w:val="006F228F"/>
    <w:rsid w:val="006F5313"/>
    <w:rsid w:val="0070314A"/>
    <w:rsid w:val="00722002"/>
    <w:rsid w:val="007241CC"/>
    <w:rsid w:val="00725D24"/>
    <w:rsid w:val="0072613C"/>
    <w:rsid w:val="00757AD4"/>
    <w:rsid w:val="0076549A"/>
    <w:rsid w:val="0076793C"/>
    <w:rsid w:val="00777DF3"/>
    <w:rsid w:val="007B4390"/>
    <w:rsid w:val="007E08BF"/>
    <w:rsid w:val="007E15B5"/>
    <w:rsid w:val="00806F40"/>
    <w:rsid w:val="008214D0"/>
    <w:rsid w:val="008224F1"/>
    <w:rsid w:val="008455ED"/>
    <w:rsid w:val="00861957"/>
    <w:rsid w:val="00861D73"/>
    <w:rsid w:val="008665CB"/>
    <w:rsid w:val="008672D9"/>
    <w:rsid w:val="00870CC4"/>
    <w:rsid w:val="00892FC8"/>
    <w:rsid w:val="00894688"/>
    <w:rsid w:val="008A20E1"/>
    <w:rsid w:val="008C1F4B"/>
    <w:rsid w:val="008C68F6"/>
    <w:rsid w:val="009147A1"/>
    <w:rsid w:val="009400DA"/>
    <w:rsid w:val="00952242"/>
    <w:rsid w:val="00952E73"/>
    <w:rsid w:val="00963ED4"/>
    <w:rsid w:val="00964CD1"/>
    <w:rsid w:val="009809F7"/>
    <w:rsid w:val="00991C8E"/>
    <w:rsid w:val="009A4A42"/>
    <w:rsid w:val="009C723C"/>
    <w:rsid w:val="009D6701"/>
    <w:rsid w:val="009E191E"/>
    <w:rsid w:val="009E3FC4"/>
    <w:rsid w:val="00A12F8A"/>
    <w:rsid w:val="00A12FC5"/>
    <w:rsid w:val="00A225B8"/>
    <w:rsid w:val="00A24FBF"/>
    <w:rsid w:val="00A51A24"/>
    <w:rsid w:val="00A733DB"/>
    <w:rsid w:val="00A8116A"/>
    <w:rsid w:val="00AA3683"/>
    <w:rsid w:val="00AB5776"/>
    <w:rsid w:val="00AC47B1"/>
    <w:rsid w:val="00AD5504"/>
    <w:rsid w:val="00AE3276"/>
    <w:rsid w:val="00AE4645"/>
    <w:rsid w:val="00B15C6B"/>
    <w:rsid w:val="00B25202"/>
    <w:rsid w:val="00B40315"/>
    <w:rsid w:val="00B40B5C"/>
    <w:rsid w:val="00B45B6D"/>
    <w:rsid w:val="00B51746"/>
    <w:rsid w:val="00B52F4D"/>
    <w:rsid w:val="00B5439C"/>
    <w:rsid w:val="00B55FF2"/>
    <w:rsid w:val="00B6630C"/>
    <w:rsid w:val="00B71417"/>
    <w:rsid w:val="00B71FDC"/>
    <w:rsid w:val="00B905A4"/>
    <w:rsid w:val="00BA2555"/>
    <w:rsid w:val="00BD226D"/>
    <w:rsid w:val="00BD439A"/>
    <w:rsid w:val="00BE392E"/>
    <w:rsid w:val="00BE7748"/>
    <w:rsid w:val="00BF5667"/>
    <w:rsid w:val="00BF59F8"/>
    <w:rsid w:val="00C0130C"/>
    <w:rsid w:val="00C044E1"/>
    <w:rsid w:val="00C053C1"/>
    <w:rsid w:val="00C365C6"/>
    <w:rsid w:val="00C64AB1"/>
    <w:rsid w:val="00C67F35"/>
    <w:rsid w:val="00C72B46"/>
    <w:rsid w:val="00C7666A"/>
    <w:rsid w:val="00C905CA"/>
    <w:rsid w:val="00C95ED5"/>
    <w:rsid w:val="00C96D99"/>
    <w:rsid w:val="00CA2089"/>
    <w:rsid w:val="00CB47A8"/>
    <w:rsid w:val="00CB77F4"/>
    <w:rsid w:val="00CC2772"/>
    <w:rsid w:val="00CD1AD5"/>
    <w:rsid w:val="00CE657F"/>
    <w:rsid w:val="00CF7037"/>
    <w:rsid w:val="00D1793E"/>
    <w:rsid w:val="00D33A83"/>
    <w:rsid w:val="00D43EBC"/>
    <w:rsid w:val="00D444BF"/>
    <w:rsid w:val="00D65316"/>
    <w:rsid w:val="00D7149D"/>
    <w:rsid w:val="00D749F7"/>
    <w:rsid w:val="00D928C3"/>
    <w:rsid w:val="00D9769D"/>
    <w:rsid w:val="00DA00AE"/>
    <w:rsid w:val="00DA5D52"/>
    <w:rsid w:val="00DA6B0F"/>
    <w:rsid w:val="00DA7B19"/>
    <w:rsid w:val="00DB0F82"/>
    <w:rsid w:val="00DB493B"/>
    <w:rsid w:val="00DE0991"/>
    <w:rsid w:val="00DE2953"/>
    <w:rsid w:val="00DF126F"/>
    <w:rsid w:val="00E10893"/>
    <w:rsid w:val="00E56697"/>
    <w:rsid w:val="00E56F16"/>
    <w:rsid w:val="00E61BDB"/>
    <w:rsid w:val="00E653CB"/>
    <w:rsid w:val="00E664CC"/>
    <w:rsid w:val="00E70AB3"/>
    <w:rsid w:val="00E92E4D"/>
    <w:rsid w:val="00EA50BE"/>
    <w:rsid w:val="00EC1927"/>
    <w:rsid w:val="00EE0224"/>
    <w:rsid w:val="00EE779D"/>
    <w:rsid w:val="00EF2422"/>
    <w:rsid w:val="00EF4CA6"/>
    <w:rsid w:val="00F0729E"/>
    <w:rsid w:val="00F07C7B"/>
    <w:rsid w:val="00F23F3E"/>
    <w:rsid w:val="00F274D5"/>
    <w:rsid w:val="00F27E8D"/>
    <w:rsid w:val="00F40105"/>
    <w:rsid w:val="00F417BD"/>
    <w:rsid w:val="00F55832"/>
    <w:rsid w:val="00F56BAC"/>
    <w:rsid w:val="00F60AE2"/>
    <w:rsid w:val="00F658DF"/>
    <w:rsid w:val="00F66069"/>
    <w:rsid w:val="00F663AD"/>
    <w:rsid w:val="00F72EBC"/>
    <w:rsid w:val="00F774BB"/>
    <w:rsid w:val="00F80256"/>
    <w:rsid w:val="00F84F26"/>
    <w:rsid w:val="00F87529"/>
    <w:rsid w:val="00F87946"/>
    <w:rsid w:val="00FA0D87"/>
    <w:rsid w:val="00FA11C6"/>
    <w:rsid w:val="00FA371D"/>
    <w:rsid w:val="00FB3FBC"/>
    <w:rsid w:val="00FC4AD5"/>
    <w:rsid w:val="00FD26A1"/>
    <w:rsid w:val="00FD30A7"/>
    <w:rsid w:val="00FE6100"/>
    <w:rsid w:val="00FE6B95"/>
    <w:rsid w:val="070771D5"/>
    <w:rsid w:val="0DA56EF5"/>
    <w:rsid w:val="0FC17AAB"/>
    <w:rsid w:val="108B2A83"/>
    <w:rsid w:val="24CA6030"/>
    <w:rsid w:val="25026837"/>
    <w:rsid w:val="48752873"/>
    <w:rsid w:val="578B0E87"/>
    <w:rsid w:val="76533836"/>
    <w:rsid w:val="7ED5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character" w:styleId="6">
    <w:name w:val="Strong"/>
    <w:basedOn w:val="5"/>
    <w:qFormat/>
    <w:uiPriority w:val="22"/>
    <w:rPr>
      <w:b/>
      <w:bCs/>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Emphasis"/>
    <w:basedOn w:val="5"/>
    <w:qFormat/>
    <w:uiPriority w:val="20"/>
    <w:rPr>
      <w:i/>
      <w:iCs/>
    </w:rPr>
  </w:style>
  <w:style w:type="character" w:styleId="9">
    <w:name w:val="Hyperlink"/>
    <w:basedOn w:val="5"/>
    <w:semiHidden/>
    <w:unhideWhenUsed/>
    <w:qFormat/>
    <w:uiPriority w:val="99"/>
    <w:rPr>
      <w:color w:val="0000FF"/>
      <w:u w:val="single"/>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
    <w:name w:val="Light List Accent 3"/>
    <w:basedOn w:val="10"/>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3">
    <w:name w:val="标题 3 字符"/>
    <w:basedOn w:val="5"/>
    <w:link w:val="4"/>
    <w:uiPriority w:val="9"/>
    <w:rPr>
      <w:rFonts w:ascii="宋体" w:hAnsi="宋体" w:eastAsia="宋体" w:cs="宋体"/>
      <w:b/>
      <w:bCs/>
      <w:kern w:val="0"/>
      <w:sz w:val="27"/>
      <w:szCs w:val="27"/>
    </w:rPr>
  </w:style>
  <w:style w:type="character" w:customStyle="1" w:styleId="14">
    <w:name w:val="dra"/>
    <w:basedOn w:val="5"/>
    <w:uiPriority w:val="0"/>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介绍"/>
    <w:basedOn w:val="1"/>
    <w:link w:val="17"/>
    <w:qFormat/>
    <w:uiPriority w:val="0"/>
    <w:rPr>
      <w:rFonts w:eastAsia="宋体"/>
      <w:sz w:val="10"/>
      <w:shd w:val="clear" w:color="auto" w:fill="FFFFFF"/>
    </w:rPr>
  </w:style>
  <w:style w:type="character" w:customStyle="1" w:styleId="17">
    <w:name w:val="介绍 字符"/>
    <w:basedOn w:val="5"/>
    <w:link w:val="16"/>
    <w:qFormat/>
    <w:uiPriority w:val="0"/>
    <w:rPr>
      <w:rFonts w:eastAsia="宋体"/>
      <w:sz w:val="10"/>
    </w:rPr>
  </w:style>
  <w:style w:type="character" w:customStyle="1" w:styleId="18">
    <w:name w:val="标题 1 字符"/>
    <w:basedOn w:val="5"/>
    <w:link w:val="2"/>
    <w:uiPriority w:val="9"/>
    <w:rPr>
      <w:b/>
      <w:bCs/>
      <w:kern w:val="44"/>
      <w:sz w:val="44"/>
      <w:szCs w:val="44"/>
    </w:rPr>
  </w:style>
  <w:style w:type="character" w:customStyle="1" w:styleId="19">
    <w:name w:val="标题 2 字符"/>
    <w:basedOn w:val="5"/>
    <w:link w:val="3"/>
    <w:uiPriority w:val="9"/>
    <w:rPr>
      <w:rFonts w:asciiTheme="majorHAnsi" w:hAnsiTheme="majorHAnsi" w:eastAsiaTheme="majorEastAsia" w:cstheme="majorBidi"/>
      <w:b/>
      <w:bCs/>
      <w:sz w:val="32"/>
      <w:szCs w:val="32"/>
    </w:rPr>
  </w:style>
  <w:style w:type="paragraph" w:customStyle="1" w:styleId="20">
    <w:name w:val="intro"/>
    <w:basedOn w:val="1"/>
    <w:link w:val="21"/>
    <w:qFormat/>
    <w:uiPriority w:val="0"/>
    <w:rPr>
      <w:rFonts w:ascii="Arial" w:hAnsi="Arial" w:cs="Arial"/>
      <w:color w:val="333333"/>
      <w:sz w:val="18"/>
      <w:szCs w:val="18"/>
      <w:shd w:val="clear" w:color="auto" w:fill="FFFFFF"/>
    </w:rPr>
  </w:style>
  <w:style w:type="character" w:customStyle="1" w:styleId="21">
    <w:name w:val="intro 字符"/>
    <w:basedOn w:val="5"/>
    <w:link w:val="20"/>
    <w:uiPriority w:val="0"/>
    <w:rPr>
      <w:rFonts w:ascii="Arial" w:hAnsi="Arial" w:cs="Arial"/>
      <w:color w:val="333333"/>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2782</Words>
  <Characters>15864</Characters>
  <Lines>132</Lines>
  <Paragraphs>37</Paragraphs>
  <TotalTime>1246</TotalTime>
  <ScaleCrop>false</ScaleCrop>
  <LinksUpToDate>false</LinksUpToDate>
  <CharactersWithSpaces>18609</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2018-12-04T09:04:00Z</dcterms:created>
  <dc:creator>芊伊 赵</dc:creator>
  <cp:lastModifiedBy>water</cp:lastModifiedBy>
  <dcterms:modified xsi:type="dcterms:W3CDTF">2018-12-24T06:09:11Z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