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5816" w14:textId="6B5B9715" w:rsidR="008831BB" w:rsidRDefault="004A66B5" w:rsidP="004A66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Estimación producción </w:t>
      </w:r>
    </w:p>
    <w:p w14:paraId="32028B94" w14:textId="77777777" w:rsidR="00CA3D75" w:rsidRDefault="00CA3D75" w:rsidP="004A66B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3E5FBF" w14:textId="51252CD9" w:rsidR="00CA3D75" w:rsidRDefault="00CA3D75" w:rsidP="00CA3D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Teniendo en cuenta el análisis de mercado, se realiza la siguiente estimación de producción:</w:t>
      </w:r>
    </w:p>
    <w:p w14:paraId="3DF7591E" w14:textId="77777777" w:rsidR="00CA3D75" w:rsidRDefault="00CA3D75" w:rsidP="00CA3D75">
      <w:pPr>
        <w:jc w:val="both"/>
        <w:rPr>
          <w:rFonts w:ascii="Arial" w:hAnsi="Arial" w:cs="Arial"/>
          <w:sz w:val="24"/>
          <w:szCs w:val="24"/>
        </w:rPr>
      </w:pPr>
    </w:p>
    <w:p w14:paraId="2D1CDAFB" w14:textId="1838C49B" w:rsidR="00CA3D75" w:rsidRDefault="00CA3D75" w:rsidP="00CA3D7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APM–001 (Porta platos para mascotas) </w:t>
      </w:r>
    </w:p>
    <w:p w14:paraId="7A353971" w14:textId="24B71FB5" w:rsidR="00CA3D75" w:rsidRDefault="00CA3D75" w:rsidP="00CA3D75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sabe que la población de mascotas en Colombia comprende 9.7 millones de </w:t>
      </w:r>
      <w:r w:rsidR="00FD5A00">
        <w:rPr>
          <w:rFonts w:ascii="Arial" w:hAnsi="Arial" w:cs="Arial"/>
          <w:sz w:val="24"/>
          <w:szCs w:val="24"/>
        </w:rPr>
        <w:t>mascotas</w:t>
      </w:r>
      <w:r>
        <w:rPr>
          <w:rFonts w:ascii="Arial" w:hAnsi="Arial" w:cs="Arial"/>
          <w:sz w:val="24"/>
          <w:szCs w:val="24"/>
        </w:rPr>
        <w:t>, se estima que la producción necesaria para suplir el 0.</w:t>
      </w:r>
      <w:r w:rsidR="005D161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% del </w:t>
      </w:r>
      <w:r w:rsidR="005D1619">
        <w:rPr>
          <w:rFonts w:ascii="Arial" w:hAnsi="Arial" w:cs="Arial"/>
          <w:sz w:val="24"/>
          <w:szCs w:val="24"/>
        </w:rPr>
        <w:t>mercado es:</w:t>
      </w:r>
    </w:p>
    <w:p w14:paraId="3B34FBBB" w14:textId="69A02FD4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9.7 millones de mascotas en Colombia</w:t>
      </w:r>
    </w:p>
    <w:p w14:paraId="13BEDC71" w14:textId="77777777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0.2% mercado anual</w:t>
      </w:r>
    </w:p>
    <w:p w14:paraId="32EEE7E8" w14:textId="77777777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Producción anual: 19400 unidades de APM-001</w:t>
      </w:r>
    </w:p>
    <w:p w14:paraId="5DAF406F" w14:textId="1E7DC0F7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Producción mensual (12 meses):1617 unidades</w:t>
      </w:r>
    </w:p>
    <w:p w14:paraId="5248DE57" w14:textId="4E0E731F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Producción semanal (52 semanas): 3</w:t>
      </w:r>
      <w:r w:rsidR="003E2B85">
        <w:rPr>
          <w:rFonts w:ascii="Arial" w:hAnsi="Arial" w:cs="Arial"/>
          <w:sz w:val="24"/>
          <w:szCs w:val="24"/>
        </w:rPr>
        <w:t>73</w:t>
      </w:r>
      <w:r>
        <w:rPr>
          <w:rFonts w:ascii="Arial" w:hAnsi="Arial" w:cs="Arial"/>
          <w:sz w:val="24"/>
          <w:szCs w:val="24"/>
        </w:rPr>
        <w:t>.1 unidades</w:t>
      </w:r>
    </w:p>
    <w:p w14:paraId="7BD6BE4F" w14:textId="39D3F2AE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Producción diaria (30 días): 53.9 unidades</w:t>
      </w:r>
    </w:p>
    <w:p w14:paraId="0F0B7233" w14:textId="77777777" w:rsidR="005D1619" w:rsidRDefault="005D1619" w:rsidP="005D1619">
      <w:pPr>
        <w:jc w:val="both"/>
        <w:rPr>
          <w:rFonts w:ascii="Arial" w:hAnsi="Arial" w:cs="Arial"/>
          <w:sz w:val="24"/>
          <w:szCs w:val="24"/>
        </w:rPr>
      </w:pPr>
    </w:p>
    <w:p w14:paraId="084685C1" w14:textId="41164B75" w:rsidR="005D1619" w:rsidRDefault="005D1619" w:rsidP="005D161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APM–00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(</w:t>
      </w:r>
      <w:r w:rsidR="00FD5A00">
        <w:rPr>
          <w:rFonts w:ascii="Arial" w:hAnsi="Arial" w:cs="Arial"/>
          <w:sz w:val="24"/>
          <w:szCs w:val="24"/>
        </w:rPr>
        <w:t>Repisa</w:t>
      </w:r>
      <w:r>
        <w:rPr>
          <w:rFonts w:ascii="Arial" w:hAnsi="Arial" w:cs="Arial"/>
          <w:sz w:val="24"/>
          <w:szCs w:val="24"/>
        </w:rPr>
        <w:t xml:space="preserve">) </w:t>
      </w:r>
    </w:p>
    <w:p w14:paraId="1485EF65" w14:textId="7B32F781" w:rsidR="005D1619" w:rsidRDefault="005D1619" w:rsidP="005D1619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sabe que en Colombia </w:t>
      </w:r>
      <w:r w:rsidR="00FD5A00">
        <w:rPr>
          <w:rFonts w:ascii="Arial" w:hAnsi="Arial" w:cs="Arial"/>
          <w:sz w:val="24"/>
          <w:szCs w:val="24"/>
        </w:rPr>
        <w:t>hay</w:t>
      </w:r>
      <w:r>
        <w:rPr>
          <w:rFonts w:ascii="Arial" w:hAnsi="Arial" w:cs="Arial"/>
          <w:sz w:val="24"/>
          <w:szCs w:val="24"/>
        </w:rPr>
        <w:t xml:space="preserve"> </w:t>
      </w:r>
      <w:r w:rsidR="00FD5A00">
        <w:rPr>
          <w:rFonts w:ascii="Arial" w:hAnsi="Arial" w:cs="Arial"/>
          <w:sz w:val="24"/>
          <w:szCs w:val="24"/>
        </w:rPr>
        <w:t xml:space="preserve">14.2 </w:t>
      </w:r>
      <w:r>
        <w:rPr>
          <w:rFonts w:ascii="Arial" w:hAnsi="Arial" w:cs="Arial"/>
          <w:sz w:val="24"/>
          <w:szCs w:val="24"/>
        </w:rPr>
        <w:t xml:space="preserve">millones de </w:t>
      </w:r>
      <w:r w:rsidR="00FD5A00">
        <w:rPr>
          <w:rFonts w:ascii="Arial" w:hAnsi="Arial" w:cs="Arial"/>
          <w:sz w:val="24"/>
          <w:szCs w:val="24"/>
        </w:rPr>
        <w:t>hogares</w:t>
      </w:r>
      <w:r>
        <w:rPr>
          <w:rFonts w:ascii="Arial" w:hAnsi="Arial" w:cs="Arial"/>
          <w:sz w:val="24"/>
          <w:szCs w:val="24"/>
        </w:rPr>
        <w:t xml:space="preserve">, </w:t>
      </w:r>
      <w:r w:rsidR="00FD5A00">
        <w:rPr>
          <w:rFonts w:ascii="Arial" w:hAnsi="Arial" w:cs="Arial"/>
          <w:sz w:val="24"/>
          <w:szCs w:val="24"/>
        </w:rPr>
        <w:t xml:space="preserve">si tomamos el espectro de hogares que están conformados por 4 personas (adultos y niños) lo cual corresponde al 19.5% de hogares, </w:t>
      </w:r>
      <w:r>
        <w:rPr>
          <w:rFonts w:ascii="Arial" w:hAnsi="Arial" w:cs="Arial"/>
          <w:sz w:val="24"/>
          <w:szCs w:val="24"/>
        </w:rPr>
        <w:t>se estima que la producción necesaria para suplir el 0.2% del mercado es:</w:t>
      </w:r>
    </w:p>
    <w:p w14:paraId="713DA498" w14:textId="0E99B0E7" w:rsidR="005D1619" w:rsidRDefault="00FD5A00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14.2</w:t>
      </w:r>
      <w:r w:rsidR="005D1619">
        <w:rPr>
          <w:rFonts w:ascii="Arial" w:hAnsi="Arial" w:cs="Arial"/>
          <w:sz w:val="24"/>
          <w:szCs w:val="24"/>
        </w:rPr>
        <w:t xml:space="preserve"> millones de </w:t>
      </w:r>
      <w:r>
        <w:rPr>
          <w:rFonts w:ascii="Arial" w:hAnsi="Arial" w:cs="Arial"/>
          <w:sz w:val="24"/>
          <w:szCs w:val="24"/>
        </w:rPr>
        <w:t>hogares</w:t>
      </w:r>
      <w:r w:rsidR="005D1619">
        <w:rPr>
          <w:rFonts w:ascii="Arial" w:hAnsi="Arial" w:cs="Arial"/>
          <w:sz w:val="24"/>
          <w:szCs w:val="24"/>
        </w:rPr>
        <w:t xml:space="preserve"> en Colombia</w:t>
      </w:r>
    </w:p>
    <w:p w14:paraId="52708735" w14:textId="6498D545" w:rsidR="00FD5A00" w:rsidRPr="00FD5A00" w:rsidRDefault="00FD5A00" w:rsidP="00FD5A0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2.77</w:t>
      </w:r>
      <w:r>
        <w:rPr>
          <w:rFonts w:ascii="Arial" w:hAnsi="Arial" w:cs="Arial"/>
          <w:sz w:val="24"/>
          <w:szCs w:val="24"/>
        </w:rPr>
        <w:t xml:space="preserve"> millones de hogares</w:t>
      </w:r>
      <w:r>
        <w:rPr>
          <w:rFonts w:ascii="Arial" w:hAnsi="Arial" w:cs="Arial"/>
          <w:sz w:val="24"/>
          <w:szCs w:val="24"/>
        </w:rPr>
        <w:t xml:space="preserve"> conformado por 4 personas</w:t>
      </w:r>
      <w:r>
        <w:rPr>
          <w:rFonts w:ascii="Arial" w:hAnsi="Arial" w:cs="Arial"/>
          <w:sz w:val="24"/>
          <w:szCs w:val="24"/>
        </w:rPr>
        <w:t xml:space="preserve"> en Colombia</w:t>
      </w:r>
    </w:p>
    <w:p w14:paraId="64E0502E" w14:textId="05F63C36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0.2% mercado anual</w:t>
      </w:r>
    </w:p>
    <w:p w14:paraId="0C70E362" w14:textId="24EDCBFF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Producción anual: </w:t>
      </w:r>
      <w:r w:rsidR="003E2B85">
        <w:rPr>
          <w:rFonts w:ascii="Arial" w:hAnsi="Arial" w:cs="Arial"/>
          <w:sz w:val="24"/>
          <w:szCs w:val="24"/>
        </w:rPr>
        <w:t>5540</w:t>
      </w:r>
      <w:r>
        <w:rPr>
          <w:rFonts w:ascii="Arial" w:hAnsi="Arial" w:cs="Arial"/>
          <w:sz w:val="24"/>
          <w:szCs w:val="24"/>
        </w:rPr>
        <w:t xml:space="preserve"> unidades de APM-00</w:t>
      </w:r>
      <w:r w:rsidR="001B0C57">
        <w:rPr>
          <w:rFonts w:ascii="Arial" w:hAnsi="Arial" w:cs="Arial"/>
          <w:sz w:val="24"/>
          <w:szCs w:val="24"/>
        </w:rPr>
        <w:t>2</w:t>
      </w:r>
    </w:p>
    <w:p w14:paraId="61CFE4F1" w14:textId="07FD37EF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Producción mensual (12 meses):</w:t>
      </w:r>
      <w:r w:rsidR="003E2B85">
        <w:rPr>
          <w:rFonts w:ascii="Arial" w:hAnsi="Arial" w:cs="Arial"/>
          <w:sz w:val="24"/>
          <w:szCs w:val="24"/>
        </w:rPr>
        <w:t>461.6</w:t>
      </w:r>
      <w:r>
        <w:rPr>
          <w:rFonts w:ascii="Arial" w:hAnsi="Arial" w:cs="Arial"/>
          <w:sz w:val="24"/>
          <w:szCs w:val="24"/>
        </w:rPr>
        <w:t xml:space="preserve"> unidades</w:t>
      </w:r>
    </w:p>
    <w:p w14:paraId="7F8ED02F" w14:textId="3C43CBD3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Producción semanal (52 semanas): </w:t>
      </w:r>
      <w:r w:rsidR="003E2B85">
        <w:rPr>
          <w:rFonts w:ascii="Arial" w:hAnsi="Arial" w:cs="Arial"/>
          <w:sz w:val="24"/>
          <w:szCs w:val="24"/>
        </w:rPr>
        <w:t>106.5</w:t>
      </w:r>
      <w:r>
        <w:rPr>
          <w:rFonts w:ascii="Arial" w:hAnsi="Arial" w:cs="Arial"/>
          <w:sz w:val="24"/>
          <w:szCs w:val="24"/>
        </w:rPr>
        <w:t xml:space="preserve"> unidades</w:t>
      </w:r>
    </w:p>
    <w:p w14:paraId="24D584BA" w14:textId="34FE038C" w:rsidR="005D1619" w:rsidRDefault="005D1619" w:rsidP="005D16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Producción diaria (30 días): </w:t>
      </w:r>
      <w:r w:rsidR="003E2B85">
        <w:rPr>
          <w:rFonts w:ascii="Arial" w:hAnsi="Arial" w:cs="Arial"/>
          <w:sz w:val="24"/>
          <w:szCs w:val="24"/>
        </w:rPr>
        <w:t>15.4</w:t>
      </w:r>
      <w:r>
        <w:rPr>
          <w:rFonts w:ascii="Arial" w:hAnsi="Arial" w:cs="Arial"/>
          <w:sz w:val="24"/>
          <w:szCs w:val="24"/>
        </w:rPr>
        <w:t xml:space="preserve"> unidades</w:t>
      </w:r>
    </w:p>
    <w:p w14:paraId="49F56B95" w14:textId="77777777" w:rsidR="003E2B85" w:rsidRDefault="003E2B85" w:rsidP="003E2B85">
      <w:pPr>
        <w:jc w:val="both"/>
        <w:rPr>
          <w:rFonts w:ascii="Arial" w:hAnsi="Arial" w:cs="Arial"/>
          <w:sz w:val="24"/>
          <w:szCs w:val="24"/>
        </w:rPr>
      </w:pPr>
    </w:p>
    <w:p w14:paraId="2D84E8E3" w14:textId="4C6D1B51" w:rsidR="003E2B85" w:rsidRPr="003E2B85" w:rsidRDefault="003E2B85" w:rsidP="003E2B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APM-003 (Organizador de escritorio)</w:t>
      </w:r>
    </w:p>
    <w:p w14:paraId="66C0585B" w14:textId="7E15F11C" w:rsidR="003E2B85" w:rsidRPr="006165A8" w:rsidRDefault="006165A8" w:rsidP="006165A8">
      <w:pPr>
        <w:ind w:left="360"/>
        <w:jc w:val="both"/>
        <w:rPr>
          <w:rFonts w:ascii="Arial" w:hAnsi="Arial" w:cs="Arial"/>
          <w:sz w:val="24"/>
          <w:szCs w:val="24"/>
        </w:rPr>
      </w:pPr>
      <w:r w:rsidRPr="006165A8">
        <w:rPr>
          <w:rFonts w:ascii="Arial" w:hAnsi="Arial" w:cs="Arial"/>
          <w:sz w:val="24"/>
          <w:szCs w:val="24"/>
        </w:rPr>
        <w:t>De acuerdo con el</w:t>
      </w:r>
      <w:r w:rsidR="003E2B85" w:rsidRPr="006165A8">
        <w:rPr>
          <w:rFonts w:ascii="Arial" w:hAnsi="Arial" w:cs="Arial"/>
          <w:sz w:val="24"/>
          <w:szCs w:val="24"/>
        </w:rPr>
        <w:t xml:space="preserve"> estudio de mercado realizado, se tiene que el potencial de fabricación de Colombia en cuanto a escritorios es de aproximadamente 330 mil escritorios anuales</w:t>
      </w:r>
      <w:r w:rsidR="00712EA1" w:rsidRPr="006165A8">
        <w:rPr>
          <w:rFonts w:ascii="Arial" w:hAnsi="Arial" w:cs="Arial"/>
          <w:sz w:val="24"/>
          <w:szCs w:val="24"/>
        </w:rPr>
        <w:t xml:space="preserve">, se estima que la </w:t>
      </w:r>
      <w:r w:rsidRPr="006165A8">
        <w:rPr>
          <w:rFonts w:ascii="Arial" w:hAnsi="Arial" w:cs="Arial"/>
          <w:sz w:val="24"/>
          <w:szCs w:val="24"/>
        </w:rPr>
        <w:t xml:space="preserve">producción necesaria para suplir el </w:t>
      </w:r>
      <w:r w:rsidR="001B0C57">
        <w:rPr>
          <w:rFonts w:ascii="Arial" w:hAnsi="Arial" w:cs="Arial"/>
          <w:sz w:val="24"/>
          <w:szCs w:val="24"/>
        </w:rPr>
        <w:t>0.5</w:t>
      </w:r>
      <w:r w:rsidRPr="006165A8">
        <w:rPr>
          <w:rFonts w:ascii="Arial" w:hAnsi="Arial" w:cs="Arial"/>
          <w:sz w:val="24"/>
          <w:szCs w:val="24"/>
        </w:rPr>
        <w:t>% del mercado es:</w:t>
      </w:r>
    </w:p>
    <w:p w14:paraId="3EBAE904" w14:textId="77777777" w:rsidR="006165A8" w:rsidRDefault="006165A8" w:rsidP="003E2B85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00D34974" w14:textId="6B2C12C6" w:rsidR="006165A8" w:rsidRDefault="006165A8" w:rsidP="006165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330 mil escritorios producidos en Colombia al año</w:t>
      </w:r>
    </w:p>
    <w:p w14:paraId="6AB96689" w14:textId="3264491B" w:rsidR="006165A8" w:rsidRDefault="006165A8" w:rsidP="006165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1% del mercado anual</w:t>
      </w:r>
    </w:p>
    <w:p w14:paraId="79325D68" w14:textId="6B484E0C" w:rsidR="001B0C57" w:rsidRDefault="006165A8" w:rsidP="001B0C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Producción anual: </w:t>
      </w:r>
      <w:r w:rsidR="001B0C57">
        <w:rPr>
          <w:rFonts w:ascii="Arial" w:hAnsi="Arial" w:cs="Arial"/>
          <w:sz w:val="24"/>
          <w:szCs w:val="24"/>
        </w:rPr>
        <w:t xml:space="preserve">16500 </w:t>
      </w:r>
      <w:r w:rsidR="001B0C57">
        <w:rPr>
          <w:rFonts w:ascii="Arial" w:hAnsi="Arial" w:cs="Arial"/>
          <w:sz w:val="24"/>
          <w:szCs w:val="24"/>
        </w:rPr>
        <w:t>unidades de APM-00</w:t>
      </w:r>
      <w:r w:rsidR="001B0C57">
        <w:rPr>
          <w:rFonts w:ascii="Arial" w:hAnsi="Arial" w:cs="Arial"/>
          <w:sz w:val="24"/>
          <w:szCs w:val="24"/>
        </w:rPr>
        <w:t>3</w:t>
      </w:r>
    </w:p>
    <w:p w14:paraId="1C365399" w14:textId="5EC8A0E5" w:rsidR="001B0C57" w:rsidRDefault="001B0C57" w:rsidP="001B0C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Producción mensual (12 meses):</w:t>
      </w:r>
      <w:r>
        <w:rPr>
          <w:rFonts w:ascii="Arial" w:hAnsi="Arial" w:cs="Arial"/>
          <w:sz w:val="24"/>
          <w:szCs w:val="24"/>
        </w:rPr>
        <w:t>1375</w:t>
      </w:r>
      <w:r>
        <w:rPr>
          <w:rFonts w:ascii="Arial" w:hAnsi="Arial" w:cs="Arial"/>
          <w:sz w:val="24"/>
          <w:szCs w:val="24"/>
        </w:rPr>
        <w:t xml:space="preserve"> unidades</w:t>
      </w:r>
    </w:p>
    <w:p w14:paraId="6B31CEF3" w14:textId="1856E4F1" w:rsidR="001B0C57" w:rsidRDefault="001B0C57" w:rsidP="001B0C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Producción semanal (52 semanas): </w:t>
      </w:r>
      <w:r>
        <w:rPr>
          <w:rFonts w:ascii="Arial" w:hAnsi="Arial" w:cs="Arial"/>
          <w:sz w:val="24"/>
          <w:szCs w:val="24"/>
        </w:rPr>
        <w:t>317.3</w:t>
      </w:r>
      <w:r>
        <w:rPr>
          <w:rFonts w:ascii="Arial" w:hAnsi="Arial" w:cs="Arial"/>
          <w:sz w:val="24"/>
          <w:szCs w:val="24"/>
        </w:rPr>
        <w:t xml:space="preserve"> unidades</w:t>
      </w:r>
    </w:p>
    <w:p w14:paraId="70DD2D38" w14:textId="4BB1B3B9" w:rsidR="001B0C57" w:rsidRDefault="001B0C57" w:rsidP="001B0C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Producción diaria (30 días):</w:t>
      </w:r>
      <w:r>
        <w:rPr>
          <w:rFonts w:ascii="Arial" w:hAnsi="Arial" w:cs="Arial"/>
          <w:sz w:val="24"/>
          <w:szCs w:val="24"/>
        </w:rPr>
        <w:t>45.83</w:t>
      </w:r>
      <w:r>
        <w:rPr>
          <w:rFonts w:ascii="Arial" w:hAnsi="Arial" w:cs="Arial"/>
          <w:sz w:val="24"/>
          <w:szCs w:val="24"/>
        </w:rPr>
        <w:t xml:space="preserve"> unidades</w:t>
      </w:r>
    </w:p>
    <w:p w14:paraId="2BF14888" w14:textId="77777777" w:rsidR="001B0C57" w:rsidRDefault="001B0C57" w:rsidP="001B0C57">
      <w:pPr>
        <w:jc w:val="both"/>
        <w:rPr>
          <w:rFonts w:ascii="Arial" w:hAnsi="Arial" w:cs="Arial"/>
          <w:sz w:val="24"/>
          <w:szCs w:val="24"/>
        </w:rPr>
      </w:pPr>
    </w:p>
    <w:p w14:paraId="3FE8B61E" w14:textId="641F7BC7" w:rsidR="001B0C57" w:rsidRDefault="001B0C57" w:rsidP="001B0C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tanto, se tiene que la producción mensual de la planta es:</w:t>
      </w:r>
    </w:p>
    <w:p w14:paraId="3F2A5A46" w14:textId="77777777" w:rsidR="001B0C57" w:rsidRPr="001B0C57" w:rsidRDefault="001B0C57" w:rsidP="001B0C57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B0C57" w14:paraId="45CBA33F" w14:textId="77777777" w:rsidTr="001B0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7E71440" w14:textId="54A64899" w:rsidR="001B0C57" w:rsidRDefault="001B0C57" w:rsidP="001B0C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Producto</w:t>
            </w:r>
          </w:p>
        </w:tc>
        <w:tc>
          <w:tcPr>
            <w:tcW w:w="2943" w:type="dxa"/>
          </w:tcPr>
          <w:p w14:paraId="17009818" w14:textId="2EAD522F" w:rsidR="001B0C57" w:rsidRDefault="001B0C57" w:rsidP="001B0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Unidades por mes</w:t>
            </w:r>
          </w:p>
        </w:tc>
        <w:tc>
          <w:tcPr>
            <w:tcW w:w="2943" w:type="dxa"/>
          </w:tcPr>
          <w:p w14:paraId="0CD79714" w14:textId="604E5258" w:rsidR="001B0C57" w:rsidRDefault="001B0C57" w:rsidP="001B0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 de Producción</w:t>
            </w:r>
          </w:p>
        </w:tc>
      </w:tr>
      <w:tr w:rsidR="001B0C57" w14:paraId="569BEBB8" w14:textId="77777777" w:rsidTr="001B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0427E94" w14:textId="7138BA78" w:rsidR="001B0C57" w:rsidRDefault="001B0C57" w:rsidP="001B0C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APM-001</w:t>
            </w:r>
          </w:p>
        </w:tc>
        <w:tc>
          <w:tcPr>
            <w:tcW w:w="2943" w:type="dxa"/>
          </w:tcPr>
          <w:p w14:paraId="01FED3AE" w14:textId="6729D559" w:rsidR="001B0C57" w:rsidRDefault="001B0C57" w:rsidP="001B0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1617</w:t>
            </w:r>
          </w:p>
        </w:tc>
        <w:tc>
          <w:tcPr>
            <w:tcW w:w="2943" w:type="dxa"/>
          </w:tcPr>
          <w:p w14:paraId="280B5A82" w14:textId="72A2B7A1" w:rsidR="001B0C57" w:rsidRDefault="009D0D5E" w:rsidP="001B0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46.81%</w:t>
            </w:r>
          </w:p>
        </w:tc>
      </w:tr>
      <w:tr w:rsidR="001B0C57" w14:paraId="205F074B" w14:textId="77777777" w:rsidTr="001B0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AECF0E" w14:textId="524AD5FC" w:rsidR="001B0C57" w:rsidRDefault="001B0C57" w:rsidP="001B0C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APM-00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14:paraId="6B4A246D" w14:textId="51A6FF45" w:rsidR="001B0C57" w:rsidRDefault="009D0D5E" w:rsidP="001B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462</w:t>
            </w:r>
          </w:p>
        </w:tc>
        <w:tc>
          <w:tcPr>
            <w:tcW w:w="2943" w:type="dxa"/>
          </w:tcPr>
          <w:p w14:paraId="1664495C" w14:textId="253A5FB2" w:rsidR="001B0C57" w:rsidRDefault="009D0D5E" w:rsidP="001B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13.37%</w:t>
            </w:r>
          </w:p>
        </w:tc>
      </w:tr>
      <w:tr w:rsidR="001B0C57" w14:paraId="64A7D7E8" w14:textId="77777777" w:rsidTr="001B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8A79CE9" w14:textId="4E0992BC" w:rsidR="001B0C57" w:rsidRDefault="001B0C57" w:rsidP="001B0C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APM-00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3" w:type="dxa"/>
          </w:tcPr>
          <w:p w14:paraId="513BA096" w14:textId="11E99228" w:rsidR="001B0C57" w:rsidRDefault="009D0D5E" w:rsidP="001B0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1375</w:t>
            </w:r>
          </w:p>
        </w:tc>
        <w:tc>
          <w:tcPr>
            <w:tcW w:w="2943" w:type="dxa"/>
          </w:tcPr>
          <w:p w14:paraId="778C83C3" w14:textId="1F9BB688" w:rsidR="001B0C57" w:rsidRDefault="009D0D5E" w:rsidP="001B0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39.82%</w:t>
            </w:r>
          </w:p>
        </w:tc>
      </w:tr>
      <w:tr w:rsidR="001B0C57" w14:paraId="638CE30B" w14:textId="77777777" w:rsidTr="001B0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49ECB1" w14:textId="4C4DB1DE" w:rsidR="001B0C57" w:rsidRDefault="001B0C57" w:rsidP="001B0C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2943" w:type="dxa"/>
          </w:tcPr>
          <w:p w14:paraId="270A1818" w14:textId="7B31EC5B" w:rsidR="001B0C57" w:rsidRDefault="009D0D5E" w:rsidP="001B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3454</w:t>
            </w:r>
          </w:p>
        </w:tc>
        <w:tc>
          <w:tcPr>
            <w:tcW w:w="2943" w:type="dxa"/>
          </w:tcPr>
          <w:p w14:paraId="494B29BC" w14:textId="6DAE4177" w:rsidR="001B0C57" w:rsidRDefault="009D0D5E" w:rsidP="001B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</w:tbl>
    <w:p w14:paraId="7F5FE838" w14:textId="701CC1BD" w:rsidR="006165A8" w:rsidRPr="001B0C57" w:rsidRDefault="006165A8" w:rsidP="001B0C57">
      <w:pPr>
        <w:jc w:val="both"/>
        <w:rPr>
          <w:rFonts w:ascii="Arial" w:hAnsi="Arial" w:cs="Arial"/>
          <w:sz w:val="24"/>
          <w:szCs w:val="24"/>
        </w:rPr>
      </w:pPr>
    </w:p>
    <w:p w14:paraId="3263C89B" w14:textId="77777777" w:rsidR="00CA3D75" w:rsidRDefault="00CA3D75" w:rsidP="00CA3D75">
      <w:pPr>
        <w:jc w:val="both"/>
        <w:rPr>
          <w:rFonts w:ascii="Arial" w:hAnsi="Arial" w:cs="Arial"/>
          <w:sz w:val="24"/>
          <w:szCs w:val="24"/>
        </w:rPr>
      </w:pPr>
    </w:p>
    <w:p w14:paraId="436B2365" w14:textId="77777777" w:rsidR="00CA3D75" w:rsidRPr="00CA3D75" w:rsidRDefault="00CA3D75" w:rsidP="00CA3D75">
      <w:pPr>
        <w:jc w:val="both"/>
        <w:rPr>
          <w:rFonts w:ascii="Arial" w:hAnsi="Arial" w:cs="Arial"/>
          <w:sz w:val="24"/>
          <w:szCs w:val="24"/>
        </w:rPr>
      </w:pPr>
    </w:p>
    <w:p w14:paraId="671246F4" w14:textId="77777777" w:rsidR="004A66B5" w:rsidRDefault="004A66B5" w:rsidP="004A66B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C1423D" w14:textId="1FDBD19E" w:rsidR="004A66B5" w:rsidRPr="004A66B5" w:rsidRDefault="004A66B5" w:rsidP="004A66B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A66B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F0554C4" wp14:editId="1A91D027">
            <wp:extent cx="4336156" cy="309398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6B5" w:rsidRPr="004A6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119B1"/>
    <w:multiLevelType w:val="hybridMultilevel"/>
    <w:tmpl w:val="3A16CF7E"/>
    <w:lvl w:ilvl="0" w:tplc="D2A45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2666A"/>
    <w:multiLevelType w:val="hybridMultilevel"/>
    <w:tmpl w:val="B9B61F9A"/>
    <w:lvl w:ilvl="0" w:tplc="8DDA8C10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69564204">
    <w:abstractNumId w:val="0"/>
  </w:num>
  <w:num w:numId="2" w16cid:durableId="1281376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B5"/>
    <w:rsid w:val="001B0C57"/>
    <w:rsid w:val="003E2B85"/>
    <w:rsid w:val="004A66B5"/>
    <w:rsid w:val="005D1619"/>
    <w:rsid w:val="006165A8"/>
    <w:rsid w:val="00712EA1"/>
    <w:rsid w:val="008831BB"/>
    <w:rsid w:val="009D0D5E"/>
    <w:rsid w:val="00CA3D75"/>
    <w:rsid w:val="00FD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DE5D"/>
  <w15:chartTrackingRefBased/>
  <w15:docId w15:val="{EA08D8E5-3931-4404-B887-ABF3FAA7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3D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0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1B0C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1B0C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Eduardo Gutierrez Serrano</dc:creator>
  <cp:keywords/>
  <dc:description/>
  <cp:lastModifiedBy>Javier Eduardo Gutierrez Serrano</cp:lastModifiedBy>
  <cp:revision>3</cp:revision>
  <dcterms:created xsi:type="dcterms:W3CDTF">2023-04-06T15:11:00Z</dcterms:created>
  <dcterms:modified xsi:type="dcterms:W3CDTF">2023-04-09T14:08:00Z</dcterms:modified>
</cp:coreProperties>
</file>