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Default="00077E94" w:rsidP="006435A0">
      <w:pPr>
        <w:jc w:val="center"/>
        <w:rPr>
          <w:ins w:id="0" w:author="Madeleine Gastonguay" w:date="2021-09-10T15:16:00Z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6C8A1B0A" w14:textId="3E9A643E" w:rsidR="00052FC6" w:rsidRPr="00052FC6" w:rsidRDefault="00052FC6" w:rsidP="006435A0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2FC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</w:p>
    <w:p w14:paraId="6EF7F6C7" w14:textId="77777777" w:rsidR="0046035A" w:rsidRDefault="003D0B5F" w:rsidP="004A607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1A5A0D" w:rsidRPr="004D7748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• </w:t>
      </w:r>
      <w:hyperlink r:id="rId8" w:history="1">
        <w:r w:rsidR="00107E90" w:rsidRPr="00A0561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  <w:r w:rsidR="004A607B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</w:p>
    <w:p w14:paraId="27307485" w14:textId="28A61BD9" w:rsidR="000C5DFD" w:rsidRPr="004A607B" w:rsidRDefault="007315BF" w:rsidP="004A607B">
      <w:pPr>
        <w:jc w:val="center"/>
        <w:rPr>
          <w:rFonts w:ascii="Times New Roman" w:eastAsia="Times New Roman" w:hAnsi="Times New Roman" w:cs="Times New Roman"/>
          <w:color w:val="0563C1" w:themeColor="hyperlink"/>
          <w:sz w:val="21"/>
          <w:szCs w:val="20"/>
          <w:u w:val="single"/>
        </w:rPr>
      </w:pPr>
      <w:hyperlink r:id="rId9" w:history="1">
        <w:r w:rsidR="0046035A" w:rsidRPr="007832C2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</w:p>
    <w:p w14:paraId="34A5141A" w14:textId="77777777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1BB6FFF9" w:rsidR="00052FC6" w:rsidRPr="004D7748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330"/>
      </w:tblGrid>
      <w:tr w:rsidR="00052FC6" w14:paraId="3907CC42" w14:textId="77777777" w:rsidTr="00FE3BD6">
        <w:tc>
          <w:tcPr>
            <w:tcW w:w="7650" w:type="dxa"/>
          </w:tcPr>
          <w:p w14:paraId="6CFF170D" w14:textId="2E4F6BD8" w:rsidR="00052FC6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330" w:type="dxa"/>
          </w:tcPr>
          <w:p w14:paraId="11244F6D" w14:textId="1F52BD6D" w:rsidR="00052FC6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14:paraId="10BE1BCA" w14:textId="77777777" w:rsidTr="00FE3BD6">
        <w:tc>
          <w:tcPr>
            <w:tcW w:w="7650" w:type="dxa"/>
          </w:tcPr>
          <w:p w14:paraId="7FEAC73B" w14:textId="70C75D3C" w:rsidR="00052FC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5A5E7F06" w14:textId="77777777" w:rsidR="00052FC6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 in the Major</w:t>
            </w:r>
          </w:p>
          <w:p w14:paraId="6BF227F6" w14:textId="44046721" w:rsidR="00052FC6" w:rsidRPr="004D7748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3D6534A6" w14:textId="427D4954" w:rsidR="00052FC6" w:rsidRDefault="00052FC6" w:rsidP="001A5A0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 A</w:t>
            </w:r>
            <w:r w:rsidRPr="00236221">
              <w:rPr>
                <w:color w:val="000000"/>
                <w:sz w:val="20"/>
                <w:szCs w:val="20"/>
              </w:rPr>
              <w:t xml:space="preserve"> </w:t>
            </w:r>
            <w:r w:rsidRPr="00236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Quantitative Pipeline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2362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or The Identification of Combinations of Targets for Claudin-Low Triple Negative Breast Cancer Reversion </w:t>
            </w:r>
          </w:p>
          <w:p w14:paraId="2268EFAF" w14:textId="08DCCD3D" w:rsidR="0074029F" w:rsidRPr="0074029F" w:rsidRDefault="0074029F" w:rsidP="001A5A0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Advisor: Dr. Paola Vera-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Licona</w:t>
            </w:r>
            <w:proofErr w:type="spellEnd"/>
          </w:p>
        </w:tc>
        <w:tc>
          <w:tcPr>
            <w:tcW w:w="3330" w:type="dxa"/>
          </w:tcPr>
          <w:p w14:paraId="2EBFD794" w14:textId="77777777" w:rsidR="00052FC6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4D7748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14:paraId="685909F6" w14:textId="77777777" w:rsidTr="007E0B0F">
        <w:tc>
          <w:tcPr>
            <w:tcW w:w="8550" w:type="dxa"/>
          </w:tcPr>
          <w:p w14:paraId="2011D46C" w14:textId="77777777" w:rsidR="00052FC6" w:rsidRPr="004D7748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1D865AA1" w:rsidR="00052FC6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20756542" w:rsidR="001A5A0D" w:rsidRPr="004D7748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4D7748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2FC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52F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251EAE4" w:rsidR="003A563F" w:rsidRPr="00052FC6" w:rsidRDefault="003A563F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77777777" w:rsidR="00B448D7" w:rsidRPr="003D135E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Contributing to the development and validation of an R package implementing a Bayesian model selection approach to mediation analysis that is flexible in both data inputs and possible inferences, and extending it to </w:t>
      </w:r>
      <w:r w:rsidRPr="003D13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allow for inference of moderated mediation</w:t>
      </w:r>
    </w:p>
    <w:p w14:paraId="725F77DC" w14:textId="77777777" w:rsidR="00B448D7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Diagnosing the effect of measurement noise in the inference of mediation</w:t>
      </w:r>
    </w:p>
    <w:p w14:paraId="53862E67" w14:textId="77777777" w:rsidR="00B448D7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Applying developed tools to identify the effect of sex and diet on mechanisms of protein expression in Diversity Outbred Mouse Liver</w:t>
      </w:r>
    </w:p>
    <w:p w14:paraId="7CFBC36F" w14:textId="77777777" w:rsidR="003F3E81" w:rsidRPr="008C50B2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14:paraId="7FCCA98A" w14:textId="77777777" w:rsidTr="00052FC6">
        <w:tc>
          <w:tcPr>
            <w:tcW w:w="7740" w:type="dxa"/>
          </w:tcPr>
          <w:p w14:paraId="62CACCD4" w14:textId="7B0A80D3" w:rsidR="007E1816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  <w:p w14:paraId="0C9E0429" w14:textId="4BA3B7B1" w:rsidR="007E1816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18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3A563F" w:rsidRDefault="003A563F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3F3E81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77777777" w:rsidR="00B448D7" w:rsidRDefault="00B448D7" w:rsidP="00B448D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my work</w:t>
      </w:r>
    </w:p>
    <w:p w14:paraId="2CF8FB5C" w14:textId="77777777" w:rsidR="00B448D7" w:rsidRPr="006435A0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66CFB99C" w14:textId="77777777" w:rsidR="00B448D7" w:rsidRPr="006435A0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Applied a structure-based control method for nonlinear systems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implemented in python </w:t>
      </w:r>
      <w:r w:rsidRPr="006435A0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putative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targets that can steer the system to any desired attractor</w:t>
      </w:r>
    </w:p>
    <w:p w14:paraId="4A10708F" w14:textId="77777777" w:rsidR="00B448D7" w:rsidRPr="00F85ECA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and a signal propagation algorithm 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identify concerted perturbations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control targets</w:t>
      </w:r>
      <w:r w:rsidRPr="00F85ECA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resulting in reversion of the CL TNBC phenotype </w:t>
      </w:r>
    </w:p>
    <w:p w14:paraId="5C176D90" w14:textId="77777777" w:rsidR="00F85ECA" w:rsidRPr="00F85ECA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E18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7E18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68F70614" w:rsidR="003A563F" w:rsidRPr="003A563F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Developing an open and general maternal-fetal physiologically based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77777777" w:rsidR="00B448D7" w:rsidRPr="006435A0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using R and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16CA2105" w14:textId="77777777" w:rsidR="00B448D7" w:rsidRPr="009063D0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5A0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4D7748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</w:t>
            </w:r>
            <w:r w:rsid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Storrs, CT</w:t>
            </w:r>
          </w:p>
          <w:p w14:paraId="77C23FC8" w14:textId="0D965116" w:rsidR="007E1816" w:rsidRPr="007E1816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</w:t>
            </w:r>
            <w:r w:rsidRPr="007E181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Holster Scholar</w:t>
            </w:r>
          </w:p>
          <w:p w14:paraId="0BF62C2F" w14:textId="1886C0E5" w:rsidR="003A563F" w:rsidRPr="003A563F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3F3E81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4D7748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genes that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impact EBV-derived cancer susceptibility </w:t>
      </w:r>
    </w:p>
    <w:p w14:paraId="401E7335" w14:textId="77777777" w:rsidR="00B448D7" w:rsidRPr="004D7748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wet lab techniques such as Polymerase Chain Reactions, Gel Electrophoresis, Cloning,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Sanger Sequencing to sequence the genes of interest in several EBV-derived cancer cell lines </w:t>
      </w:r>
    </w:p>
    <w:p w14:paraId="6B369F47" w14:textId="77777777" w:rsidR="00B448D7" w:rsidRPr="0003163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Aligned the genetic sequence of target genes to identify common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distinct 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single nucleotide polymorphisms across EBV-derived cancers using the software </w:t>
      </w:r>
      <w:proofErr w:type="spellStart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677E1448" w14:textId="77777777" w:rsidR="007E1816" w:rsidRDefault="007E1816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7A8B41" w14:textId="45C66784" w:rsidR="00403164" w:rsidRPr="004D7748" w:rsidRDefault="009A0321" w:rsidP="008A6715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commentRangeStart w:id="1"/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commentRangeEnd w:id="1"/>
      <w:r w:rsidR="00052FC6">
        <w:rPr>
          <w:rStyle w:val="CommentReference"/>
        </w:rPr>
        <w:commentReference w:id="1"/>
      </w: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F515E">
        <w:rPr>
          <w:rFonts w:ascii="Times New Roman" w:eastAsia="Times New Roman" w:hAnsi="Times New Roman" w:cs="Times New Roman"/>
          <w:b/>
          <w:sz w:val="20"/>
          <w:szCs w:val="20"/>
        </w:rPr>
        <w:t>and Pre-Prints</w:t>
      </w:r>
    </w:p>
    <w:p w14:paraId="13D0585F" w14:textId="314D4463" w:rsidR="00B448D7" w:rsidRPr="004D2C7F" w:rsidRDefault="00B448D7" w:rsidP="00B448D7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Gastonguay, M. S., </w:t>
      </w:r>
      <w:proofErr w:type="spellStart"/>
      <w:r>
        <w:rPr>
          <w:color w:val="000000"/>
          <w:sz w:val="20"/>
          <w:szCs w:val="20"/>
        </w:rPr>
        <w:t>Keele</w:t>
      </w:r>
      <w:proofErr w:type="spellEnd"/>
      <w:r>
        <w:rPr>
          <w:color w:val="000000"/>
          <w:sz w:val="20"/>
          <w:szCs w:val="20"/>
        </w:rPr>
        <w:t xml:space="preserve">, G. R., &amp; Churchill, G. A., (2021). The impact of measurement noise on mediation analysis of complex traits. </w:t>
      </w:r>
      <w:r>
        <w:rPr>
          <w:i/>
          <w:color w:val="000000"/>
          <w:sz w:val="20"/>
          <w:szCs w:val="20"/>
        </w:rPr>
        <w:t>Manuscript in preparation for submission</w:t>
      </w:r>
    </w:p>
    <w:p w14:paraId="3ADAF8D9" w14:textId="77777777" w:rsidR="00B448D7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7D89697B" w14:textId="7EB02AF6" w:rsidR="00B448D7" w:rsidRPr="004D2C7F" w:rsidRDefault="00B448D7" w:rsidP="00B448D7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F515E">
        <w:rPr>
          <w:color w:val="000000"/>
          <w:sz w:val="20"/>
          <w:szCs w:val="20"/>
        </w:rPr>
        <w:t xml:space="preserve">Crouse, W. L., </w:t>
      </w:r>
      <w:proofErr w:type="spellStart"/>
      <w:r w:rsidRPr="007F515E">
        <w:rPr>
          <w:color w:val="000000"/>
          <w:sz w:val="20"/>
          <w:szCs w:val="20"/>
        </w:rPr>
        <w:t>Keele</w:t>
      </w:r>
      <w:proofErr w:type="spellEnd"/>
      <w:r w:rsidRPr="007F515E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7F515E">
        <w:rPr>
          <w:color w:val="000000"/>
          <w:sz w:val="20"/>
          <w:szCs w:val="20"/>
        </w:rPr>
        <w:t>Valdar</w:t>
      </w:r>
      <w:proofErr w:type="spellEnd"/>
      <w:r w:rsidRPr="007F515E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7F515E">
        <w:rPr>
          <w:i/>
          <w:iCs/>
          <w:color w:val="000000"/>
          <w:sz w:val="20"/>
          <w:szCs w:val="20"/>
        </w:rPr>
        <w:t>BioRxiv</w:t>
      </w:r>
      <w:proofErr w:type="spellEnd"/>
      <w:r w:rsidRPr="007F515E">
        <w:rPr>
          <w:color w:val="000000"/>
          <w:sz w:val="20"/>
          <w:szCs w:val="20"/>
        </w:rPr>
        <w:t xml:space="preserve">, 2021.07.19.452969. </w:t>
      </w:r>
      <w:hyperlink r:id="rId14" w:history="1">
        <w:r w:rsidRPr="00636A6D">
          <w:rPr>
            <w:rStyle w:val="Hyperlink"/>
            <w:color w:val="000000" w:themeColor="text1"/>
            <w:sz w:val="20"/>
            <w:szCs w:val="20"/>
            <w:u w:val="none"/>
          </w:rPr>
          <w:t>https://doi.org/10.1101/2021.07.19.452969</w:t>
        </w:r>
      </w:hyperlink>
      <w:r>
        <w:rPr>
          <w:color w:val="000000"/>
          <w:sz w:val="20"/>
          <w:szCs w:val="20"/>
        </w:rPr>
        <w:t xml:space="preserve">, </w:t>
      </w:r>
      <w:r>
        <w:rPr>
          <w:i/>
          <w:color w:val="000000"/>
          <w:sz w:val="20"/>
          <w:szCs w:val="20"/>
        </w:rPr>
        <w:t>under review at PLOS genetics</w:t>
      </w:r>
    </w:p>
    <w:p w14:paraId="1BA08CEC" w14:textId="77777777" w:rsidR="00B448D7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794AE950" w14:textId="77777777" w:rsidR="00B448D7" w:rsidRPr="00F46319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F46319">
        <w:rPr>
          <w:color w:val="000000"/>
          <w:sz w:val="20"/>
          <w:szCs w:val="20"/>
        </w:rPr>
        <w:t>Utsey</w:t>
      </w:r>
      <w:proofErr w:type="spellEnd"/>
      <w:r w:rsidRPr="00F46319">
        <w:rPr>
          <w:color w:val="000000"/>
          <w:sz w:val="20"/>
          <w:szCs w:val="20"/>
        </w:rPr>
        <w:t xml:space="preserve"> K, Gastonguay MS, Russell S, </w:t>
      </w:r>
      <w:proofErr w:type="spellStart"/>
      <w:r w:rsidRPr="00F46319">
        <w:rPr>
          <w:color w:val="000000"/>
          <w:sz w:val="20"/>
          <w:szCs w:val="20"/>
        </w:rPr>
        <w:t>Freling</w:t>
      </w:r>
      <w:proofErr w:type="spellEnd"/>
      <w:r w:rsidRPr="00F46319">
        <w:rPr>
          <w:color w:val="000000"/>
          <w:sz w:val="20"/>
          <w:szCs w:val="20"/>
        </w:rPr>
        <w:t xml:space="preserve"> R, Riggs MM, </w:t>
      </w:r>
      <w:proofErr w:type="spellStart"/>
      <w:r w:rsidRPr="00F46319">
        <w:rPr>
          <w:color w:val="000000"/>
          <w:sz w:val="20"/>
          <w:szCs w:val="20"/>
        </w:rPr>
        <w:t>Elmokadem</w:t>
      </w:r>
      <w:proofErr w:type="spellEnd"/>
      <w:r w:rsidRPr="00F46319">
        <w:rPr>
          <w:color w:val="000000"/>
          <w:sz w:val="20"/>
          <w:szCs w:val="20"/>
        </w:rPr>
        <w:t xml:space="preserve"> A. Quantification of the Impact of Partition Coefficient Prediction Methods on Physiologically Based Pharmacokinetic Model Output Using a Standardized Tissue Composition. </w:t>
      </w:r>
      <w:r w:rsidRPr="00F46319">
        <w:rPr>
          <w:i/>
          <w:iCs/>
          <w:color w:val="000000"/>
          <w:sz w:val="20"/>
          <w:szCs w:val="20"/>
        </w:rPr>
        <w:t xml:space="preserve">Drug </w:t>
      </w:r>
      <w:proofErr w:type="spellStart"/>
      <w:r w:rsidRPr="00F46319">
        <w:rPr>
          <w:i/>
          <w:iCs/>
          <w:color w:val="000000"/>
          <w:sz w:val="20"/>
          <w:szCs w:val="20"/>
        </w:rPr>
        <w:t>Metab</w:t>
      </w:r>
      <w:proofErr w:type="spellEnd"/>
      <w:r w:rsidRPr="00F46319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Pr="00F46319">
        <w:rPr>
          <w:i/>
          <w:iCs/>
          <w:color w:val="000000"/>
          <w:sz w:val="20"/>
          <w:szCs w:val="20"/>
        </w:rPr>
        <w:t>Dispos</w:t>
      </w:r>
      <w:proofErr w:type="spellEnd"/>
      <w:r w:rsidRPr="00F46319">
        <w:rPr>
          <w:color w:val="000000"/>
          <w:sz w:val="20"/>
          <w:szCs w:val="20"/>
        </w:rPr>
        <w:t>. 2020;48(10):903 LP-916. doi:10.1124/dmd.120.090498</w:t>
      </w:r>
    </w:p>
    <w:p w14:paraId="49E58904" w14:textId="77777777" w:rsidR="00B448D7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5C6281D" w14:textId="77777777" w:rsidR="00B448D7" w:rsidRPr="0013277F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 AF, Benitez GR, Zane NR, Curley MAQ, Bradfield J,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H, Gastonguay MS, Moorthy G,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J, Gastonguay MR. Morphine Dose Optimization in Critically Ill Pediatric Patients 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Failure: A Population Pharmacokinetic-Pharmacogenomic Study. Crit Care Med. 2019 Jun;47(6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):e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485-e494.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: 10.1097/CCM.0000000000003741. PMID: 30920410.</w:t>
      </w:r>
    </w:p>
    <w:p w14:paraId="1DFD82DB" w14:textId="77777777" w:rsidR="00B448D7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91C661" w14:textId="77777777" w:rsidR="00B448D7" w:rsidRPr="0013277F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 AF,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Conrado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DJ, Zane NR, Curley MAQ, Bradfield J,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H, Gastonguay MS, Moorthy G,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J, Gastonguay MR. Midazolam Dose Optimization in Critically Ill Pediatric Patients 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Failure: A Population Pharmacokinetic-Pharmacogenomic Study. Crit Care Med. 2019 Apr;47(4</w:t>
      </w:r>
      <w:proofErr w:type="gram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):e</w:t>
      </w:r>
      <w:proofErr w:type="gram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301-e309. </w:t>
      </w:r>
      <w:proofErr w:type="spellStart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13277F">
        <w:rPr>
          <w:rFonts w:ascii="Times New Roman" w:eastAsia="Times New Roman" w:hAnsi="Times New Roman" w:cs="Times New Roman"/>
          <w:color w:val="000000"/>
          <w:sz w:val="20"/>
          <w:szCs w:val="20"/>
        </w:rPr>
        <w:t>: 10.1097/CCM.0000000000003638. PMID: 30672747; PMCID: PMC6432942.</w:t>
      </w:r>
    </w:p>
    <w:p w14:paraId="118BCB4D" w14:textId="77777777" w:rsidR="007C261E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4D7748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4D7748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4D7748">
        <w:rPr>
          <w:i/>
          <w:color w:val="000000"/>
          <w:sz w:val="20"/>
          <w:szCs w:val="20"/>
        </w:rPr>
        <w:t>mrgsolve</w:t>
      </w:r>
      <w:proofErr w:type="spellEnd"/>
      <w:r w:rsidRPr="004D7748">
        <w:rPr>
          <w:i/>
          <w:color w:val="000000"/>
          <w:sz w:val="20"/>
          <w:szCs w:val="20"/>
        </w:rPr>
        <w:t xml:space="preserve">., </w:t>
      </w:r>
      <w:r w:rsidRPr="004D7748">
        <w:rPr>
          <w:color w:val="000000"/>
          <w:sz w:val="20"/>
          <w:szCs w:val="20"/>
        </w:rPr>
        <w:t>R/Pharma Conference, Cambridge, MA, August 23</w:t>
      </w:r>
      <w:r w:rsidRPr="004D7748">
        <w:rPr>
          <w:color w:val="000000"/>
          <w:sz w:val="20"/>
          <w:szCs w:val="20"/>
          <w:vertAlign w:val="superscript"/>
        </w:rPr>
        <w:t>rd</w:t>
      </w:r>
      <w:r w:rsidRPr="004D7748">
        <w:rPr>
          <w:color w:val="000000"/>
          <w:sz w:val="20"/>
          <w:szCs w:val="20"/>
        </w:rPr>
        <w:t>, 2019</w:t>
      </w:r>
    </w:p>
    <w:p w14:paraId="234890CC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</w:rPr>
        <w:t>Quantitative Medicine, July 30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2BA15E8F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UConn Center for</w:t>
      </w:r>
      <w:r w:rsidRPr="00157858">
        <w:rPr>
          <w:color w:val="000000"/>
          <w:sz w:val="20"/>
          <w:szCs w:val="20"/>
        </w:rPr>
        <w:t> Cell Analysis and Modeling</w:t>
      </w:r>
      <w:r>
        <w:rPr>
          <w:color w:val="000000"/>
          <w:sz w:val="20"/>
          <w:szCs w:val="20"/>
        </w:rPr>
        <w:t xml:space="preserve"> </w:t>
      </w:r>
      <w:r w:rsidR="00570918">
        <w:rPr>
          <w:color w:val="000000"/>
          <w:sz w:val="20"/>
          <w:szCs w:val="20"/>
        </w:rPr>
        <w:t xml:space="preserve">Summer </w:t>
      </w:r>
      <w:r>
        <w:rPr>
          <w:color w:val="000000"/>
          <w:sz w:val="20"/>
          <w:szCs w:val="20"/>
        </w:rPr>
        <w:t>Seminar</w:t>
      </w:r>
      <w:r w:rsidR="00570918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July 26</w:t>
      </w:r>
      <w:r w:rsidRPr="00157858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>, 2019</w:t>
      </w:r>
    </w:p>
    <w:p w14:paraId="33E853D7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4D7748">
        <w:rPr>
          <w:color w:val="000000"/>
          <w:sz w:val="20"/>
          <w:szCs w:val="20"/>
        </w:rPr>
        <w:t>R/Medicine Conference, New Haven, CT, September 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2018</w:t>
      </w:r>
    </w:p>
    <w:p w14:paraId="404929AF" w14:textId="77777777" w:rsidR="00BA0CEB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r w:rsidRPr="004D7748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4D7748">
        <w:rPr>
          <w:color w:val="000000"/>
          <w:sz w:val="20"/>
          <w:szCs w:val="20"/>
        </w:rPr>
        <w:t xml:space="preserve"> UConn Holster Scholar </w:t>
      </w:r>
      <w:r w:rsidR="007F515E" w:rsidRPr="004D7748">
        <w:rPr>
          <w:color w:val="000000"/>
          <w:sz w:val="20"/>
          <w:szCs w:val="20"/>
        </w:rPr>
        <w:t>Symposium, October</w:t>
      </w:r>
      <w:r w:rsidR="007346EB">
        <w:rPr>
          <w:color w:val="000000"/>
          <w:sz w:val="20"/>
          <w:szCs w:val="20"/>
        </w:rPr>
        <w:t xml:space="preserve"> </w:t>
      </w:r>
      <w:r w:rsidRPr="004D7748">
        <w:rPr>
          <w:color w:val="000000"/>
          <w:sz w:val="20"/>
          <w:szCs w:val="20"/>
        </w:rPr>
        <w:t>2017</w:t>
      </w:r>
    </w:p>
    <w:p w14:paraId="7B3C1F03" w14:textId="77777777" w:rsidR="00E24607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4D7748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Poster </w:t>
      </w:r>
      <w:r w:rsidRPr="004D7748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1F9D5F25" w14:textId="219A4D7A" w:rsidR="007F515E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</w:t>
      </w:r>
      <w:r w:rsidR="006A5C17">
        <w:rPr>
          <w:i/>
          <w:color w:val="000000"/>
          <w:sz w:val="20"/>
          <w:szCs w:val="20"/>
        </w:rPr>
        <w:t xml:space="preserve"> Pharmacologic</w:t>
      </w:r>
      <w:r w:rsidRPr="004D7748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International Society of Pharmacometrics Quantitative Systems </w:t>
      </w:r>
      <w:r w:rsidR="00494638">
        <w:rPr>
          <w:color w:val="000000"/>
          <w:sz w:val="20"/>
          <w:szCs w:val="20"/>
        </w:rPr>
        <w:t>Pharmacology</w:t>
      </w:r>
      <w:r>
        <w:rPr>
          <w:color w:val="000000"/>
          <w:sz w:val="20"/>
          <w:szCs w:val="20"/>
        </w:rPr>
        <w:t xml:space="preserve"> </w:t>
      </w:r>
      <w:r w:rsidR="00494638">
        <w:rPr>
          <w:color w:val="000000"/>
          <w:sz w:val="20"/>
          <w:szCs w:val="20"/>
        </w:rPr>
        <w:t>Student Symposium, April 28</w:t>
      </w:r>
      <w:r w:rsidR="00494638" w:rsidRPr="00494638">
        <w:rPr>
          <w:color w:val="000000"/>
          <w:sz w:val="20"/>
          <w:szCs w:val="20"/>
          <w:vertAlign w:val="superscript"/>
        </w:rPr>
        <w:t>th</w:t>
      </w:r>
      <w:r w:rsidR="00494638">
        <w:rPr>
          <w:color w:val="000000"/>
          <w:sz w:val="20"/>
          <w:szCs w:val="20"/>
        </w:rPr>
        <w:t>, 2021</w:t>
      </w:r>
    </w:p>
    <w:p w14:paraId="22F4ACFE" w14:textId="77777777" w:rsidR="007F515E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</w:t>
      </w:r>
      <w:proofErr w:type="spellStart"/>
      <w:r w:rsidRPr="004D7748">
        <w:rPr>
          <w:color w:val="000000"/>
          <w:sz w:val="20"/>
          <w:szCs w:val="20"/>
        </w:rPr>
        <w:t>Marazzi</w:t>
      </w:r>
      <w:proofErr w:type="spellEnd"/>
      <w:r w:rsidRPr="004D7748">
        <w:rPr>
          <w:color w:val="000000"/>
          <w:sz w:val="20"/>
          <w:szCs w:val="20"/>
        </w:rPr>
        <w:t xml:space="preserve"> L, Vera-</w:t>
      </w:r>
      <w:proofErr w:type="spellStart"/>
      <w:r w:rsidRPr="004D7748">
        <w:rPr>
          <w:color w:val="000000"/>
          <w:sz w:val="20"/>
          <w:szCs w:val="20"/>
        </w:rPr>
        <w:t>Licona</w:t>
      </w:r>
      <w:proofErr w:type="spellEnd"/>
      <w:r w:rsidRPr="004D7748">
        <w:rPr>
          <w:color w:val="000000"/>
          <w:sz w:val="20"/>
          <w:szCs w:val="20"/>
        </w:rPr>
        <w:t xml:space="preserve"> P, </w:t>
      </w:r>
      <w:r w:rsidRPr="004D7748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4D7748">
        <w:rPr>
          <w:color w:val="000000"/>
          <w:sz w:val="20"/>
          <w:szCs w:val="20"/>
        </w:rPr>
        <w:t xml:space="preserve"> Joint Meeting in Mathematics, Denver</w:t>
      </w:r>
      <w:r w:rsidR="007346EB">
        <w:rPr>
          <w:color w:val="000000"/>
          <w:sz w:val="20"/>
          <w:szCs w:val="20"/>
        </w:rPr>
        <w:t xml:space="preserve">, </w:t>
      </w:r>
      <w:r w:rsidRPr="004D7748">
        <w:rPr>
          <w:color w:val="000000"/>
          <w:sz w:val="20"/>
          <w:szCs w:val="20"/>
        </w:rPr>
        <w:t>CO, January 15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 xml:space="preserve"> – 18</w:t>
      </w:r>
      <w:r w:rsidRPr="004D7748">
        <w:rPr>
          <w:color w:val="000000"/>
          <w:sz w:val="20"/>
          <w:szCs w:val="20"/>
          <w:vertAlign w:val="superscript"/>
        </w:rPr>
        <w:t>th</w:t>
      </w:r>
      <w:r w:rsidRPr="004D7748">
        <w:rPr>
          <w:color w:val="000000"/>
          <w:sz w:val="20"/>
          <w:szCs w:val="20"/>
        </w:rPr>
        <w:t>, 20</w:t>
      </w:r>
      <w:r w:rsidR="00396651">
        <w:rPr>
          <w:color w:val="000000"/>
          <w:sz w:val="20"/>
          <w:szCs w:val="20"/>
        </w:rPr>
        <w:t>20</w:t>
      </w:r>
    </w:p>
    <w:p w14:paraId="379F93C3" w14:textId="070E2917" w:rsidR="007346EB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</w:t>
      </w:r>
      <w:proofErr w:type="gramStart"/>
      <w:r w:rsidRPr="004D7748">
        <w:rPr>
          <w:i/>
          <w:color w:val="000000"/>
          <w:sz w:val="20"/>
          <w:szCs w:val="20"/>
        </w:rPr>
        <w:t>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>Based</w:t>
      </w:r>
      <w:proofErr w:type="gramEnd"/>
      <w:r w:rsidRPr="004D7748">
        <w:rPr>
          <w:i/>
          <w:color w:val="000000"/>
          <w:sz w:val="20"/>
          <w:szCs w:val="20"/>
        </w:rPr>
        <w:t xml:space="preserve">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346EB"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260E0C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F515E">
        <w:rPr>
          <w:bCs/>
          <w:color w:val="000000"/>
          <w:sz w:val="20"/>
          <w:szCs w:val="20"/>
        </w:rPr>
        <w:t>Gastonguay MS,</w:t>
      </w:r>
      <w:r w:rsidRPr="004D7748">
        <w:rPr>
          <w:color w:val="000000"/>
          <w:sz w:val="20"/>
          <w:szCs w:val="20"/>
        </w:rPr>
        <w:t xml:space="preserve"> Russell S, </w:t>
      </w:r>
      <w:proofErr w:type="spellStart"/>
      <w:r w:rsidRPr="004D7748">
        <w:rPr>
          <w:color w:val="000000"/>
          <w:sz w:val="20"/>
          <w:szCs w:val="20"/>
        </w:rPr>
        <w:t>Freling</w:t>
      </w:r>
      <w:proofErr w:type="spellEnd"/>
      <w:r w:rsidRPr="004D7748">
        <w:rPr>
          <w:color w:val="000000"/>
          <w:sz w:val="20"/>
          <w:szCs w:val="20"/>
        </w:rPr>
        <w:t xml:space="preserve"> R, </w:t>
      </w:r>
      <w:proofErr w:type="spellStart"/>
      <w:r w:rsidRPr="004D7748">
        <w:rPr>
          <w:color w:val="000000"/>
          <w:sz w:val="20"/>
          <w:szCs w:val="20"/>
        </w:rPr>
        <w:t>Utsey</w:t>
      </w:r>
      <w:proofErr w:type="spellEnd"/>
      <w:r w:rsidRPr="004D7748">
        <w:rPr>
          <w:color w:val="000000"/>
          <w:sz w:val="20"/>
          <w:szCs w:val="20"/>
        </w:rPr>
        <w:t xml:space="preserve"> K, and </w:t>
      </w:r>
      <w:proofErr w:type="spellStart"/>
      <w:r w:rsidRPr="004D7748">
        <w:rPr>
          <w:color w:val="000000"/>
          <w:sz w:val="20"/>
          <w:szCs w:val="20"/>
        </w:rPr>
        <w:t>Elmokadem</w:t>
      </w:r>
      <w:proofErr w:type="spellEnd"/>
      <w:r w:rsidRPr="004D7748">
        <w:rPr>
          <w:color w:val="000000"/>
          <w:sz w:val="20"/>
          <w:szCs w:val="20"/>
        </w:rPr>
        <w:t xml:space="preserve"> A, </w:t>
      </w:r>
      <w:r w:rsidRPr="004D7748">
        <w:rPr>
          <w:i/>
          <w:color w:val="000000"/>
          <w:sz w:val="20"/>
          <w:szCs w:val="20"/>
        </w:rPr>
        <w:t>Development of an Open</w:t>
      </w:r>
      <w:r>
        <w:rPr>
          <w:i/>
          <w:color w:val="000000"/>
          <w:sz w:val="20"/>
          <w:szCs w:val="20"/>
        </w:rPr>
        <w:t>-source</w:t>
      </w:r>
      <w:r w:rsidRPr="004D7748">
        <w:rPr>
          <w:i/>
          <w:color w:val="000000"/>
          <w:sz w:val="20"/>
          <w:szCs w:val="20"/>
        </w:rPr>
        <w:t xml:space="preserve"> </w:t>
      </w:r>
      <w:proofErr w:type="gramStart"/>
      <w:r w:rsidRPr="004D7748">
        <w:rPr>
          <w:i/>
          <w:color w:val="000000"/>
          <w:sz w:val="20"/>
          <w:szCs w:val="20"/>
        </w:rPr>
        <w:t>Physiologically</w:t>
      </w:r>
      <w:r>
        <w:rPr>
          <w:i/>
          <w:color w:val="000000"/>
          <w:sz w:val="20"/>
          <w:szCs w:val="20"/>
        </w:rPr>
        <w:t>-</w:t>
      </w:r>
      <w:r w:rsidRPr="004D7748">
        <w:rPr>
          <w:i/>
          <w:color w:val="000000"/>
          <w:sz w:val="20"/>
          <w:szCs w:val="20"/>
        </w:rPr>
        <w:t>Based</w:t>
      </w:r>
      <w:proofErr w:type="gramEnd"/>
      <w:r w:rsidRPr="004D7748">
        <w:rPr>
          <w:i/>
          <w:color w:val="000000"/>
          <w:sz w:val="20"/>
          <w:szCs w:val="20"/>
        </w:rPr>
        <w:t xml:space="preserve"> Pharmacokinetic Model to Predict Maternal-Fetal Exposures </w:t>
      </w:r>
      <w:r>
        <w:rPr>
          <w:i/>
          <w:color w:val="000000"/>
          <w:sz w:val="20"/>
          <w:szCs w:val="20"/>
        </w:rPr>
        <w:t>of CYP450-Metabolized Drugs</w:t>
      </w:r>
      <w:r w:rsidRPr="004D7748">
        <w:rPr>
          <w:i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University of Connecticut Frontiers in Undergraduate Research, April</w:t>
      </w:r>
      <w:r>
        <w:rPr>
          <w:color w:val="000000"/>
          <w:sz w:val="20"/>
          <w:szCs w:val="20"/>
          <w:vertAlign w:val="superscript"/>
        </w:rPr>
        <w:t>,</w:t>
      </w:r>
      <w:r>
        <w:rPr>
          <w:color w:val="000000"/>
          <w:sz w:val="20"/>
          <w:szCs w:val="20"/>
        </w:rPr>
        <w:t xml:space="preserve"> 2019</w:t>
      </w:r>
    </w:p>
    <w:p w14:paraId="37012579" w14:textId="77777777" w:rsidR="00B448D7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14:paraId="6AFB0BD1" w14:textId="77777777" w:rsidTr="004A607B">
        <w:tc>
          <w:tcPr>
            <w:tcW w:w="9455" w:type="dxa"/>
          </w:tcPr>
          <w:p w14:paraId="2C792C7A" w14:textId="17A793D0" w:rsidR="003F3E81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</w:p>
          <w:p w14:paraId="3FAC1EAF" w14:textId="77777777" w:rsidR="003F3E81" w:rsidRPr="0060320D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University of Connecticut Office of Undergraduate Research ($4,000)</w:t>
            </w:r>
          </w:p>
        </w:tc>
        <w:tc>
          <w:tcPr>
            <w:tcW w:w="1530" w:type="dxa"/>
          </w:tcPr>
          <w:p w14:paraId="4921FBA9" w14:textId="16EAFC72" w:rsidR="003F3E81" w:rsidRPr="00BB31CD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14:paraId="71074B12" w14:textId="77777777" w:rsidTr="004A607B">
        <w:tc>
          <w:tcPr>
            <w:tcW w:w="9455" w:type="dxa"/>
          </w:tcPr>
          <w:p w14:paraId="05D0D6F5" w14:textId="7334CAAF" w:rsidR="004A607B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</w:p>
          <w:p w14:paraId="3C0150C1" w14:textId="0676A0EA" w:rsidR="003F3E81" w:rsidRPr="0060320D" w:rsidRDefault="004A607B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3F3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Honors Program ($4,000)</w:t>
            </w:r>
          </w:p>
        </w:tc>
        <w:tc>
          <w:tcPr>
            <w:tcW w:w="1530" w:type="dxa"/>
          </w:tcPr>
          <w:p w14:paraId="1983D176" w14:textId="4FE34C92" w:rsidR="003F3E81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4D7748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140EE9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4D7748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2F714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2F714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2F714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F714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4D7748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813DB1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3D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4D7748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4D7748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4D7748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Skills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&amp; Certifications</w:t>
      </w:r>
      <w:r w:rsidRPr="004D774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235EE92D" w14:textId="5FCD2942" w:rsidR="00B21C4E" w:rsidRPr="00F46319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</w:t>
      </w: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A23DA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>JAGS;</w:t>
      </w:r>
      <w:r w:rsidR="00F4631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Bayesian</w:t>
      </w:r>
      <w:proofErr w:type="gramEnd"/>
      <w:r w:rsidR="00F463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Analysis </w:t>
      </w:r>
    </w:p>
    <w:p w14:paraId="0B242BCF" w14:textId="4A4D7E06" w:rsidR="00B21C4E" w:rsidRPr="004D7748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D774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4D7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77777777" w:rsidR="00343AF2" w:rsidRP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61834B" w14:textId="43DC25AF" w:rsidR="00D67EB2" w:rsidRPr="004D7748" w:rsidRDefault="00D67EB2" w:rsidP="00D67EB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</w:p>
    <w:p w14:paraId="4FE7CFF1" w14:textId="52E05CBE" w:rsidR="00BB31CD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Attendee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14:paraId="3C432D59" w14:textId="77777777" w:rsidTr="00F42E82">
        <w:trPr>
          <w:trHeight w:val="267"/>
        </w:trPr>
        <w:tc>
          <w:tcPr>
            <w:tcW w:w="9299" w:type="dxa"/>
          </w:tcPr>
          <w:p w14:paraId="772E81E9" w14:textId="77777777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>
              <w:rPr>
                <w:bCs/>
                <w:color w:val="000000"/>
                <w:sz w:val="20"/>
                <w:szCs w:val="20"/>
              </w:rPr>
              <w:t>Phil Bowsher with RStudio</w:t>
            </w:r>
          </w:p>
        </w:tc>
        <w:tc>
          <w:tcPr>
            <w:tcW w:w="1239" w:type="dxa"/>
          </w:tcPr>
          <w:p w14:paraId="4E3AAE72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23248B6C" w14:textId="77777777" w:rsidTr="00F42E82">
        <w:trPr>
          <w:trHeight w:val="267"/>
        </w:trPr>
        <w:tc>
          <w:tcPr>
            <w:tcW w:w="9299" w:type="dxa"/>
          </w:tcPr>
          <w:p w14:paraId="453F3A42" w14:textId="2BDB720E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14:paraId="1D5C93D9" w14:textId="77777777" w:rsidTr="00F42E82">
        <w:trPr>
          <w:trHeight w:val="283"/>
        </w:trPr>
        <w:tc>
          <w:tcPr>
            <w:tcW w:w="9299" w:type="dxa"/>
          </w:tcPr>
          <w:p w14:paraId="782F7251" w14:textId="77777777" w:rsidR="00494638" w:rsidRPr="008F6064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3378DC7A" w14:textId="77777777" w:rsidTr="00F42E82">
        <w:trPr>
          <w:trHeight w:val="267"/>
        </w:trPr>
        <w:tc>
          <w:tcPr>
            <w:tcW w:w="9299" w:type="dxa"/>
          </w:tcPr>
          <w:p w14:paraId="03A09B7E" w14:textId="77777777" w:rsidR="00494638" w:rsidRPr="005C6846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, and RStudio Connect,</w:t>
            </w:r>
            <w:r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5C6846">
              <w:rPr>
                <w:bCs/>
                <w:color w:val="000000"/>
                <w:sz w:val="20"/>
                <w:szCs w:val="20"/>
              </w:rPr>
              <w:t>Phil Bowsher</w:t>
            </w:r>
            <w:r>
              <w:rPr>
                <w:bCs/>
                <w:color w:val="000000"/>
                <w:sz w:val="20"/>
                <w:szCs w:val="20"/>
              </w:rPr>
              <w:t xml:space="preserve"> with RStudio</w:t>
            </w:r>
          </w:p>
        </w:tc>
        <w:tc>
          <w:tcPr>
            <w:tcW w:w="1239" w:type="dxa"/>
          </w:tcPr>
          <w:p w14:paraId="4379D1F7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14:paraId="186020EA" w14:textId="77777777" w:rsidTr="00F42E82">
        <w:trPr>
          <w:trHeight w:val="267"/>
        </w:trPr>
        <w:tc>
          <w:tcPr>
            <w:tcW w:w="9299" w:type="dxa"/>
          </w:tcPr>
          <w:p w14:paraId="3EAF15CD" w14:textId="77777777" w:rsidR="00494638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>
              <w:rPr>
                <w:color w:val="000000"/>
                <w:sz w:val="20"/>
                <w:szCs w:val="20"/>
              </w:rPr>
              <w:t>University of Wisconsin-Madison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14:paraId="556ED56B" w14:textId="77777777" w:rsidTr="00F42E82">
        <w:trPr>
          <w:trHeight w:val="267"/>
        </w:trPr>
        <w:tc>
          <w:tcPr>
            <w:tcW w:w="9299" w:type="dxa"/>
          </w:tcPr>
          <w:p w14:paraId="3ADB7F15" w14:textId="117DB0C9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14:paraId="2659D397" w14:textId="77777777" w:rsidTr="00F42E82">
        <w:trPr>
          <w:trHeight w:val="283"/>
        </w:trPr>
        <w:tc>
          <w:tcPr>
            <w:tcW w:w="9299" w:type="dxa"/>
          </w:tcPr>
          <w:p w14:paraId="17FE4A02" w14:textId="6F236D6C" w:rsidR="00494638" w:rsidRPr="008645C3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Introduction to HPC,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A5C17">
              <w:rPr>
                <w:color w:val="000000"/>
                <w:sz w:val="20"/>
                <w:szCs w:val="20"/>
              </w:rPr>
              <w:t>JAX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14:paraId="1DE385CE" w14:textId="77777777" w:rsidTr="00F42E82">
        <w:trPr>
          <w:trHeight w:val="283"/>
        </w:trPr>
        <w:tc>
          <w:tcPr>
            <w:tcW w:w="9299" w:type="dxa"/>
          </w:tcPr>
          <w:p w14:paraId="42ADCA28" w14:textId="6BF30B08" w:rsidR="006A5C17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8645C3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14:paraId="20D650E8" w14:textId="77777777" w:rsidTr="00F42E82">
        <w:trPr>
          <w:trHeight w:val="267"/>
        </w:trPr>
        <w:tc>
          <w:tcPr>
            <w:tcW w:w="9299" w:type="dxa"/>
          </w:tcPr>
          <w:p w14:paraId="330891FF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>
              <w:rPr>
                <w:color w:val="000000"/>
                <w:sz w:val="20"/>
                <w:szCs w:val="20"/>
              </w:rPr>
              <w:t xml:space="preserve">, Joe Cheng at R/pharma 2019 </w:t>
            </w:r>
          </w:p>
        </w:tc>
        <w:tc>
          <w:tcPr>
            <w:tcW w:w="1239" w:type="dxa"/>
          </w:tcPr>
          <w:p w14:paraId="6AD5A2E0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14:paraId="718BD732" w14:textId="77777777" w:rsidTr="00F42E82">
        <w:trPr>
          <w:trHeight w:val="283"/>
        </w:trPr>
        <w:tc>
          <w:tcPr>
            <w:tcW w:w="9299" w:type="dxa"/>
          </w:tcPr>
          <w:p w14:paraId="58EA8C8D" w14:textId="77777777" w:rsidR="006A5C17" w:rsidRPr="005C6846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>
              <w:rPr>
                <w:color w:val="000000"/>
                <w:sz w:val="20"/>
                <w:szCs w:val="20"/>
              </w:rPr>
              <w:t>, Max Kuhn at R/pharma 2019</w:t>
            </w:r>
          </w:p>
        </w:tc>
        <w:tc>
          <w:tcPr>
            <w:tcW w:w="1239" w:type="dxa"/>
          </w:tcPr>
          <w:p w14:paraId="391EE6DF" w14:textId="77777777" w:rsidR="006A5C17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47F56194" w14:textId="2906ECD5" w:rsidR="00494638" w:rsidRDefault="00494638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9B85FCE" w14:textId="12AAE6CA" w:rsidR="00494638" w:rsidRDefault="00B448D7" w:rsidP="00D67EB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Instructor or Teaching Assistant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B448D7" w14:paraId="3C225BE6" w14:textId="77777777" w:rsidTr="00F42E82">
        <w:trPr>
          <w:trHeight w:val="307"/>
        </w:trPr>
        <w:tc>
          <w:tcPr>
            <w:tcW w:w="9299" w:type="dxa"/>
          </w:tcPr>
          <w:p w14:paraId="1B03B382" w14:textId="3E2F13B2" w:rsidR="00B448D7" w:rsidRPr="00B448D7" w:rsidRDefault="00B448D7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Carpentry Genomics Workshop</w:t>
            </w:r>
            <w:r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780A3F11" w14:textId="2B762159" w:rsidR="00B448D7" w:rsidRDefault="00B448D7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494638" w14:paraId="5061AF10" w14:textId="77777777" w:rsidTr="00F42E82">
        <w:trPr>
          <w:trHeight w:val="307"/>
        </w:trPr>
        <w:tc>
          <w:tcPr>
            <w:tcW w:w="9299" w:type="dxa"/>
          </w:tcPr>
          <w:p w14:paraId="4CDFD1AF" w14:textId="291D36DD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>
              <w:rPr>
                <w:bCs/>
                <w:color w:val="000000"/>
                <w:sz w:val="20"/>
                <w:szCs w:val="20"/>
              </w:rPr>
              <w:t xml:space="preserve">Bioinformatics Training Program at </w:t>
            </w:r>
            <w:r w:rsidR="006A5C17">
              <w:rPr>
                <w:bCs/>
                <w:color w:val="000000"/>
                <w:sz w:val="20"/>
                <w:szCs w:val="20"/>
              </w:rPr>
              <w:t>JAX</w:t>
            </w:r>
            <w:r w:rsidR="00B448D7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B448D7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417C15EB" w14:textId="77777777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14:paraId="069F22B7" w14:textId="77777777" w:rsidTr="00F42E82">
        <w:trPr>
          <w:trHeight w:val="307"/>
        </w:trPr>
        <w:tc>
          <w:tcPr>
            <w:tcW w:w="9299" w:type="dxa"/>
          </w:tcPr>
          <w:p w14:paraId="05395F96" w14:textId="1F15DB46" w:rsidR="00494638" w:rsidRPr="00494638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>
              <w:rPr>
                <w:bCs/>
                <w:color w:val="000000"/>
                <w:sz w:val="20"/>
                <w:szCs w:val="20"/>
              </w:rPr>
              <w:t>Bioinformatics Training Program at</w:t>
            </w:r>
            <w:r w:rsidR="006A5C17">
              <w:rPr>
                <w:bCs/>
                <w:color w:val="000000"/>
                <w:sz w:val="20"/>
                <w:szCs w:val="20"/>
              </w:rPr>
              <w:t xml:space="preserve"> JAX</w:t>
            </w:r>
            <w:r w:rsidR="00B448D7">
              <w:rPr>
                <w:bCs/>
                <w:color w:val="000000"/>
                <w:sz w:val="20"/>
                <w:szCs w:val="20"/>
              </w:rPr>
              <w:t xml:space="preserve"> (TA)</w:t>
            </w:r>
          </w:p>
        </w:tc>
        <w:tc>
          <w:tcPr>
            <w:tcW w:w="1239" w:type="dxa"/>
          </w:tcPr>
          <w:p w14:paraId="0514B638" w14:textId="1D1721BE" w:rsidR="00494638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063B1DAF" w14:textId="77777777" w:rsidR="00494638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150491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1504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14:paraId="5B1EC793" w14:textId="5C23DE6E" w:rsidTr="00FB6F01">
        <w:tc>
          <w:tcPr>
            <w:tcW w:w="5659" w:type="dxa"/>
          </w:tcPr>
          <w:p w14:paraId="3543DBBB" w14:textId="24FBAD3C" w:rsidR="00FB6F01" w:rsidRPr="009B01C6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14:paraId="60D8F761" w14:textId="459A6C78" w:rsidTr="00FB6F01">
        <w:tc>
          <w:tcPr>
            <w:tcW w:w="5659" w:type="dxa"/>
          </w:tcPr>
          <w:p w14:paraId="60B41890" w14:textId="548BEF83" w:rsidR="00FB6F01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B01C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14:paraId="28AC372B" w14:textId="4790027A" w:rsidTr="00FB6F01">
        <w:tc>
          <w:tcPr>
            <w:tcW w:w="5659" w:type="dxa"/>
          </w:tcPr>
          <w:p w14:paraId="7DE07B15" w14:textId="38F2C131" w:rsidR="00FB6F01" w:rsidRPr="009B01C6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B21C4E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21C4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F42E82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092F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3CA571E" w14:textId="45BB6E78" w:rsidR="00F42E82" w:rsidRPr="003F3E81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4D7748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4D7748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F42E82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092F71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092F71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F42E82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</w:t>
            </w:r>
            <w:r w:rsidR="00092F71" w:rsidRPr="00092F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,</w:t>
            </w:r>
            <w:r w:rsidR="00092F71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92F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University of Connecticut</w:t>
            </w:r>
            <w:r w:rsidR="00092F71" w:rsidRPr="00F42E8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092F71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E3B7E" w14:paraId="27E85175" w14:textId="77777777" w:rsidTr="001A0976">
        <w:trPr>
          <w:trHeight w:val="243"/>
        </w:trPr>
        <w:tc>
          <w:tcPr>
            <w:tcW w:w="7904" w:type="dxa"/>
          </w:tcPr>
          <w:p w14:paraId="3A894FF7" w14:textId="6A9527D5" w:rsidR="003E3B7E" w:rsidRPr="003E3B7E" w:rsidRDefault="003E3B7E" w:rsidP="003E3B7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E3B7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Husky for a Day Volunteer,</w:t>
            </w:r>
            <w:r w:rsidRP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</w:p>
        </w:tc>
        <w:tc>
          <w:tcPr>
            <w:tcW w:w="3010" w:type="dxa"/>
          </w:tcPr>
          <w:p w14:paraId="40CD8807" w14:textId="50AF8A79" w:rsidR="003E3B7E" w:rsidRPr="00092F71" w:rsidRDefault="00EB07B1" w:rsidP="001A097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768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</w:tbl>
    <w:p w14:paraId="426D99DF" w14:textId="69603DD2" w:rsidR="003E3B7E" w:rsidRPr="00260E0C" w:rsidRDefault="003E3B7E" w:rsidP="00D67EB2">
      <w:pPr>
        <w:pStyle w:val="NormalWeb"/>
        <w:numPr>
          <w:ilvl w:val="0"/>
          <w:numId w:val="18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Guided prospective students around campus and answered questions about UConn</w:t>
      </w:r>
    </w:p>
    <w:sectPr w:rsidR="003E3B7E" w:rsidRPr="00260E0C" w:rsidSect="00831C2C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deleine Gastonguay" w:date="2021-09-10T15:10:00Z" w:initials="MG">
    <w:p w14:paraId="2B0DE027" w14:textId="089BDCE6" w:rsidR="00052FC6" w:rsidRDefault="00052FC6">
      <w:pPr>
        <w:pStyle w:val="CommentText"/>
      </w:pPr>
      <w:r>
        <w:rPr>
          <w:rStyle w:val="CommentReference"/>
        </w:rPr>
        <w:annotationRef/>
      </w:r>
      <w:r>
        <w:t>Make sure they’re all in the same format + right format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0DE0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5F3D6" w16cex:dateUtc="2021-09-10T19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0DE027" w16cid:durableId="24E5F3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54BD" w14:textId="77777777" w:rsidR="007315BF" w:rsidRDefault="007315BF" w:rsidP="00624C69">
      <w:r>
        <w:separator/>
      </w:r>
    </w:p>
  </w:endnote>
  <w:endnote w:type="continuationSeparator" w:id="0">
    <w:p w14:paraId="2770AACC" w14:textId="77777777" w:rsidR="007315BF" w:rsidRDefault="007315BF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8235" w14:textId="77777777" w:rsidR="007315BF" w:rsidRDefault="007315BF" w:rsidP="00624C69">
      <w:r>
        <w:separator/>
      </w:r>
    </w:p>
  </w:footnote>
  <w:footnote w:type="continuationSeparator" w:id="0">
    <w:p w14:paraId="212B8C86" w14:textId="77777777" w:rsidR="007315BF" w:rsidRDefault="007315BF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12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14"/>
  </w:num>
  <w:num w:numId="16">
    <w:abstractNumId w:val="10"/>
  </w:num>
  <w:num w:numId="17">
    <w:abstractNumId w:val="13"/>
  </w:num>
  <w:num w:numId="1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deleine Gastonguay">
    <w15:presenceInfo w15:providerId="AD" w15:userId="S::madeleine.gastonguay@jax.org::89fe89e0-72e2-4428-abb0-eff7923e3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50491"/>
    <w:rsid w:val="00157858"/>
    <w:rsid w:val="001578B0"/>
    <w:rsid w:val="00170E82"/>
    <w:rsid w:val="00196742"/>
    <w:rsid w:val="001A5A0D"/>
    <w:rsid w:val="001D2B71"/>
    <w:rsid w:val="001D448C"/>
    <w:rsid w:val="001E178C"/>
    <w:rsid w:val="00213AD6"/>
    <w:rsid w:val="002154F3"/>
    <w:rsid w:val="00236221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702B"/>
    <w:rsid w:val="003279AA"/>
    <w:rsid w:val="0034297B"/>
    <w:rsid w:val="00343AF2"/>
    <w:rsid w:val="0036034E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7748"/>
    <w:rsid w:val="00526EE2"/>
    <w:rsid w:val="0054393F"/>
    <w:rsid w:val="005513EA"/>
    <w:rsid w:val="00570918"/>
    <w:rsid w:val="00575C95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15BF"/>
    <w:rsid w:val="007346EB"/>
    <w:rsid w:val="0074029F"/>
    <w:rsid w:val="007806A5"/>
    <w:rsid w:val="00792E89"/>
    <w:rsid w:val="0079449C"/>
    <w:rsid w:val="007A2A37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E381E"/>
    <w:rsid w:val="008F0435"/>
    <w:rsid w:val="008F2A44"/>
    <w:rsid w:val="008F6064"/>
    <w:rsid w:val="00903DDA"/>
    <w:rsid w:val="009063D0"/>
    <w:rsid w:val="00915EB8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F2783"/>
    <w:rsid w:val="00A23DA8"/>
    <w:rsid w:val="00A3094C"/>
    <w:rsid w:val="00A33754"/>
    <w:rsid w:val="00A3747F"/>
    <w:rsid w:val="00A37AC6"/>
    <w:rsid w:val="00A55068"/>
    <w:rsid w:val="00A76895"/>
    <w:rsid w:val="00A8336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94CBB"/>
    <w:rsid w:val="00B95856"/>
    <w:rsid w:val="00BA0CEB"/>
    <w:rsid w:val="00BA2C97"/>
    <w:rsid w:val="00BB31CD"/>
    <w:rsid w:val="00BD0DC3"/>
    <w:rsid w:val="00BD54EA"/>
    <w:rsid w:val="00BE6D09"/>
    <w:rsid w:val="00C13E8D"/>
    <w:rsid w:val="00C171C5"/>
    <w:rsid w:val="00C2062C"/>
    <w:rsid w:val="00C41466"/>
    <w:rsid w:val="00C666DE"/>
    <w:rsid w:val="00C73974"/>
    <w:rsid w:val="00CA1CE1"/>
    <w:rsid w:val="00CD153D"/>
    <w:rsid w:val="00CD73B0"/>
    <w:rsid w:val="00CF168B"/>
    <w:rsid w:val="00D1751B"/>
    <w:rsid w:val="00D20D4D"/>
    <w:rsid w:val="00D247DF"/>
    <w:rsid w:val="00D423F2"/>
    <w:rsid w:val="00D43340"/>
    <w:rsid w:val="00D546B5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E24607"/>
    <w:rsid w:val="00E349D5"/>
    <w:rsid w:val="00E34E15"/>
    <w:rsid w:val="00E6739E"/>
    <w:rsid w:val="00E6761D"/>
    <w:rsid w:val="00E9097C"/>
    <w:rsid w:val="00E91DA2"/>
    <w:rsid w:val="00EA7F0C"/>
    <w:rsid w:val="00EB07B1"/>
    <w:rsid w:val="00ED3AE2"/>
    <w:rsid w:val="00EE639A"/>
    <w:rsid w:val="00EF56A7"/>
    <w:rsid w:val="00F424A5"/>
    <w:rsid w:val="00F42E82"/>
    <w:rsid w:val="00F44780"/>
    <w:rsid w:val="00F44F9E"/>
    <w:rsid w:val="00F46319"/>
    <w:rsid w:val="00F70341"/>
    <w:rsid w:val="00F77C7B"/>
    <w:rsid w:val="00F85ECA"/>
    <w:rsid w:val="00FB4E68"/>
    <w:rsid w:val="00FB6F01"/>
    <w:rsid w:val="00FC4995"/>
    <w:rsid w:val="00FE3BD6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hyperlink" Target="https://doi.org/10.1101/2021.07.19.452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3</cp:revision>
  <cp:lastPrinted>2021-09-20T13:54:00Z</cp:lastPrinted>
  <dcterms:created xsi:type="dcterms:W3CDTF">2021-09-20T13:54:00Z</dcterms:created>
  <dcterms:modified xsi:type="dcterms:W3CDTF">2021-09-20T13:55:00Z</dcterms:modified>
</cp:coreProperties>
</file>