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6EF7F6C7" w14:textId="56E19A28" w:rsidR="0046035A" w:rsidRPr="00E0301B" w:rsidRDefault="001A5A0D" w:rsidP="00E0301B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107E90" w:rsidRPr="00783EF5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Madeleine.Gastonguay@uconn.edu</w:t>
        </w:r>
      </w:hyperlink>
      <w:r w:rsidR="004A607B"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</w:p>
    <w:p w14:paraId="27307485" w14:textId="453E600B" w:rsidR="000C5DFD" w:rsidRPr="00783EF5" w:rsidRDefault="00407AF5" w:rsidP="00E0301B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hyperlink r:id="rId9" w:history="1">
        <w:r w:rsidR="00F80C73" w:rsidRPr="00783EF5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19606955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  <w:r w:rsidR="005139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330"/>
      </w:tblGrid>
      <w:tr w:rsidR="00052FC6" w:rsidRPr="00783EF5" w14:paraId="3907CC42" w14:textId="77777777" w:rsidTr="00FE3BD6">
        <w:tc>
          <w:tcPr>
            <w:tcW w:w="765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33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FE3BD6">
        <w:tc>
          <w:tcPr>
            <w:tcW w:w="765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5A5E7F06" w14:textId="06FE1558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</w:p>
          <w:p w14:paraId="6BF227F6" w14:textId="44046721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4D54A80E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</w:t>
            </w:r>
            <w:proofErr w:type="gramStart"/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F47D92" w:rsidRPr="00783E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Claudin</w:t>
            </w:r>
            <w:proofErr w:type="gramEnd"/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</w:t>
            </w:r>
            <w:proofErr w:type="spellStart"/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Licona</w:t>
            </w:r>
            <w:proofErr w:type="spellEnd"/>
          </w:p>
        </w:tc>
        <w:tc>
          <w:tcPr>
            <w:tcW w:w="333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1D865AA1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2018-May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2BAD1115" w14:textId="1813CC94" w:rsidR="00052FC6" w:rsidRPr="00783EF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Data Analyst I</w:t>
            </w:r>
          </w:p>
          <w:p w14:paraId="09776CFD" w14:textId="5251EAE4" w:rsidR="003A563F" w:rsidRPr="00783EF5" w:rsidRDefault="003A563F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B4BB4B0" w14:textId="3C39D6B4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53862E67" w14:textId="1ED57673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7CFBC36F" w14:textId="77777777" w:rsidR="003F3E81" w:rsidRPr="00783EF5" w:rsidRDefault="003F3E81" w:rsidP="003F3E8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0C9E0429" w14:textId="4BA3B7B1" w:rsidR="007E1816" w:rsidRPr="00783EF5" w:rsidRDefault="003F3E81" w:rsidP="007E18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</w:t>
            </w:r>
          </w:p>
          <w:p w14:paraId="3D2D5816" w14:textId="12EF97C4" w:rsidR="003A563F" w:rsidRPr="00783EF5" w:rsidRDefault="003A563F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A quantitative pipeline for cancer reversion analysis in triple negative breast cancer </w:t>
            </w:r>
          </w:p>
        </w:tc>
        <w:tc>
          <w:tcPr>
            <w:tcW w:w="3150" w:type="dxa"/>
          </w:tcPr>
          <w:p w14:paraId="0F991BD0" w14:textId="343CE57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5CC5D7E9" w14:textId="2C0BA51E" w:rsidR="00B448D7" w:rsidRPr="00783EF5" w:rsidRDefault="00B448D7" w:rsidP="00B448D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 a Summer Undergraduate Research Fund through UConn to fund work</w:t>
      </w:r>
    </w:p>
    <w:p w14:paraId="2CF8FB5C" w14:textId="77777777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proofErr w:type="spellStart"/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Cytoscape</w:t>
      </w:r>
      <w:proofErr w:type="spellEnd"/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</w:t>
      </w:r>
      <w:proofErr w:type="spellStart"/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GeneXplain</w:t>
      </w:r>
      <w:proofErr w:type="spellEnd"/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4A10708F" w14:textId="77777777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and a signal propagation algorithm to identify concerted perturbations of control targets resulting in reversion of the CL TNBC phenotype </w:t>
      </w:r>
    </w:p>
    <w:p w14:paraId="5C176D90" w14:textId="77777777" w:rsidR="00F85ECA" w:rsidRPr="00783EF5" w:rsidRDefault="00F85ECA" w:rsidP="00F85ECA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63823F0B" w14:textId="0A4FF4CA" w:rsidR="007E1816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  <w:p w14:paraId="228475EB" w14:textId="1BC3C534" w:rsidR="003A563F" w:rsidRPr="00783EF5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</w:t>
            </w:r>
            <w:r w:rsidR="009E076B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 open and general maternal-fetal </w:t>
            </w:r>
            <w:proofErr w:type="gramStart"/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physiologically</w:t>
            </w:r>
            <w:r w:rsidR="009E076B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based</w:t>
            </w:r>
            <w:proofErr w:type="gramEnd"/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pharmacokinetic model for drugs metabolized by cytochromes P450 isoenzymes </w:t>
            </w:r>
          </w:p>
        </w:tc>
        <w:tc>
          <w:tcPr>
            <w:tcW w:w="3010" w:type="dxa"/>
          </w:tcPr>
          <w:p w14:paraId="4EAC8014" w14:textId="1A2EB16C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EA5B97F" w14:textId="77777777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different gestational ages by incorporating anatomical, biochemical, and physiological changes associated with pregnancy as a system of differential equations using R and </w:t>
      </w:r>
      <w:proofErr w:type="spellStart"/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16CA2105" w14:textId="77777777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p w14:paraId="075EFA26" w14:textId="77777777" w:rsidR="00A83369" w:rsidRPr="00783EF5" w:rsidRDefault="00A83369" w:rsidP="00A8336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3F3E81" w:rsidRPr="00783EF5" w14:paraId="58406E22" w14:textId="77777777" w:rsidTr="00052FC6">
        <w:trPr>
          <w:trHeight w:val="108"/>
        </w:trPr>
        <w:tc>
          <w:tcPr>
            <w:tcW w:w="855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77C23FC8" w14:textId="0D965116" w:rsidR="007E1816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Assistant/Holster Scholar</w:t>
            </w:r>
          </w:p>
          <w:p w14:paraId="0BF62C2F" w14:textId="1886C0E5" w:rsidR="003A563F" w:rsidRPr="00783EF5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</w:tc>
        <w:tc>
          <w:tcPr>
            <w:tcW w:w="2358" w:type="dxa"/>
          </w:tcPr>
          <w:p w14:paraId="7E09C7BC" w14:textId="37357DFA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3633613" w14:textId="77777777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40287F83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 control cell line</w:t>
      </w:r>
    </w:p>
    <w:p w14:paraId="6B369F47" w14:textId="70926BFE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 across EBV-derived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Geneious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BLAST</w:t>
      </w:r>
    </w:p>
    <w:p w14:paraId="7FF2D596" w14:textId="77777777" w:rsidR="00FF6726" w:rsidRDefault="00FF672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287A8B41" w14:textId="4E17BE78" w:rsidR="00403164" w:rsidRPr="00783EF5" w:rsidRDefault="009A0321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Publications </w:t>
      </w:r>
      <w:r w:rsidR="007F515E" w:rsidRPr="00783EF5">
        <w:rPr>
          <w:rFonts w:ascii="Times New Roman" w:eastAsia="Times New Roman" w:hAnsi="Times New Roman" w:cs="Times New Roman"/>
          <w:b/>
          <w:sz w:val="20"/>
          <w:szCs w:val="20"/>
        </w:rPr>
        <w:t>and Pre-Prints</w:t>
      </w:r>
    </w:p>
    <w:p w14:paraId="13D0585F" w14:textId="61AD15D8" w:rsidR="00B448D7" w:rsidRPr="00783EF5" w:rsidRDefault="00F25C94" w:rsidP="00B448D7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</w:t>
      </w:r>
      <w:proofErr w:type="spellStart"/>
      <w:r w:rsidRPr="00783EF5">
        <w:rPr>
          <w:color w:val="000000"/>
          <w:sz w:val="20"/>
          <w:szCs w:val="20"/>
        </w:rPr>
        <w:t>Keele</w:t>
      </w:r>
      <w:proofErr w:type="spellEnd"/>
      <w:r w:rsidRPr="00783EF5">
        <w:rPr>
          <w:color w:val="000000"/>
          <w:sz w:val="20"/>
          <w:szCs w:val="20"/>
        </w:rPr>
        <w:t xml:space="preserve">, G. R., &amp; Churchill, G. A. (2021). </w:t>
      </w:r>
      <w:r w:rsidR="00B448D7" w:rsidRPr="00783EF5">
        <w:rPr>
          <w:color w:val="000000"/>
          <w:sz w:val="20"/>
          <w:szCs w:val="20"/>
        </w:rPr>
        <w:t>The impact of measurement noise on mediation analysi</w:t>
      </w:r>
      <w:r w:rsidR="00570CA7" w:rsidRPr="00783EF5">
        <w:rPr>
          <w:color w:val="000000"/>
          <w:sz w:val="20"/>
          <w:szCs w:val="20"/>
        </w:rPr>
        <w:t>s</w:t>
      </w:r>
      <w:r w:rsidR="00B448D7" w:rsidRPr="00783EF5">
        <w:rPr>
          <w:color w:val="000000"/>
          <w:sz w:val="20"/>
          <w:szCs w:val="20"/>
        </w:rPr>
        <w:t xml:space="preserve">. </w:t>
      </w:r>
      <w:r w:rsidR="00B448D7" w:rsidRPr="00783EF5">
        <w:rPr>
          <w:i/>
          <w:color w:val="000000"/>
          <w:sz w:val="20"/>
          <w:szCs w:val="20"/>
        </w:rPr>
        <w:t>Manuscript in preparation for submission</w:t>
      </w:r>
    </w:p>
    <w:p w14:paraId="3ADAF8D9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7AEE49D4" w14:textId="2D074232" w:rsidR="00F25C94" w:rsidRPr="00783EF5" w:rsidRDefault="00F25C94" w:rsidP="00F25C94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</w:t>
      </w:r>
      <w:proofErr w:type="spellStart"/>
      <w:r w:rsidRPr="00783EF5">
        <w:rPr>
          <w:color w:val="000000"/>
          <w:sz w:val="20"/>
          <w:szCs w:val="20"/>
        </w:rPr>
        <w:t>Keele</w:t>
      </w:r>
      <w:proofErr w:type="spellEnd"/>
      <w:r w:rsidRPr="00783EF5">
        <w:rPr>
          <w:color w:val="000000"/>
          <w:sz w:val="20"/>
          <w:szCs w:val="20"/>
        </w:rPr>
        <w:t xml:space="preserve">, G. R., Gastonguay, M. S., Churchill, G. A., &amp; </w:t>
      </w:r>
      <w:proofErr w:type="spellStart"/>
      <w:r w:rsidRPr="00783EF5">
        <w:rPr>
          <w:color w:val="000000"/>
          <w:sz w:val="20"/>
          <w:szCs w:val="20"/>
        </w:rPr>
        <w:t>Valdar</w:t>
      </w:r>
      <w:proofErr w:type="spellEnd"/>
      <w:r w:rsidRPr="00783EF5">
        <w:rPr>
          <w:color w:val="000000"/>
          <w:sz w:val="20"/>
          <w:szCs w:val="20"/>
        </w:rPr>
        <w:t xml:space="preserve">, W. (2021). A Bayesian model selection approach to mediation analysis. </w:t>
      </w:r>
      <w:proofErr w:type="spellStart"/>
      <w:r w:rsidRPr="00783EF5">
        <w:rPr>
          <w:i/>
          <w:iCs/>
          <w:color w:val="000000"/>
          <w:sz w:val="20"/>
          <w:szCs w:val="20"/>
        </w:rPr>
        <w:t>BioRxiv</w:t>
      </w:r>
      <w:proofErr w:type="spellEnd"/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BA08CEC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77777777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, K., Gastonguay, M. S., Russell, S.,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, R., Riggs, M. M., &amp;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Gastonguay, M. S., Moorthy, G.,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Morphine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Conrado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D. J., Zane, N. R., Curley, M. A. Q., Bradfield, J.,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Gastonguay, M. S., Moorthy, G.,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Midazolam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783EF5">
        <w:rPr>
          <w:i/>
          <w:color w:val="000000"/>
          <w:sz w:val="20"/>
          <w:szCs w:val="20"/>
        </w:rPr>
        <w:t>mrgsolve</w:t>
      </w:r>
      <w:proofErr w:type="spellEnd"/>
      <w:r w:rsidRPr="00783EF5">
        <w:rPr>
          <w:i/>
          <w:color w:val="000000"/>
          <w:sz w:val="20"/>
          <w:szCs w:val="20"/>
        </w:rPr>
        <w:t xml:space="preserve">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219A4D7A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>Student Symposium, 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2C792C7A" w14:textId="17A793D0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 (SURF) Trimble Family Award</w:t>
            </w:r>
          </w:p>
          <w:p w14:paraId="3FAC1EAF" w14:textId="77777777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University of Connecticut Office of Undergraduate Research ($4,000)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4A607B">
        <w:tc>
          <w:tcPr>
            <w:tcW w:w="9455" w:type="dxa"/>
          </w:tcPr>
          <w:p w14:paraId="05D0D6F5" w14:textId="7334CAAF" w:rsidR="004A607B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</w:p>
          <w:p w14:paraId="3C0150C1" w14:textId="0676A0EA" w:rsidR="003F3E81" w:rsidRPr="00783EF5" w:rsidRDefault="004A607B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Honors Program ($4,000)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7561E611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1464A4" w:rsidRPr="00783EF5" w14:paraId="6C4635AE" w14:textId="77777777" w:rsidTr="00A90865">
        <w:trPr>
          <w:trHeight w:val="243"/>
        </w:trPr>
        <w:tc>
          <w:tcPr>
            <w:tcW w:w="9299" w:type="dxa"/>
          </w:tcPr>
          <w:p w14:paraId="02B34E6B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>
              <w:rPr>
                <w:b/>
                <w:color w:val="000000"/>
                <w:sz w:val="20"/>
                <w:szCs w:val="20"/>
              </w:rPr>
              <w:t>*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A90865">
        <w:trPr>
          <w:trHeight w:val="180"/>
        </w:trPr>
        <w:tc>
          <w:tcPr>
            <w:tcW w:w="929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A90865">
        <w:trPr>
          <w:trHeight w:val="307"/>
        </w:trPr>
        <w:tc>
          <w:tcPr>
            <w:tcW w:w="929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494638" w:rsidRPr="00783EF5" w14:paraId="3C432D59" w14:textId="77777777" w:rsidTr="00F42E82">
        <w:trPr>
          <w:trHeight w:val="267"/>
        </w:trPr>
        <w:tc>
          <w:tcPr>
            <w:tcW w:w="9299" w:type="dxa"/>
          </w:tcPr>
          <w:p w14:paraId="772E81E9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Phil Bowsher with 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F42E82">
        <w:trPr>
          <w:trHeight w:val="267"/>
        </w:trPr>
        <w:tc>
          <w:tcPr>
            <w:tcW w:w="929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3EF5"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F42E82">
        <w:trPr>
          <w:trHeight w:val="283"/>
        </w:trPr>
        <w:tc>
          <w:tcPr>
            <w:tcW w:w="929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F42E82">
        <w:trPr>
          <w:trHeight w:val="267"/>
        </w:trPr>
        <w:tc>
          <w:tcPr>
            <w:tcW w:w="9299" w:type="dxa"/>
          </w:tcPr>
          <w:p w14:paraId="03A09B7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>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Phil Bowsher with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F42E82">
        <w:trPr>
          <w:trHeight w:val="267"/>
        </w:trPr>
        <w:tc>
          <w:tcPr>
            <w:tcW w:w="929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F42E82">
        <w:trPr>
          <w:trHeight w:val="267"/>
        </w:trPr>
        <w:tc>
          <w:tcPr>
            <w:tcW w:w="929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F42E82">
        <w:trPr>
          <w:trHeight w:val="283"/>
        </w:trPr>
        <w:tc>
          <w:tcPr>
            <w:tcW w:w="929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:rsidRPr="00783EF5" w14:paraId="1DE385CE" w14:textId="77777777" w:rsidTr="00F42E82">
        <w:trPr>
          <w:trHeight w:val="283"/>
        </w:trPr>
        <w:tc>
          <w:tcPr>
            <w:tcW w:w="929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F42E82">
        <w:trPr>
          <w:trHeight w:val="267"/>
        </w:trPr>
        <w:tc>
          <w:tcPr>
            <w:tcW w:w="9299" w:type="dxa"/>
          </w:tcPr>
          <w:p w14:paraId="330891F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Joe Cheng at R/pharma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F42E82">
        <w:trPr>
          <w:trHeight w:val="283"/>
        </w:trPr>
        <w:tc>
          <w:tcPr>
            <w:tcW w:w="9299" w:type="dxa"/>
          </w:tcPr>
          <w:p w14:paraId="58EA8C8D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Max Kuhn at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501DE" w14:textId="77777777" w:rsidR="00194682" w:rsidRDefault="00194682" w:rsidP="00624C69">
      <w:r>
        <w:separator/>
      </w:r>
    </w:p>
  </w:endnote>
  <w:endnote w:type="continuationSeparator" w:id="0">
    <w:p w14:paraId="3EE350C6" w14:textId="77777777" w:rsidR="00194682" w:rsidRDefault="00194682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87175" w14:textId="77777777" w:rsidR="00194682" w:rsidRDefault="00194682" w:rsidP="00624C69">
      <w:r>
        <w:separator/>
      </w:r>
    </w:p>
  </w:footnote>
  <w:footnote w:type="continuationSeparator" w:id="0">
    <w:p w14:paraId="0F8495D3" w14:textId="77777777" w:rsidR="00194682" w:rsidRDefault="00194682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8"/>
  </w:num>
  <w:num w:numId="4">
    <w:abstractNumId w:val="3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7"/>
  </w:num>
  <w:num w:numId="10">
    <w:abstractNumId w:val="13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15"/>
  </w:num>
  <w:num w:numId="16">
    <w:abstractNumId w:val="11"/>
  </w:num>
  <w:num w:numId="17">
    <w:abstractNumId w:val="14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94682"/>
    <w:rsid w:val="00196742"/>
    <w:rsid w:val="001A5A0D"/>
    <w:rsid w:val="001D2B71"/>
    <w:rsid w:val="001D448C"/>
    <w:rsid w:val="001E178C"/>
    <w:rsid w:val="00213AD6"/>
    <w:rsid w:val="002154F3"/>
    <w:rsid w:val="00236221"/>
    <w:rsid w:val="00257458"/>
    <w:rsid w:val="00260E0C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5139D1"/>
    <w:rsid w:val="00526EE2"/>
    <w:rsid w:val="0054393F"/>
    <w:rsid w:val="005513EA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D050B"/>
    <w:rsid w:val="006D7B44"/>
    <w:rsid w:val="006E3C1A"/>
    <w:rsid w:val="0071581C"/>
    <w:rsid w:val="00717420"/>
    <w:rsid w:val="007315BF"/>
    <w:rsid w:val="007346EB"/>
    <w:rsid w:val="0074029F"/>
    <w:rsid w:val="007806A5"/>
    <w:rsid w:val="00783EF5"/>
    <w:rsid w:val="00792E89"/>
    <w:rsid w:val="0079449C"/>
    <w:rsid w:val="00797C92"/>
    <w:rsid w:val="007A2A37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6D09"/>
    <w:rsid w:val="00C13E8D"/>
    <w:rsid w:val="00C171C5"/>
    <w:rsid w:val="00C2062C"/>
    <w:rsid w:val="00C41466"/>
    <w:rsid w:val="00C666DE"/>
    <w:rsid w:val="00C73974"/>
    <w:rsid w:val="00CA1CE1"/>
    <w:rsid w:val="00CC4475"/>
    <w:rsid w:val="00CD153D"/>
    <w:rsid w:val="00CD73B0"/>
    <w:rsid w:val="00CF168B"/>
    <w:rsid w:val="00D1751B"/>
    <w:rsid w:val="00D20D4D"/>
    <w:rsid w:val="00D247DF"/>
    <w:rsid w:val="00D423F2"/>
    <w:rsid w:val="00D43340"/>
    <w:rsid w:val="00D546B5"/>
    <w:rsid w:val="00D6201F"/>
    <w:rsid w:val="00D67EB2"/>
    <w:rsid w:val="00D91A7C"/>
    <w:rsid w:val="00DA0317"/>
    <w:rsid w:val="00DA2565"/>
    <w:rsid w:val="00DB39AD"/>
    <w:rsid w:val="00DB3D5F"/>
    <w:rsid w:val="00DB4607"/>
    <w:rsid w:val="00DD0546"/>
    <w:rsid w:val="00DE6648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A7F0C"/>
    <w:rsid w:val="00EB07B1"/>
    <w:rsid w:val="00ED3AE2"/>
    <w:rsid w:val="00EE639A"/>
    <w:rsid w:val="00EF56A7"/>
    <w:rsid w:val="00F25C94"/>
    <w:rsid w:val="00F31D8C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B4E68"/>
    <w:rsid w:val="00FB6F01"/>
    <w:rsid w:val="00FC4995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3</cp:revision>
  <cp:lastPrinted>2021-09-27T21:19:00Z</cp:lastPrinted>
  <dcterms:created xsi:type="dcterms:W3CDTF">2021-09-27T21:19:00Z</dcterms:created>
  <dcterms:modified xsi:type="dcterms:W3CDTF">2021-09-27T21:19:00Z</dcterms:modified>
</cp:coreProperties>
</file>