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7D190E" w:rsidRDefault="00077E94" w:rsidP="003835B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D190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Madeleine S. Gastonguay</w:t>
      </w:r>
    </w:p>
    <w:p w14:paraId="75BEBC4B" w14:textId="2C9AF891" w:rsidR="00225320" w:rsidRPr="003835BF" w:rsidRDefault="00225320" w:rsidP="003835B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(860) 578-7177 </w:t>
      </w:r>
      <w:r w:rsidR="00E0301B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1A5A0D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9C40D1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madeleine.gastonguay@jax.org</w:t>
        </w:r>
      </w:hyperlink>
      <w:r w:rsidR="003835BF" w:rsidRPr="003835BF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r w:rsidR="003835BF" w:rsidRPr="003835BF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|</w:t>
      </w:r>
      <w:r w:rsidR="003835BF" w:rsidRPr="003835BF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hyperlink r:id="rId9" w:history="1">
        <w:r w:rsidR="003835BF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https://madeleine-gastonguay.netlify.app/</w:t>
        </w:r>
      </w:hyperlink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0043D7" w14:textId="22216224" w:rsidR="00052FC6" w:rsidRPr="003835BF" w:rsidRDefault="001A5A0D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1530"/>
        <w:gridCol w:w="2430"/>
      </w:tblGrid>
      <w:tr w:rsidR="00052FC6" w:rsidRPr="003835BF" w14:paraId="3907CC42" w14:textId="77777777" w:rsidTr="00BE66DA">
        <w:tc>
          <w:tcPr>
            <w:tcW w:w="7020" w:type="dxa"/>
          </w:tcPr>
          <w:p w14:paraId="6CFF170D" w14:textId="2E4F6BD8" w:rsidR="00052FC6" w:rsidRPr="003835BF" w:rsidRDefault="00052FC6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  <w:gridSpan w:val="2"/>
          </w:tcPr>
          <w:p w14:paraId="11244F6D" w14:textId="1F52BD6D" w:rsidR="00052FC6" w:rsidRPr="003835BF" w:rsidRDefault="00052FC6" w:rsidP="003835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3835BF" w14:paraId="10BE1BCA" w14:textId="77777777" w:rsidTr="00BE66DA">
        <w:tc>
          <w:tcPr>
            <w:tcW w:w="7020" w:type="dxa"/>
          </w:tcPr>
          <w:p w14:paraId="7FEAC73B" w14:textId="4FE5CDD3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2C5D985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3835BF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3C01050D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6FFB2CDC" w:rsidR="00F47D92" w:rsidRPr="003835BF" w:rsidRDefault="00225320" w:rsidP="00383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52FC6"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3835B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f.              </w:t>
            </w: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Targets </w:t>
            </w:r>
            <w:r w:rsidR="00052FC6"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for Claudin-Low Triple Negative Breast Cancer Reversion </w:t>
            </w:r>
          </w:p>
          <w:p w14:paraId="2268EFAF" w14:textId="2B388222" w:rsidR="0074029F" w:rsidRPr="003835BF" w:rsidRDefault="00225320" w:rsidP="00383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74029F" w:rsidRPr="003835BF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  <w:gridSpan w:val="2"/>
          </w:tcPr>
          <w:p w14:paraId="2EBFD794" w14:textId="77777777" w:rsidR="00052FC6" w:rsidRPr="003835BF" w:rsidRDefault="00052FC6" w:rsidP="003835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320" w:rsidRPr="003835BF" w14:paraId="6E7FE5FA" w14:textId="77777777" w:rsidTr="004D0A94">
        <w:trPr>
          <w:trHeight w:val="75"/>
        </w:trPr>
        <w:tc>
          <w:tcPr>
            <w:tcW w:w="8550" w:type="dxa"/>
            <w:gridSpan w:val="2"/>
          </w:tcPr>
          <w:p w14:paraId="3F38A5F6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7B43A26F" w14:textId="40984AFE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Course de </w:t>
            </w:r>
            <w:proofErr w:type="spellStart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6CBB74E2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1927848B" w:rsidR="001A5A0D" w:rsidRPr="003835BF" w:rsidRDefault="00052FC6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3835BF" w:rsidRDefault="001A5A0D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3835BF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3835BF" w:rsidRDefault="00052FC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3835BF" w:rsidRDefault="003F3E81" w:rsidP="003835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CE48DD1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32C456C8" w:rsidR="003F3E81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</w:t>
      </w:r>
      <w:r w:rsidR="00896F4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gene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expression in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3835BF" w14:paraId="7FCCA98A" w14:textId="77777777" w:rsidTr="00052FC6">
        <w:tc>
          <w:tcPr>
            <w:tcW w:w="7740" w:type="dxa"/>
          </w:tcPr>
          <w:p w14:paraId="62CACCD4" w14:textId="7B0A80D3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3835BF" w:rsidRDefault="003F3E81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3835BF" w:rsidRDefault="00B448D7" w:rsidP="003835B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614AFE26" w:rsidR="00B448D7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896F4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2698BF16" w:rsidR="00F85ECA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3835BF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3835BF" w:rsidRDefault="003F3E81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57596EA3" w:rsidR="00B448D7" w:rsidRPr="003835BF" w:rsidRDefault="00B448D7" w:rsidP="003835BF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</w:t>
      </w:r>
      <w:r w:rsidR="00896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varying 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gestational ages by incorporating anatomical, biochemical, and physiological changes associated with pregnancy as a system of</w:t>
      </w:r>
      <w:r w:rsidR="009369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492CEB52" w:rsidR="00A83369" w:rsidRPr="003835BF" w:rsidRDefault="00B448D7" w:rsidP="003835BF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3835BF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835BF" w:rsidRDefault="00831C2C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3835BF" w:rsidRDefault="00B448D7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3835BF" w:rsidRDefault="009E076B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7F021953" w14:textId="0CC2CC2F" w:rsidR="00225320" w:rsidRPr="003835BF" w:rsidRDefault="00B448D7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988"/>
      </w:tblGrid>
      <w:tr w:rsidR="001C529C" w:rsidRPr="003835BF" w14:paraId="0A224AB7" w14:textId="77777777" w:rsidTr="001C529C">
        <w:trPr>
          <w:trHeight w:val="108"/>
        </w:trPr>
        <w:tc>
          <w:tcPr>
            <w:tcW w:w="7920" w:type="dxa"/>
          </w:tcPr>
          <w:p w14:paraId="3298340D" w14:textId="3D5937D8" w:rsidR="001C529C" w:rsidRPr="001C529C" w:rsidRDefault="001C529C" w:rsidP="00F46CC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Children’s Hospital of Philadelphia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</w:p>
          <w:p w14:paraId="02D256F7" w14:textId="5230F48B" w:rsidR="001C529C" w:rsidRPr="001C529C" w:rsidRDefault="001C529C" w:rsidP="00F46C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school intern</w:t>
            </w:r>
          </w:p>
        </w:tc>
        <w:tc>
          <w:tcPr>
            <w:tcW w:w="2988" w:type="dxa"/>
          </w:tcPr>
          <w:p w14:paraId="5A5F03D1" w14:textId="2364358D" w:rsidR="001C529C" w:rsidRPr="003835BF" w:rsidRDefault="001C529C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2015 - May 2016</w:t>
            </w:r>
          </w:p>
        </w:tc>
      </w:tr>
    </w:tbl>
    <w:p w14:paraId="48546DB4" w14:textId="2EDA3D9F" w:rsidR="00225320" w:rsidRPr="00A11E86" w:rsidRDefault="001C529C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E86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pharmacogenomic study of midazolam and morphine clearance in critically ill pediatric patients</w:t>
      </w:r>
    </w:p>
    <w:p w14:paraId="057AD34F" w14:textId="77777777" w:rsidR="001C529C" w:rsidRPr="00A11E86" w:rsidRDefault="001C529C" w:rsidP="001C529C">
      <w:pPr>
        <w:pStyle w:val="ListParagraph"/>
        <w:numPr>
          <w:ilvl w:val="0"/>
          <w:numId w:val="23"/>
        </w:num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DE58D4A" w14:textId="77777777" w:rsidR="001C529C" w:rsidRDefault="001C529C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8D3C79C" w14:textId="3DD34AB3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225320" w:rsidRPr="003835BF" w14:paraId="4714EC96" w14:textId="77777777" w:rsidTr="00F46CCF">
        <w:tc>
          <w:tcPr>
            <w:tcW w:w="9455" w:type="dxa"/>
          </w:tcPr>
          <w:p w14:paraId="1F9D8EE1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Summer Undergraduate Research Fund,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7A7F1418" w14:textId="77777777" w:rsidR="00225320" w:rsidRPr="003835BF" w:rsidRDefault="00225320" w:rsidP="003835BF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week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7832CC0F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4FCB58A7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25320" w:rsidRPr="003835BF" w14:paraId="7011E848" w14:textId="77777777" w:rsidTr="004D0A94">
        <w:trPr>
          <w:trHeight w:val="369"/>
        </w:trPr>
        <w:tc>
          <w:tcPr>
            <w:tcW w:w="9455" w:type="dxa"/>
          </w:tcPr>
          <w:p w14:paraId="08C5223E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0DBF5FA5" w14:textId="77777777" w:rsidR="00225320" w:rsidRPr="003835BF" w:rsidRDefault="00225320" w:rsidP="003835BF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Offered enrollment in a course to learn how to develop and write a project proposal </w:t>
            </w:r>
          </w:p>
          <w:p w14:paraId="01C4FC7C" w14:textId="77777777" w:rsidR="00225320" w:rsidRPr="003835BF" w:rsidRDefault="00225320" w:rsidP="003835BF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Selected as one of 8 students awarded funding for a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week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7D16D5B8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May 2017</w:t>
            </w:r>
          </w:p>
        </w:tc>
      </w:tr>
    </w:tbl>
    <w:p w14:paraId="552313C6" w14:textId="77777777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901EDA" w14:textId="77777777" w:rsidR="003835BF" w:rsidRPr="003835BF" w:rsidRDefault="003835BF" w:rsidP="003835BF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AFC4FC2" w14:textId="77777777" w:rsidR="003835BF" w:rsidRPr="003835BF" w:rsidRDefault="003835BF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Gastonguay, M. S., Keele, G. R., &amp; Churchill, G. A. (2021). The impact of measurement noise in mediation analysis. </w:t>
      </w:r>
    </w:p>
    <w:p w14:paraId="5E6680EE" w14:textId="6857F9A2" w:rsidR="00225320" w:rsidRPr="003835BF" w:rsidRDefault="009A0321" w:rsidP="003835BF">
      <w:pPr>
        <w:pBdr>
          <w:bottom w:val="single" w:sz="4" w:space="1" w:color="auto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522EF0"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B99E5C8" w14:textId="77777777" w:rsidR="00225320" w:rsidRPr="003835BF" w:rsidRDefault="00522EF0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Crouse, W. L., Keele, G. R., Gastonguay, M. S., Churchill, G. A., &amp; Valdar, W. (2021). A Bayesian model selection approach to</w:t>
      </w:r>
    </w:p>
    <w:p w14:paraId="1E3CD892" w14:textId="7A10F8ED" w:rsidR="00522EF0" w:rsidRPr="003835BF" w:rsidRDefault="00522EF0" w:rsidP="003835BF">
      <w:pPr>
        <w:pStyle w:val="NormalWeb"/>
        <w:spacing w:before="0" w:beforeAutospacing="0" w:after="0" w:afterAutospacing="0"/>
        <w:ind w:firstLine="720"/>
        <w:rPr>
          <w:i/>
          <w:iCs/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mediation analysis. </w:t>
      </w:r>
      <w:r w:rsidRPr="003835BF">
        <w:rPr>
          <w:i/>
          <w:iCs/>
          <w:color w:val="000000"/>
          <w:sz w:val="20"/>
          <w:szCs w:val="20"/>
        </w:rPr>
        <w:t>BioRxiv</w:t>
      </w:r>
      <w:r w:rsidRPr="003835BF">
        <w:rPr>
          <w:color w:val="000000"/>
          <w:sz w:val="20"/>
          <w:szCs w:val="20"/>
        </w:rPr>
        <w:t>, 2021.07.19.452969. https://doi.org/10.1101/2021.07.19.452969</w:t>
      </w:r>
    </w:p>
    <w:p w14:paraId="07E53871" w14:textId="77777777" w:rsidR="00225320" w:rsidRPr="003835BF" w:rsidRDefault="00F25C94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Utsey, K., Gastonguay, M. S., Russell, S., Freling, R., Riggs, M. M., &amp; Elmokadem, A. (2020). Quantification of the Impact of</w:t>
      </w:r>
    </w:p>
    <w:p w14:paraId="2ECDE184" w14:textId="77777777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Partition Coefficient Prediction Methods on Physiologically Based Pharmacokinetic Model Output Using a Standardized</w:t>
      </w:r>
    </w:p>
    <w:p w14:paraId="10155A28" w14:textId="4E850A8A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Tissue Composition. </w:t>
      </w:r>
      <w:r w:rsidRPr="003835BF">
        <w:rPr>
          <w:i/>
          <w:iCs/>
          <w:color w:val="000000"/>
          <w:sz w:val="20"/>
          <w:szCs w:val="20"/>
        </w:rPr>
        <w:t>Drug Metabolism and Disposition</w:t>
      </w:r>
      <w:r w:rsidRPr="003835BF">
        <w:rPr>
          <w:color w:val="000000"/>
          <w:sz w:val="20"/>
          <w:szCs w:val="20"/>
        </w:rPr>
        <w:t xml:space="preserve">, </w:t>
      </w:r>
      <w:r w:rsidRPr="003835BF">
        <w:rPr>
          <w:i/>
          <w:iCs/>
          <w:color w:val="000000"/>
          <w:sz w:val="20"/>
          <w:szCs w:val="20"/>
        </w:rPr>
        <w:t>48</w:t>
      </w:r>
      <w:r w:rsidRPr="003835BF">
        <w:rPr>
          <w:color w:val="000000"/>
          <w:sz w:val="20"/>
          <w:szCs w:val="20"/>
        </w:rPr>
        <w:t>(10), 903 LP – 916.</w:t>
      </w:r>
      <w:r w:rsidRPr="003835BF">
        <w:rPr>
          <w:color w:val="000000" w:themeColor="text1"/>
          <w:sz w:val="20"/>
          <w:szCs w:val="20"/>
        </w:rPr>
        <w:t xml:space="preserve"> </w:t>
      </w:r>
      <w:hyperlink r:id="rId10" w:history="1">
        <w:r w:rsidR="00225320" w:rsidRPr="003835BF">
          <w:rPr>
            <w:rStyle w:val="Hyperlink"/>
            <w:color w:val="000000" w:themeColor="text1"/>
            <w:sz w:val="20"/>
            <w:szCs w:val="20"/>
            <w:u w:val="none"/>
          </w:rPr>
          <w:t>https://doi.org/10.1124/dmd.120.090498</w:t>
        </w:r>
      </w:hyperlink>
    </w:p>
    <w:p w14:paraId="728BB34B" w14:textId="314A7272" w:rsidR="00225320" w:rsidRPr="003835BF" w:rsidRDefault="00F25C94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Zuppa, A. F., Benitez, G. R., Zane, N. R., Curley, M. A. Q., Bradfield, J., Hakonarson, H., Gastonguay, M. S., Moorthy, G., Prodell,</w:t>
      </w:r>
    </w:p>
    <w:p w14:paraId="4818FAEA" w14:textId="77777777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J., &amp; Gastonguay, M. R. (2019). Morphine Dose Optimization in Critically Ill Pediatric Patients </w:t>
      </w:r>
      <w:proofErr w:type="gramStart"/>
      <w:r w:rsidRPr="003835BF">
        <w:rPr>
          <w:color w:val="000000"/>
          <w:sz w:val="20"/>
          <w:szCs w:val="20"/>
        </w:rPr>
        <w:t>With</w:t>
      </w:r>
      <w:proofErr w:type="gramEnd"/>
      <w:r w:rsidRPr="003835BF">
        <w:rPr>
          <w:color w:val="000000"/>
          <w:sz w:val="20"/>
          <w:szCs w:val="20"/>
        </w:rPr>
        <w:t xml:space="preserve"> Acute Respiratory</w:t>
      </w:r>
    </w:p>
    <w:p w14:paraId="1DFD82DB" w14:textId="015EB6C8" w:rsidR="00B448D7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Failure. </w:t>
      </w:r>
      <w:r w:rsidRPr="003835BF">
        <w:rPr>
          <w:i/>
          <w:iCs/>
          <w:color w:val="000000"/>
          <w:sz w:val="20"/>
          <w:szCs w:val="20"/>
        </w:rPr>
        <w:t>Critical Care Medicine</w:t>
      </w:r>
      <w:r w:rsidRPr="003835BF">
        <w:rPr>
          <w:color w:val="000000"/>
          <w:sz w:val="20"/>
          <w:szCs w:val="20"/>
        </w:rPr>
        <w:t xml:space="preserve">, </w:t>
      </w:r>
      <w:r w:rsidRPr="003835BF">
        <w:rPr>
          <w:i/>
          <w:iCs/>
          <w:color w:val="000000"/>
          <w:sz w:val="20"/>
          <w:szCs w:val="20"/>
        </w:rPr>
        <w:t>47</w:t>
      </w:r>
      <w:r w:rsidRPr="003835BF">
        <w:rPr>
          <w:color w:val="000000"/>
          <w:sz w:val="20"/>
          <w:szCs w:val="20"/>
        </w:rPr>
        <w:t>(6), e485–e494. https://doi.org/10.1097/CCM.0000000000003741</w:t>
      </w:r>
    </w:p>
    <w:p w14:paraId="28461EEB" w14:textId="77777777" w:rsidR="00225320" w:rsidRPr="003835BF" w:rsidRDefault="00F25C94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Zuppa, A. F., Conrado, D. J., Zane, N. R., Curley, M. A. Q., Bradfield, J., Hakonarson, H., Gastonguay, M. S., Moorthy, G., Prodell,</w:t>
      </w:r>
    </w:p>
    <w:p w14:paraId="18F2140E" w14:textId="77777777" w:rsidR="00225320" w:rsidRPr="003835BF" w:rsidRDefault="00F25C94" w:rsidP="003835BF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J., &amp; Gastonguay, M. R. (2019). Midazolam Dose Optimization in Critically Ill Pediatric Patients </w:t>
      </w:r>
      <w:proofErr w:type="gram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</w:t>
      </w:r>
    </w:p>
    <w:p w14:paraId="1C3B4F49" w14:textId="601B78B1" w:rsidR="00F25C94" w:rsidRPr="003835BF" w:rsidRDefault="00F25C94" w:rsidP="003835BF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Failure. </w:t>
      </w:r>
      <w:r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18BCB4D" w14:textId="77777777" w:rsidR="007C261E" w:rsidRPr="003835BF" w:rsidRDefault="007C261E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5AF36720" w:rsidR="00587EB4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3835BF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1879844E" w14:textId="77777777" w:rsidR="00225320" w:rsidRPr="003835BF" w:rsidRDefault="00587EB4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>Prediction of maternal-fetal exposures of CYP450-metabolized</w:t>
      </w:r>
    </w:p>
    <w:p w14:paraId="086A15C7" w14:textId="77777777" w:rsidR="00225320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drugs using physiologic pharmacokinetic modeling implemented in R and </w:t>
      </w:r>
      <w:proofErr w:type="spellStart"/>
      <w:r w:rsidRPr="003835BF">
        <w:rPr>
          <w:i/>
          <w:color w:val="000000"/>
          <w:sz w:val="20"/>
          <w:szCs w:val="20"/>
        </w:rPr>
        <w:t>mrgsolve</w:t>
      </w:r>
      <w:proofErr w:type="spellEnd"/>
      <w:r w:rsidRPr="003835BF">
        <w:rPr>
          <w:i/>
          <w:color w:val="000000"/>
          <w:sz w:val="20"/>
          <w:szCs w:val="20"/>
        </w:rPr>
        <w:t xml:space="preserve">., </w:t>
      </w:r>
      <w:r w:rsidRPr="003835BF">
        <w:rPr>
          <w:color w:val="000000"/>
          <w:sz w:val="20"/>
          <w:szCs w:val="20"/>
        </w:rPr>
        <w:t>R/Pharma Conference, Cambridge, MA,</w:t>
      </w:r>
    </w:p>
    <w:p w14:paraId="234890CC" w14:textId="68D223EB" w:rsidR="00BA0CEB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August 23</w:t>
      </w:r>
      <w:r w:rsidRPr="003835BF">
        <w:rPr>
          <w:color w:val="000000"/>
          <w:sz w:val="20"/>
          <w:szCs w:val="20"/>
          <w:vertAlign w:val="superscript"/>
        </w:rPr>
        <w:t>rd</w:t>
      </w:r>
      <w:r w:rsidRPr="003835BF">
        <w:rPr>
          <w:color w:val="000000"/>
          <w:sz w:val="20"/>
          <w:szCs w:val="20"/>
        </w:rPr>
        <w:t>, 2019</w:t>
      </w:r>
    </w:p>
    <w:p w14:paraId="311FA7F2" w14:textId="77777777" w:rsidR="00225320" w:rsidRPr="003835BF" w:rsidRDefault="00157858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3E853D7" w14:textId="267AC5E9" w:rsidR="00BA0CEB" w:rsidRPr="003835BF" w:rsidRDefault="00157858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Cancer Reversion,</w:t>
      </w:r>
      <w:r w:rsidRPr="003835BF">
        <w:rPr>
          <w:color w:val="000000"/>
          <w:sz w:val="20"/>
          <w:szCs w:val="20"/>
        </w:rPr>
        <w:t xml:space="preserve"> UConn Center for Cell Analysis and Modeling </w:t>
      </w:r>
      <w:r w:rsidR="00570918" w:rsidRPr="003835BF">
        <w:rPr>
          <w:color w:val="000000"/>
          <w:sz w:val="20"/>
          <w:szCs w:val="20"/>
        </w:rPr>
        <w:t xml:space="preserve">Summer </w:t>
      </w:r>
      <w:r w:rsidRPr="003835BF">
        <w:rPr>
          <w:color w:val="000000"/>
          <w:sz w:val="20"/>
          <w:szCs w:val="20"/>
        </w:rPr>
        <w:t>Seminar</w:t>
      </w:r>
      <w:r w:rsidR="00570918" w:rsidRPr="003835BF">
        <w:rPr>
          <w:color w:val="000000"/>
          <w:sz w:val="20"/>
          <w:szCs w:val="20"/>
        </w:rPr>
        <w:t>,</w:t>
      </w:r>
      <w:r w:rsidRPr="003835BF">
        <w:rPr>
          <w:color w:val="000000"/>
          <w:sz w:val="20"/>
          <w:szCs w:val="20"/>
        </w:rPr>
        <w:t xml:space="preserve"> July 26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2019</w:t>
      </w:r>
    </w:p>
    <w:p w14:paraId="479A0419" w14:textId="77777777" w:rsidR="00225320" w:rsidRPr="003835BF" w:rsidRDefault="00587EB4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>Development of an Open and General Physiologically Based</w:t>
      </w:r>
    </w:p>
    <w:p w14:paraId="56C02993" w14:textId="77777777" w:rsidR="00225320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Pharmacokinetic Model to Predict Maternal-Fetal Exposures for Drugs Metabolized by CYP Isoenzymes, </w:t>
      </w:r>
      <w:r w:rsidRPr="003835BF">
        <w:rPr>
          <w:color w:val="000000"/>
          <w:sz w:val="20"/>
          <w:szCs w:val="20"/>
        </w:rPr>
        <w:t>R/Medicine</w:t>
      </w:r>
    </w:p>
    <w:p w14:paraId="404929AF" w14:textId="2507D873" w:rsidR="00BA0CEB" w:rsidRPr="003835BF" w:rsidRDefault="00587EB4" w:rsidP="003835B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Conference, New Haven, CT, September 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2018</w:t>
      </w:r>
    </w:p>
    <w:p w14:paraId="7B3C1F03" w14:textId="77777777" w:rsidR="00E24607" w:rsidRPr="003835BF" w:rsidRDefault="00E24607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3758D019" w:rsidR="00260E0C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3835BF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0BEAC16" w14:textId="77777777" w:rsidR="00225320" w:rsidRPr="003835BF" w:rsidRDefault="007F515E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</w:t>
      </w:r>
      <w:r w:rsidR="006A5C17" w:rsidRPr="003835BF">
        <w:rPr>
          <w:i/>
          <w:color w:val="000000"/>
          <w:sz w:val="20"/>
          <w:szCs w:val="20"/>
        </w:rPr>
        <w:t xml:space="preserve"> Pharmacologic</w:t>
      </w:r>
      <w:r w:rsidRPr="003835BF">
        <w:rPr>
          <w:i/>
          <w:color w:val="000000"/>
          <w:sz w:val="20"/>
          <w:szCs w:val="20"/>
        </w:rPr>
        <w:t xml:space="preserve"> Targets for Claudin-Low Triple</w:t>
      </w:r>
    </w:p>
    <w:p w14:paraId="43D693E0" w14:textId="77777777" w:rsidR="00225320" w:rsidRPr="003835BF" w:rsidRDefault="007F515E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Negative Breast Cancer Reversion,</w:t>
      </w:r>
      <w:r w:rsidRPr="003835BF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3835BF">
        <w:rPr>
          <w:color w:val="000000"/>
          <w:sz w:val="20"/>
          <w:szCs w:val="20"/>
        </w:rPr>
        <w:t>Pharmacology</w:t>
      </w:r>
      <w:r w:rsidRPr="003835BF">
        <w:rPr>
          <w:color w:val="000000"/>
          <w:sz w:val="20"/>
          <w:szCs w:val="20"/>
        </w:rPr>
        <w:t xml:space="preserve"> </w:t>
      </w:r>
      <w:r w:rsidR="00494638" w:rsidRPr="003835BF">
        <w:rPr>
          <w:color w:val="000000"/>
          <w:sz w:val="20"/>
          <w:szCs w:val="20"/>
        </w:rPr>
        <w:t>Student</w:t>
      </w:r>
    </w:p>
    <w:p w14:paraId="22F4ACFE" w14:textId="503F3B8A" w:rsidR="007F515E" w:rsidRPr="003835BF" w:rsidRDefault="00494638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Symposium,</w:t>
      </w:r>
      <w:r w:rsidR="00244392">
        <w:rPr>
          <w:color w:val="000000"/>
          <w:sz w:val="20"/>
          <w:szCs w:val="20"/>
        </w:rPr>
        <w:t xml:space="preserve"> Virtual,</w:t>
      </w:r>
      <w:r w:rsidRPr="003835BF">
        <w:rPr>
          <w:color w:val="000000"/>
          <w:sz w:val="20"/>
          <w:szCs w:val="20"/>
        </w:rPr>
        <w:t xml:space="preserve"> April 28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2021</w:t>
      </w:r>
    </w:p>
    <w:p w14:paraId="16A073D7" w14:textId="77777777" w:rsidR="00225320" w:rsidRPr="003835BF" w:rsidRDefault="006E3C1A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79F93C3" w14:textId="2488BD00" w:rsidR="007346EB" w:rsidRPr="003835BF" w:rsidRDefault="006E3C1A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Cancer Reversion,</w:t>
      </w:r>
      <w:r w:rsidRPr="003835BF">
        <w:rPr>
          <w:color w:val="000000"/>
          <w:sz w:val="20"/>
          <w:szCs w:val="20"/>
        </w:rPr>
        <w:t xml:space="preserve"> Joint Meeting in Mathematics, Denver</w:t>
      </w:r>
      <w:r w:rsidR="007346EB" w:rsidRPr="003835BF">
        <w:rPr>
          <w:color w:val="000000"/>
          <w:sz w:val="20"/>
          <w:szCs w:val="20"/>
        </w:rPr>
        <w:t xml:space="preserve">, </w:t>
      </w:r>
      <w:r w:rsidRPr="003835BF">
        <w:rPr>
          <w:color w:val="000000"/>
          <w:sz w:val="20"/>
          <w:szCs w:val="20"/>
        </w:rPr>
        <w:t>CO, January 15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 xml:space="preserve"> – 18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</w:t>
      </w:r>
      <w:r w:rsidR="00396651" w:rsidRPr="003835BF">
        <w:rPr>
          <w:color w:val="000000"/>
          <w:sz w:val="20"/>
          <w:szCs w:val="20"/>
        </w:rPr>
        <w:t>20</w:t>
      </w:r>
    </w:p>
    <w:p w14:paraId="4F9BACB2" w14:textId="77777777" w:rsidR="00225320" w:rsidRPr="003835BF" w:rsidRDefault="007346EB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3835BF">
        <w:rPr>
          <w:i/>
          <w:color w:val="000000"/>
          <w:sz w:val="20"/>
          <w:szCs w:val="20"/>
        </w:rPr>
        <w:t>Physiologically-Based</w:t>
      </w:r>
      <w:proofErr w:type="gramEnd"/>
    </w:p>
    <w:p w14:paraId="14394829" w14:textId="77777777" w:rsidR="00225320" w:rsidRPr="003835BF" w:rsidRDefault="007346EB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Pharmacokinetic Model to Predict Maternal-Fetal Exposures of CYP450-Metabolized Drugs, </w:t>
      </w:r>
      <w:r w:rsidRPr="003835BF">
        <w:rPr>
          <w:color w:val="000000"/>
          <w:sz w:val="20"/>
          <w:szCs w:val="20"/>
        </w:rPr>
        <w:t>International Society of</w:t>
      </w:r>
    </w:p>
    <w:p w14:paraId="454B07FC" w14:textId="74920324" w:rsidR="007346EB" w:rsidRPr="003835BF" w:rsidRDefault="007346EB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Pharmacometrics Regional Quantitative Systems Pharmacology Day, Princeton, NJ, July 16</w:t>
      </w:r>
      <w:r w:rsidRPr="003835BF">
        <w:rPr>
          <w:color w:val="000000"/>
          <w:sz w:val="20"/>
          <w:szCs w:val="20"/>
          <w:vertAlign w:val="superscript"/>
        </w:rPr>
        <w:t>th,</w:t>
      </w:r>
      <w:r w:rsidRPr="003835BF">
        <w:rPr>
          <w:color w:val="000000"/>
          <w:sz w:val="20"/>
          <w:szCs w:val="20"/>
        </w:rPr>
        <w:t xml:space="preserve"> 2019</w:t>
      </w:r>
    </w:p>
    <w:p w14:paraId="3FD7DC03" w14:textId="77777777" w:rsidR="003F3E81" w:rsidRPr="003835BF" w:rsidRDefault="003F3E81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3835BF" w:rsidRDefault="003F3E81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3835BF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3835BF" w:rsidRDefault="00140EE9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3835BF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3835BF" w14:paraId="4B819BE1" w14:textId="77777777" w:rsidTr="004D0A94">
        <w:trPr>
          <w:trHeight w:val="75"/>
        </w:trPr>
        <w:tc>
          <w:tcPr>
            <w:tcW w:w="8730" w:type="dxa"/>
          </w:tcPr>
          <w:p w14:paraId="0500F824" w14:textId="68410FDE" w:rsidR="00410CC0" w:rsidRPr="003835BF" w:rsidRDefault="00410CC0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3835BF" w14:paraId="59CD2F56" w14:textId="77777777" w:rsidTr="004D0A94">
        <w:trPr>
          <w:trHeight w:val="75"/>
        </w:trPr>
        <w:tc>
          <w:tcPr>
            <w:tcW w:w="8730" w:type="dxa"/>
          </w:tcPr>
          <w:p w14:paraId="38CBB6FF" w14:textId="1954AD29" w:rsidR="00410CC0" w:rsidRPr="003835BF" w:rsidRDefault="00410CC0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3835BF" w14:paraId="07B37879" w14:textId="77777777" w:rsidTr="004D0A94">
        <w:trPr>
          <w:trHeight w:val="75"/>
        </w:trPr>
        <w:tc>
          <w:tcPr>
            <w:tcW w:w="8730" w:type="dxa"/>
          </w:tcPr>
          <w:p w14:paraId="36EE99EA" w14:textId="0A9D0792" w:rsidR="00410CC0" w:rsidRPr="003835BF" w:rsidRDefault="00D247DF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3835BF" w14:paraId="2B2605D6" w14:textId="77777777" w:rsidTr="004D0A94">
        <w:trPr>
          <w:trHeight w:val="75"/>
        </w:trPr>
        <w:tc>
          <w:tcPr>
            <w:tcW w:w="8730" w:type="dxa"/>
          </w:tcPr>
          <w:p w14:paraId="3348BA47" w14:textId="124A35DD" w:rsidR="00D247DF" w:rsidRPr="003835BF" w:rsidRDefault="00D247DF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6B9F4DFD" w14:textId="77777777" w:rsidR="003F3E81" w:rsidRPr="003835BF" w:rsidRDefault="003F3E81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3835BF" w:rsidRDefault="00B21C4E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75D3266" w:rsidR="00B21C4E" w:rsidRPr="003835BF" w:rsidRDefault="00B21C4E" w:rsidP="003835B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3835BF" w:rsidRDefault="00B21C4E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3835BF" w:rsidRDefault="00B21C4E" w:rsidP="003835B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3835BF" w:rsidRDefault="00F424A5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3835BF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Pr="003835BF" w:rsidRDefault="00343AF2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3835BF" w:rsidRDefault="001464A4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 w:rsidRPr="003835BF"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1464A4" w:rsidRPr="003835BF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>Data Carpentry Genomics Workshop*</w:t>
            </w:r>
            <w:r w:rsidRPr="003835BF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3835BF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3835BF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3835BF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3835BF" w14:paraId="092E0776" w14:textId="77777777" w:rsidTr="00367A29">
        <w:trPr>
          <w:trHeight w:val="75"/>
        </w:trPr>
        <w:tc>
          <w:tcPr>
            <w:tcW w:w="9659" w:type="dxa"/>
          </w:tcPr>
          <w:p w14:paraId="79EE220C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3835BF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3835BF" w:rsidRDefault="001464A4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9A230" w14:textId="147BB504" w:rsidR="003835BF" w:rsidRPr="003835BF" w:rsidRDefault="003835BF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835BF" w:rsidRPr="003835BF" w14:paraId="49C8DE58" w14:textId="77777777" w:rsidTr="00367A29">
        <w:trPr>
          <w:trHeight w:val="75"/>
        </w:trPr>
        <w:tc>
          <w:tcPr>
            <w:tcW w:w="7904" w:type="dxa"/>
          </w:tcPr>
          <w:p w14:paraId="176FEC53" w14:textId="77777777" w:rsidR="003835BF" w:rsidRPr="003835BF" w:rsidRDefault="003835B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3BC9DA4F" w14:textId="77777777" w:rsidR="003835BF" w:rsidRPr="003835BF" w:rsidRDefault="003835BF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Oct. 2017 - May 2019</w:t>
            </w:r>
          </w:p>
        </w:tc>
      </w:tr>
    </w:tbl>
    <w:p w14:paraId="3A06A10C" w14:textId="77777777" w:rsidR="003835BF" w:rsidRPr="003835BF" w:rsidRDefault="003835BF" w:rsidP="003835B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sz w:val="20"/>
          <w:szCs w:val="20"/>
        </w:rPr>
        <w:lastRenderedPageBreak/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835BF" w:rsidRPr="003835BF" w14:paraId="438BAAB3" w14:textId="77777777" w:rsidTr="00367A29">
        <w:trPr>
          <w:trHeight w:val="75"/>
        </w:trPr>
        <w:tc>
          <w:tcPr>
            <w:tcW w:w="7904" w:type="dxa"/>
          </w:tcPr>
          <w:p w14:paraId="2B5D235A" w14:textId="77777777" w:rsidR="003835BF" w:rsidRPr="003835BF" w:rsidRDefault="003835B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F21ECF1" w14:textId="77777777" w:rsidR="003835BF" w:rsidRPr="003835BF" w:rsidRDefault="003835BF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Dec. 2017</w:t>
            </w:r>
          </w:p>
        </w:tc>
      </w:tr>
    </w:tbl>
    <w:p w14:paraId="7FF5A0A2" w14:textId="0E47B99E" w:rsidR="003835BF" w:rsidRDefault="003835BF" w:rsidP="003835B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4D0A94" w:rsidRPr="00783EF5" w14:paraId="20C5F740" w14:textId="77777777" w:rsidTr="00F46CCF">
        <w:trPr>
          <w:trHeight w:val="89"/>
        </w:trPr>
        <w:tc>
          <w:tcPr>
            <w:tcW w:w="7904" w:type="dxa"/>
          </w:tcPr>
          <w:p w14:paraId="6D50D995" w14:textId="77777777" w:rsidR="004D0A94" w:rsidRPr="00783EF5" w:rsidRDefault="004D0A94" w:rsidP="00F46C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51B8273C" w14:textId="77777777" w:rsidR="004D0A94" w:rsidRPr="00783EF5" w:rsidRDefault="004D0A94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</w:tbl>
    <w:p w14:paraId="196C9AF7" w14:textId="5308DB09" w:rsidR="004D0A94" w:rsidRPr="004D0A94" w:rsidRDefault="004D0A94" w:rsidP="004D0A9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Elected as President (2019-2020), Assistant Music Director (2018 - 2019), and Treasurer (2017- 2018)</w:t>
      </w:r>
    </w:p>
    <w:sectPr w:rsidR="004D0A94" w:rsidRPr="004D0A94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5325" w14:textId="77777777" w:rsidR="006A7E3F" w:rsidRDefault="006A7E3F" w:rsidP="00624C69">
      <w:r>
        <w:separator/>
      </w:r>
    </w:p>
  </w:endnote>
  <w:endnote w:type="continuationSeparator" w:id="0">
    <w:p w14:paraId="421336B9" w14:textId="77777777" w:rsidR="006A7E3F" w:rsidRDefault="006A7E3F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E295" w14:textId="77777777" w:rsidR="006A7E3F" w:rsidRDefault="006A7E3F" w:rsidP="00624C69">
      <w:r>
        <w:separator/>
      </w:r>
    </w:p>
  </w:footnote>
  <w:footnote w:type="continuationSeparator" w:id="0">
    <w:p w14:paraId="617D79FA" w14:textId="77777777" w:rsidR="006A7E3F" w:rsidRDefault="006A7E3F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7B65"/>
    <w:multiLevelType w:val="hybridMultilevel"/>
    <w:tmpl w:val="6E00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C0812"/>
    <w:multiLevelType w:val="hybridMultilevel"/>
    <w:tmpl w:val="6BCA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1"/>
  </w:num>
  <w:num w:numId="4">
    <w:abstractNumId w:val="5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9"/>
  </w:num>
  <w:num w:numId="10">
    <w:abstractNumId w:val="15"/>
  </w:num>
  <w:num w:numId="11">
    <w:abstractNumId w:val="19"/>
  </w:num>
  <w:num w:numId="12">
    <w:abstractNumId w:val="0"/>
  </w:num>
  <w:num w:numId="13">
    <w:abstractNumId w:val="6"/>
  </w:num>
  <w:num w:numId="14">
    <w:abstractNumId w:val="11"/>
  </w:num>
  <w:num w:numId="15">
    <w:abstractNumId w:val="17"/>
  </w:num>
  <w:num w:numId="16">
    <w:abstractNumId w:val="13"/>
  </w:num>
  <w:num w:numId="17">
    <w:abstractNumId w:val="16"/>
  </w:num>
  <w:num w:numId="18">
    <w:abstractNumId w:val="7"/>
  </w:num>
  <w:num w:numId="19">
    <w:abstractNumId w:val="10"/>
  </w:num>
  <w:num w:numId="20">
    <w:abstractNumId w:val="18"/>
  </w:num>
  <w:num w:numId="21">
    <w:abstractNumId w:val="22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C529C"/>
    <w:rsid w:val="001D2B71"/>
    <w:rsid w:val="001D448C"/>
    <w:rsid w:val="001E178C"/>
    <w:rsid w:val="00213AD6"/>
    <w:rsid w:val="002154F3"/>
    <w:rsid w:val="00225320"/>
    <w:rsid w:val="00236221"/>
    <w:rsid w:val="0024271D"/>
    <w:rsid w:val="00244392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67A29"/>
    <w:rsid w:val="00377CE7"/>
    <w:rsid w:val="003835BF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0A94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A7E3F"/>
    <w:rsid w:val="006D050B"/>
    <w:rsid w:val="006D7B44"/>
    <w:rsid w:val="006E3C1A"/>
    <w:rsid w:val="0071445C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190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44947"/>
    <w:rsid w:val="0086256C"/>
    <w:rsid w:val="008645C3"/>
    <w:rsid w:val="00870D3E"/>
    <w:rsid w:val="0088331D"/>
    <w:rsid w:val="00896F4E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369C5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11E86"/>
    <w:rsid w:val="00A23DA8"/>
    <w:rsid w:val="00A300F3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1AA1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16C7"/>
    <w:rsid w:val="00D423F2"/>
    <w:rsid w:val="00D43340"/>
    <w:rsid w:val="00D546B5"/>
    <w:rsid w:val="00D6201F"/>
    <w:rsid w:val="00D625D1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06E4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24/dmd.120.090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18</cp:revision>
  <cp:lastPrinted>2021-09-27T21:19:00Z</cp:lastPrinted>
  <dcterms:created xsi:type="dcterms:W3CDTF">2021-10-11T13:28:00Z</dcterms:created>
  <dcterms:modified xsi:type="dcterms:W3CDTF">2021-11-02T02:06:00Z</dcterms:modified>
</cp:coreProperties>
</file>