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Pr="00205916" w:rsidRDefault="00077E94" w:rsidP="006435A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Madeleine S. Gastonguay</w:t>
      </w:r>
    </w:p>
    <w:p w14:paraId="27E3C1AE" w14:textId="77777777" w:rsidR="00FF6726" w:rsidRDefault="00052FC6" w:rsidP="00E0301B">
      <w:pPr>
        <w:jc w:val="center"/>
        <w:rPr>
          <w:rFonts w:ascii="Times New Roman" w:eastAsia="Times New Roman" w:hAnsi="Times New Roman" w:cs="Times New Roman"/>
          <w:color w:val="000000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 Box 949, Mount Desert, ME, 04660</w:t>
      </w:r>
      <w:r w:rsidR="00E030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D0B5F"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</w:p>
    <w:p w14:paraId="0AF6867F" w14:textId="4124D6DE" w:rsidR="009C40D1" w:rsidRDefault="001A5A0D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</w:t>
      </w:r>
      <w:r w:rsidR="00E0301B">
        <w:rPr>
          <w:rFonts w:ascii="Times New Roman" w:eastAsia="Times New Roman" w:hAnsi="Times New Roman" w:cs="Times New Roman"/>
          <w:color w:val="000000"/>
          <w:sz w:val="21"/>
          <w:szCs w:val="20"/>
        </w:rPr>
        <w:t>|</w:t>
      </w: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hyperlink r:id="rId8" w:history="1">
        <w:r w:rsidR="009C40D1" w:rsidRPr="004F260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madeleine.gastonguay@jax.org</w:t>
        </w:r>
      </w:hyperlink>
    </w:p>
    <w:p w14:paraId="27307485" w14:textId="36383664" w:rsidR="000C5DFD" w:rsidRPr="00783EF5" w:rsidRDefault="004A607B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9" w:history="1">
        <w:r w:rsidR="005D0126" w:rsidRPr="004F260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  <w:r w:rsid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r w:rsidR="00E0301B">
        <w:rPr>
          <w:rFonts w:ascii="Times New Roman" w:eastAsia="Times New Roman" w:hAnsi="Times New Roman" w:cs="Times New Roman"/>
          <w:sz w:val="21"/>
          <w:szCs w:val="20"/>
        </w:rPr>
        <w:t xml:space="preserve">| </w:t>
      </w:r>
      <w:r w:rsidR="00783EF5">
        <w:rPr>
          <w:rFonts w:ascii="Times New Roman" w:eastAsia="Times New Roman" w:hAnsi="Times New Roman" w:cs="Times New Roman"/>
          <w:sz w:val="21"/>
          <w:szCs w:val="20"/>
        </w:rPr>
        <w:t>ORCID:</w:t>
      </w:r>
      <w:r w:rsidR="00783EF5" w:rsidRP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10" w:history="1">
        <w:r w:rsidR="00327A4D" w:rsidRPr="00327A4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0000-0002-5700-8543</w:t>
        </w:r>
      </w:hyperlink>
    </w:p>
    <w:p w14:paraId="34A5141A" w14:textId="77777777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43D7" w14:textId="6CF9FBA4" w:rsidR="00052FC6" w:rsidRPr="00783EF5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3960"/>
      </w:tblGrid>
      <w:tr w:rsidR="00052FC6" w:rsidRPr="00783EF5" w14:paraId="3907CC42" w14:textId="77777777" w:rsidTr="00BE66DA">
        <w:tc>
          <w:tcPr>
            <w:tcW w:w="7020" w:type="dxa"/>
          </w:tcPr>
          <w:p w14:paraId="6CFF170D" w14:textId="2E4F6BD8" w:rsidR="00052FC6" w:rsidRPr="00783EF5" w:rsidRDefault="00052FC6" w:rsidP="001A5A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960" w:type="dxa"/>
          </w:tcPr>
          <w:p w14:paraId="11244F6D" w14:textId="1F52BD6D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:rsidRPr="00783EF5" w14:paraId="10BE1BCA" w14:textId="77777777" w:rsidTr="00BE66DA">
        <w:tc>
          <w:tcPr>
            <w:tcW w:w="7020" w:type="dxa"/>
          </w:tcPr>
          <w:p w14:paraId="7FEAC73B" w14:textId="70C75D3C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6BF227F6" w14:textId="5F3A2D0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</w:t>
            </w:r>
            <w:r w:rsidR="005606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19C9783C" w14:textId="1D1C7343" w:rsidR="00F47D92" w:rsidRPr="00783EF5" w:rsidRDefault="00052FC6" w:rsidP="00783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</w:t>
            </w:r>
            <w:r w:rsidR="00783EF5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 Quantitative Pipeline for The Identification of Combinations of Targets for Claudin-Low Triple Negative Breast Cancer Reversion </w:t>
            </w:r>
          </w:p>
          <w:p w14:paraId="2268EFAF" w14:textId="08DCCD3D" w:rsidR="0074029F" w:rsidRPr="00783EF5" w:rsidRDefault="0074029F" w:rsidP="00783EF5">
            <w:pPr>
              <w:rPr>
                <w:rFonts w:ascii="Times New Roman" w:hAnsi="Times New Roman" w:cs="Times New Roman"/>
              </w:rPr>
            </w:pP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Advisor: Dr. Paola Vera-Licona</w:t>
            </w:r>
          </w:p>
        </w:tc>
        <w:tc>
          <w:tcPr>
            <w:tcW w:w="3960" w:type="dxa"/>
          </w:tcPr>
          <w:p w14:paraId="2EBFD794" w14:textId="77777777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190E04" w14:textId="4D0DF86D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052FC6" w:rsidRPr="00783EF5" w14:paraId="685909F6" w14:textId="77777777" w:rsidTr="007E0B0F">
        <w:tc>
          <w:tcPr>
            <w:tcW w:w="8550" w:type="dxa"/>
          </w:tcPr>
          <w:p w14:paraId="2011D46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33AAD7B1" w14:textId="466A0F9A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de Civilisation Française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3C216629" w14:textId="4FF18617" w:rsidR="00052FC6" w:rsidRPr="00783EF5" w:rsidRDefault="00052FC6" w:rsidP="007E0B0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Jan</w:t>
            </w:r>
            <w:r w:rsidR="00F97B14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2018</w:t>
            </w:r>
            <w:r w:rsidR="00727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27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2018</w:t>
            </w:r>
          </w:p>
        </w:tc>
      </w:tr>
    </w:tbl>
    <w:p w14:paraId="36AD38C6" w14:textId="20756542" w:rsidR="001A5A0D" w:rsidRPr="00783EF5" w:rsidRDefault="00052FC6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783EF5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:rsidRPr="00783EF5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09776CFD" w14:textId="3D942D95" w:rsidR="003A563F" w:rsidRPr="00A1286E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Research Data Analyst I</w:t>
            </w:r>
            <w:r w:rsidR="00A1286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 Advisor: Dr. Gary Churchill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01A32AB9" w14:textId="7095D957" w:rsidR="00272345" w:rsidRP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Bayesian approach to mediation analysis of complex traits with measurement noise</w:t>
      </w:r>
    </w:p>
    <w:p w14:paraId="0B4BB4B0" w14:textId="385A7765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Contribut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 development and validation of an R package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implementation of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 Bayesian model selection approach to mediation analysis that is flexible in both data inputs and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potential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inferences, and extend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it to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moderated mediation</w:t>
      </w:r>
    </w:p>
    <w:p w14:paraId="725F77DC" w14:textId="082C0048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effect of measurement noise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inference of mediation</w:t>
      </w:r>
    </w:p>
    <w:p w14:paraId="7CFBC36F" w14:textId="08ED5E53" w:rsidR="003F3E81" w:rsidRDefault="00B448D7" w:rsidP="00B8620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these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tools to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better understand the mechanism</w:t>
      </w:r>
      <w:r w:rsidR="00B735C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underly</w:t>
      </w:r>
      <w:r w:rsidR="00B735C8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ing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effect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sex and diet on protein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gene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expression in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livers of genetically diverse mice</w:t>
      </w:r>
    </w:p>
    <w:p w14:paraId="376075B8" w14:textId="77777777" w:rsidR="00272345" w:rsidRPr="00272345" w:rsidRDefault="00272345" w:rsidP="00272345">
      <w:pPr>
        <w:pStyle w:val="ListParagraph"/>
        <w:rPr>
          <w:rFonts w:ascii="Times New Roman" w:eastAsia="Times New Roman" w:hAnsi="Times New Roman" w:cs="Times New Roman"/>
          <w:bCs/>
          <w:color w:val="000000"/>
          <w:sz w:val="10"/>
          <w:szCs w:val="1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:rsidRPr="00783EF5" w14:paraId="7FCCA98A" w14:textId="77777777" w:rsidTr="00052FC6">
        <w:tc>
          <w:tcPr>
            <w:tcW w:w="7740" w:type="dxa"/>
          </w:tcPr>
          <w:p w14:paraId="62CACCD4" w14:textId="7B0A80D3" w:rsidR="007E1816" w:rsidRPr="00783EF5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Farmington, CT </w:t>
            </w:r>
          </w:p>
          <w:p w14:paraId="3D2D5816" w14:textId="631169C7" w:rsidR="003A563F" w:rsidRPr="00A1286E" w:rsidRDefault="003F3E81" w:rsidP="007E18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</w:t>
            </w:r>
            <w:r w:rsidR="00A1286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 Advisor: Dr. Paola Vera-Licona</w:t>
            </w:r>
          </w:p>
        </w:tc>
        <w:tc>
          <w:tcPr>
            <w:tcW w:w="3150" w:type="dxa"/>
          </w:tcPr>
          <w:p w14:paraId="0F991BD0" w14:textId="1926A9AB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Sept</w:t>
            </w:r>
            <w:r w:rsidR="003D00AE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2018 </w:t>
            </w:r>
            <w:r w:rsidR="006435A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-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0E8E7FD0" w14:textId="0BC9FEF8" w:rsid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quantitative pipeline for cancer reversion analysis in triple negative breast cancer</w:t>
      </w:r>
    </w:p>
    <w:p w14:paraId="2CF8FB5C" w14:textId="1576EDD3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bioinformatics techniques</w:t>
      </w:r>
    </w:p>
    <w:p w14:paraId="66CFB99C" w14:textId="49D42326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implemented in python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identify putative targets that steer the system to any desired attractor</w:t>
      </w:r>
    </w:p>
    <w:p w14:paraId="5C176D90" w14:textId="6EB2D2EF" w:rsidR="00F85ECA" w:rsidRPr="00272345" w:rsidRDefault="00B448D7" w:rsidP="00B8620E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Conducted virtual screenings</w:t>
      </w:r>
      <w:r w:rsidR="00ED1C5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using a network-based approach</w:t>
      </w:r>
      <w:r w:rsidR="008414F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a signal propagation algorithm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8414F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estimate long term behaviors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 identify concerted perturbations of control </w:t>
      </w:r>
      <w:r w:rsidR="00ED1C54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nodes</w:t>
      </w:r>
      <w:r w:rsidR="00ED1C54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resulting in reversion of the CL TNBC phenotype </w:t>
      </w:r>
    </w:p>
    <w:p w14:paraId="7218657B" w14:textId="77777777" w:rsidR="00272345" w:rsidRPr="00272345" w:rsidRDefault="00272345" w:rsidP="00272345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:rsidRPr="00783EF5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 Research Group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228475EB" w14:textId="0C58FB38" w:rsidR="003A563F" w:rsidRPr="00A1286E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Summer Intern</w:t>
            </w:r>
            <w:r w:rsidR="00A1286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 Advisor: Drs. Ahmed Elmokadem and Matthew Riggs</w:t>
            </w:r>
          </w:p>
        </w:tc>
        <w:tc>
          <w:tcPr>
            <w:tcW w:w="3010" w:type="dxa"/>
          </w:tcPr>
          <w:p w14:paraId="4EAC8014" w14:textId="55FECE85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</w:t>
            </w:r>
            <w:r w:rsidR="00831C2C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D00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–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</w:t>
            </w:r>
            <w:r w:rsidR="003D00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</w:t>
            </w:r>
          </w:p>
        </w:tc>
      </w:tr>
    </w:tbl>
    <w:p w14:paraId="59AA0F85" w14:textId="06DFE0FA" w:rsidR="00B8620E" w:rsidRDefault="00B8620E" w:rsidP="00B8620E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A maternal-fetal physiologically</w:t>
      </w:r>
      <w:r w:rsidR="001C55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based pharmacokinetic model for drugs metabolized by cytochrome P450 isoenzymes</w:t>
      </w:r>
    </w:p>
    <w:p w14:paraId="5EA5B97F" w14:textId="12C639F4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</w:t>
      </w:r>
      <w:r w:rsidR="00CB6DD9">
        <w:rPr>
          <w:rFonts w:ascii="Times New Roman" w:eastAsia="Times New Roman" w:hAnsi="Times New Roman" w:cs="Times New Roman"/>
          <w:color w:val="000000"/>
          <w:sz w:val="20"/>
          <w:szCs w:val="20"/>
        </w:rPr>
        <w:t>at varying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gestational ages by incorporating anatomical, biochemical, and physiological changes associated with pregnancy as a system of</w:t>
      </w:r>
      <w:r w:rsidR="006C7BE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ordinary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differential equations using R and </w:t>
      </w:r>
      <w:r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</w:p>
    <w:p w14:paraId="075EFA26" w14:textId="2CFA1061" w:rsidR="00A83369" w:rsidRDefault="00B448D7" w:rsidP="00A83369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</w:t>
      </w:r>
      <w:r w:rsidR="00B8620E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</w:p>
    <w:p w14:paraId="105313E9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898"/>
      </w:tblGrid>
      <w:tr w:rsidR="003F3E81" w:rsidRPr="00783EF5" w14:paraId="58406E22" w14:textId="77777777" w:rsidTr="00272345">
        <w:trPr>
          <w:trHeight w:val="108"/>
        </w:trPr>
        <w:tc>
          <w:tcPr>
            <w:tcW w:w="8010" w:type="dxa"/>
          </w:tcPr>
          <w:p w14:paraId="2507397B" w14:textId="3A993D76" w:rsidR="003F3E81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Biology, Storrs, CT</w:t>
            </w:r>
          </w:p>
          <w:p w14:paraId="0BF62C2F" w14:textId="1869A889" w:rsidR="003A563F" w:rsidRPr="00A1286E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Assistant/Holster Scholar</w:t>
            </w:r>
            <w:r w:rsidR="00A1286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 Advisor: Dr. Rachel O’Neill</w:t>
            </w:r>
          </w:p>
        </w:tc>
        <w:tc>
          <w:tcPr>
            <w:tcW w:w="2898" w:type="dxa"/>
          </w:tcPr>
          <w:p w14:paraId="7E09C7BC" w14:textId="595E2AF2" w:rsidR="003F3E81" w:rsidRPr="00783EF5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</w:t>
            </w:r>
            <w:r w:rsidR="003D00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2017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3D00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–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</w:t>
            </w:r>
            <w:r w:rsidR="003D00A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2017</w:t>
            </w:r>
          </w:p>
        </w:tc>
      </w:tr>
    </w:tbl>
    <w:p w14:paraId="728600C6" w14:textId="688D1091" w:rsidR="00272345" w:rsidRDefault="00272345" w:rsidP="00272345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The effect of host genetic variability on Epstein Barr Virus (EBV)-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susceptibility</w:t>
      </w:r>
    </w:p>
    <w:p w14:paraId="73633613" w14:textId="47B50589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Reviewed relevant literature to identify genes that may impact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susceptibility </w:t>
      </w:r>
    </w:p>
    <w:p w14:paraId="401E7335" w14:textId="15B0710A" w:rsidR="00B448D7" w:rsidRPr="00783EF5" w:rsidRDefault="009E076B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wet lab techniques such as Polymerase Chain Reactions, Gel Electrophoresis, and Sanger Sequencing to sequence the genes of interest in several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 cell lines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non-cancerous EBV</w:t>
      </w:r>
      <w:r w:rsidR="00727252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control cell line</w:t>
      </w:r>
    </w:p>
    <w:p w14:paraId="7D1B5C24" w14:textId="25C3F835" w:rsidR="00DA6110" w:rsidRPr="00272345" w:rsidRDefault="00B448D7" w:rsidP="00B8620E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Aligned the genetic sequence of target genes to identify common and distinct single nucleotide polymorphisms</w:t>
      </w:r>
      <w:r w:rsidR="0083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(SNPs)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across EBV-</w:t>
      </w:r>
      <w:r w:rsidR="00513848">
        <w:rPr>
          <w:rFonts w:ascii="Times New Roman" w:eastAsia="Times New Roman" w:hAnsi="Times New Roman" w:cs="Times New Roman"/>
          <w:color w:val="000000"/>
          <w:sz w:val="20"/>
          <w:szCs w:val="20"/>
        </w:rPr>
        <w:t>associated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cancer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lines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Geneious and BLAST</w:t>
      </w:r>
    </w:p>
    <w:p w14:paraId="615D590F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78"/>
      </w:tblGrid>
      <w:tr w:rsidR="00DA6110" w:rsidRPr="00783EF5" w14:paraId="63FA07BE" w14:textId="77777777" w:rsidTr="003D00AE">
        <w:trPr>
          <w:trHeight w:val="108"/>
        </w:trPr>
        <w:tc>
          <w:tcPr>
            <w:tcW w:w="8730" w:type="dxa"/>
          </w:tcPr>
          <w:p w14:paraId="5CEB4875" w14:textId="1468A680" w:rsidR="00DA6110" w:rsidRDefault="00DA6110" w:rsidP="00DA6110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Children’s Hospital of Philadelphia,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Philadelphia, PA</w:t>
            </w:r>
            <w:r w:rsidR="003D00AE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 and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Metrum Research Group,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Simsbury, CT</w:t>
            </w:r>
          </w:p>
          <w:p w14:paraId="44A3B922" w14:textId="7D6FAE8D" w:rsidR="00DA6110" w:rsidRPr="00371387" w:rsidRDefault="00DA6110" w:rsidP="00DA6110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High School Independent Study</w:t>
            </w:r>
            <w:r w:rsidR="00371387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 xml:space="preserve">; </w:t>
            </w:r>
            <w:r w:rsidR="00371387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Advisor: Mrs. Williams</w:t>
            </w:r>
          </w:p>
        </w:tc>
        <w:tc>
          <w:tcPr>
            <w:tcW w:w="2178" w:type="dxa"/>
          </w:tcPr>
          <w:p w14:paraId="58021C06" w14:textId="70C1B7C0" w:rsidR="00DA6110" w:rsidRPr="00DA6110" w:rsidRDefault="00DA6110" w:rsidP="00F46CC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Sept</w:t>
            </w:r>
            <w:r w:rsidR="003D00AE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2015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="003D00AE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–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Aug</w:t>
            </w:r>
            <w:r w:rsidR="003D00AE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.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2016</w:t>
            </w:r>
          </w:p>
        </w:tc>
      </w:tr>
    </w:tbl>
    <w:p w14:paraId="3F519B25" w14:textId="27B52C9B" w:rsidR="00B8620E" w:rsidRPr="00B8620E" w:rsidRDefault="00B8620E" w:rsidP="00B8620E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bCs/>
          <w:sz w:val="20"/>
          <w:szCs w:val="20"/>
        </w:rPr>
        <w:t xml:space="preserve">Topic: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A pharmacogenomic study of midazolam and morphine clearance in critically ill pediatric patients</w:t>
      </w:r>
    </w:p>
    <w:p w14:paraId="5663A502" w14:textId="6C535FEA" w:rsidR="005606BB" w:rsidRPr="005606BB" w:rsidRDefault="00272345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Analyzed variability of </w:t>
      </w:r>
      <w:r w:rsidR="00830F61">
        <w:rPr>
          <w:rFonts w:ascii="Times New Roman" w:eastAsia="Times New Roman" w:hAnsi="Times New Roman" w:cs="Times New Roman"/>
          <w:bCs/>
          <w:sz w:val="20"/>
          <w:szCs w:val="20"/>
        </w:rPr>
        <w:t>SNPs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in the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sample dataset for inclusion in the analysis</w:t>
      </w:r>
    </w:p>
    <w:p w14:paraId="7FF2D596" w14:textId="79E1616E" w:rsidR="00FF6726" w:rsidRPr="005606BB" w:rsidRDefault="00DA6110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Estimated the effect of </w:t>
      </w:r>
      <w:r w:rsidR="00B8620E" w:rsidRPr="00B8620E">
        <w:rPr>
          <w:rFonts w:ascii="Times New Roman" w:eastAsia="Times New Roman" w:hAnsi="Times New Roman" w:cs="Times New Roman"/>
          <w:bCs/>
          <w:sz w:val="20"/>
          <w:szCs w:val="20"/>
        </w:rPr>
        <w:t>pediatric risk of mortality score</w:t>
      </w:r>
      <w:r w:rsidR="00B8620E">
        <w:rPr>
          <w:rFonts w:ascii="Times New Roman" w:eastAsia="Times New Roman" w:hAnsi="Times New Roman" w:cs="Times New Roman"/>
          <w:bCs/>
          <w:sz w:val="20"/>
          <w:szCs w:val="20"/>
        </w:rPr>
        <w:t xml:space="preserve"> on drug 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clearance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using population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pharmacokinetic modeling</w:t>
      </w:r>
    </w:p>
    <w:p w14:paraId="7B69754A" w14:textId="26B1D228" w:rsidR="00DA6110" w:rsidRDefault="005606BB" w:rsidP="00272345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Identified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SNP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in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5606BB">
        <w:rPr>
          <w:rFonts w:ascii="Times New Roman" w:eastAsia="Times New Roman" w:hAnsi="Times New Roman" w:cs="Times New Roman"/>
          <w:bCs/>
          <w:sz w:val="20"/>
          <w:szCs w:val="20"/>
        </w:rPr>
        <w:t>UGT2B7 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whose minor allele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frequency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>is associated with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increased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midazolam clearance</w:t>
      </w:r>
    </w:p>
    <w:p w14:paraId="1BA08CEC" w14:textId="55DE44C7" w:rsidR="00B448D7" w:rsidRPr="00522EF0" w:rsidRDefault="009A0321" w:rsidP="00522EF0">
      <w:pPr>
        <w:pBdr>
          <w:bottom w:val="single" w:sz="4" w:space="1" w:color="auto"/>
        </w:pBdr>
        <w:rPr>
          <w:i/>
          <w:i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Publications</w:t>
      </w:r>
      <w:r w:rsidR="00522EF0">
        <w:rPr>
          <w:rFonts w:ascii="Times New Roman" w:eastAsia="Times New Roman" w:hAnsi="Times New Roman" w:cs="Times New Roman"/>
          <w:b/>
          <w:sz w:val="20"/>
          <w:szCs w:val="20"/>
        </w:rPr>
        <w:t xml:space="preserve"> and Preprints</w:t>
      </w:r>
    </w:p>
    <w:p w14:paraId="1F4D271E" w14:textId="77777777" w:rsidR="00522EF0" w:rsidRPr="00783EF5" w:rsidRDefault="00522EF0" w:rsidP="00522EF0">
      <w:pPr>
        <w:pStyle w:val="NormalWeb"/>
        <w:spacing w:before="0" w:beforeAutospacing="0" w:after="0" w:afterAutospacing="0"/>
        <w:rPr>
          <w:i/>
          <w:iCs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Crouse, W. L., Keele, G. R., Gastonguay, M. S., Churchill, G. A., &amp; Valdar, W. (2021). A Bayesian model selection approach to mediation analysis. </w:t>
      </w:r>
      <w:r w:rsidRPr="00783EF5">
        <w:rPr>
          <w:i/>
          <w:iCs/>
          <w:color w:val="000000"/>
          <w:sz w:val="20"/>
          <w:szCs w:val="20"/>
        </w:rPr>
        <w:t>BioRxiv</w:t>
      </w:r>
      <w:r w:rsidRPr="00783EF5">
        <w:rPr>
          <w:color w:val="000000"/>
          <w:sz w:val="20"/>
          <w:szCs w:val="20"/>
        </w:rPr>
        <w:t>, 2021.07.19.452969. https://doi.org/10.1101/2021.07.19.452969</w:t>
      </w:r>
    </w:p>
    <w:p w14:paraId="1E3CD892" w14:textId="77777777" w:rsidR="00522EF0" w:rsidRDefault="00522EF0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7168159" w14:textId="67540B28" w:rsidR="00F25C94" w:rsidRPr="00783EF5" w:rsidRDefault="00F25C94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Utsey, K., Gastonguay, M. S., Russell, S., Freling, R., Riggs, M. M., &amp; Elmokadem, A. (2020). Quantification of the Impact of Partition Coefficient Prediction Methods on Physiologically Based Pharmacokinetic Model Output Using a Standardized Tissue Composition. </w:t>
      </w:r>
      <w:r w:rsidRPr="00783EF5">
        <w:rPr>
          <w:i/>
          <w:iCs/>
          <w:color w:val="000000"/>
          <w:sz w:val="20"/>
          <w:szCs w:val="20"/>
        </w:rPr>
        <w:t>Drug Metabolism and Disposition</w:t>
      </w:r>
      <w:r w:rsidRPr="00783EF5">
        <w:rPr>
          <w:color w:val="000000"/>
          <w:sz w:val="20"/>
          <w:szCs w:val="20"/>
        </w:rPr>
        <w:t xml:space="preserve">, </w:t>
      </w:r>
      <w:r w:rsidRPr="00783EF5">
        <w:rPr>
          <w:i/>
          <w:iCs/>
          <w:color w:val="000000"/>
          <w:sz w:val="20"/>
          <w:szCs w:val="20"/>
        </w:rPr>
        <w:t>48</w:t>
      </w:r>
      <w:r w:rsidRPr="00783EF5">
        <w:rPr>
          <w:color w:val="000000"/>
          <w:sz w:val="20"/>
          <w:szCs w:val="20"/>
        </w:rPr>
        <w:t>(10), 903 LP – 916. https://doi.org/10.1124/dmd.120.090498</w:t>
      </w:r>
    </w:p>
    <w:p w14:paraId="49E58904" w14:textId="77777777" w:rsidR="00B448D7" w:rsidRPr="00783EF5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B56AADC" w14:textId="77777777" w:rsidR="00F25C94" w:rsidRPr="00783EF5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Benitez, G. R., Zane, N. R., Curley, M. A. Q., Bradfield, J., Hakonarson, H., Gastonguay, M. S., Moorthy, G., Prodell, J., &amp; Gastonguay, M. R. (2019). Morphine Dose Optimization in Critically Ill Pediatric Patients With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(6), e485–e494. https://doi.org/10.1097/CCM.0000000000003741</w:t>
      </w:r>
    </w:p>
    <w:p w14:paraId="1DFD82DB" w14:textId="77777777" w:rsidR="00B448D7" w:rsidRPr="00783EF5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3B4F49" w14:textId="0C5852FA" w:rsidR="00F25C94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Conrado, D. J., Zane, N. R., Curley, M. A. Q., Bradfield, J., Hakonarson, H., Gastonguay, M. S., Moorthy, G., Prodell, J., &amp; Gastonguay, M. R. (2019). Midazolam Dose Optimization in Critically Ill Pediatric Patients With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(4), e301–e309. https://doi.org/10.1097/CCM.0000000000003638</w:t>
      </w:r>
    </w:p>
    <w:p w14:paraId="1078473C" w14:textId="77777777" w:rsidR="00522EF0" w:rsidRDefault="00522EF0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DB00261" w14:textId="389E2524" w:rsidR="00522EF0" w:rsidRPr="00783EF5" w:rsidRDefault="00522EF0" w:rsidP="00522EF0">
      <w:pPr>
        <w:pBdr>
          <w:bottom w:val="single" w:sz="4" w:space="1" w:color="auto"/>
        </w:pBdr>
        <w:tabs>
          <w:tab w:val="left" w:pos="1776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Manuscripts in Preparation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2EB1AFDE" w14:textId="4B4B1443" w:rsidR="00522EF0" w:rsidRPr="00522EF0" w:rsidRDefault="00522EF0" w:rsidP="00522EF0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Gastonguay, M. S., Keele, G. R., &amp; Churchill, G. A. (2021). The impact of measurement noise </w:t>
      </w:r>
      <w:r w:rsidR="00DF2A16">
        <w:rPr>
          <w:color w:val="000000"/>
          <w:sz w:val="20"/>
          <w:szCs w:val="20"/>
        </w:rPr>
        <w:t>i</w:t>
      </w:r>
      <w:r w:rsidRPr="00783EF5">
        <w:rPr>
          <w:color w:val="000000"/>
          <w:sz w:val="20"/>
          <w:szCs w:val="20"/>
        </w:rPr>
        <w:t xml:space="preserve">n mediation analysis. </w:t>
      </w:r>
    </w:p>
    <w:p w14:paraId="118BCB4D" w14:textId="77777777" w:rsidR="007C261E" w:rsidRPr="00783EF5" w:rsidRDefault="007C261E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259AFE99" w:rsidR="00587EB4" w:rsidRPr="00783EF5" w:rsidRDefault="00260E0C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783EF5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384F1A3A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mrgsolve., </w:t>
      </w:r>
      <w:r w:rsidRPr="00783EF5">
        <w:rPr>
          <w:color w:val="000000"/>
          <w:sz w:val="20"/>
          <w:szCs w:val="20"/>
        </w:rPr>
        <w:t>R/Pharma Conference, Cambridge, MA, August 23</w:t>
      </w:r>
      <w:r w:rsidRPr="00783EF5">
        <w:rPr>
          <w:color w:val="000000"/>
          <w:sz w:val="20"/>
          <w:szCs w:val="20"/>
          <w:vertAlign w:val="superscript"/>
        </w:rPr>
        <w:t>rd</w:t>
      </w:r>
      <w:r w:rsidRPr="00783EF5">
        <w:rPr>
          <w:color w:val="000000"/>
          <w:sz w:val="20"/>
          <w:szCs w:val="20"/>
        </w:rPr>
        <w:t>, 2019</w:t>
      </w:r>
    </w:p>
    <w:p w14:paraId="234890CC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047743D" w14:textId="77777777" w:rsidR="00BA0CEB" w:rsidRPr="00783EF5" w:rsidRDefault="008A6F6D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Quantitative Medicine, July 30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2BA15E8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435B17B5" w14:textId="77777777" w:rsidR="00BA0CEB" w:rsidRPr="00783EF5" w:rsidRDefault="00157858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Cell Analysis and Modeling </w:t>
      </w:r>
      <w:r w:rsidR="00570918" w:rsidRPr="00783EF5">
        <w:rPr>
          <w:color w:val="000000"/>
          <w:sz w:val="20"/>
          <w:szCs w:val="20"/>
        </w:rPr>
        <w:t xml:space="preserve">Summer </w:t>
      </w:r>
      <w:r w:rsidRPr="00783EF5">
        <w:rPr>
          <w:color w:val="000000"/>
          <w:sz w:val="20"/>
          <w:szCs w:val="20"/>
        </w:rPr>
        <w:t>Seminar</w:t>
      </w:r>
      <w:r w:rsidR="00570918" w:rsidRPr="00783EF5">
        <w:rPr>
          <w:color w:val="000000"/>
          <w:sz w:val="20"/>
          <w:szCs w:val="20"/>
        </w:rPr>
        <w:t>,</w:t>
      </w:r>
      <w:r w:rsidRPr="00783EF5">
        <w:rPr>
          <w:color w:val="000000"/>
          <w:sz w:val="20"/>
          <w:szCs w:val="20"/>
        </w:rPr>
        <w:t xml:space="preserve"> July 26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33E853D7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52966AC5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783EF5">
        <w:rPr>
          <w:color w:val="000000"/>
          <w:sz w:val="20"/>
          <w:szCs w:val="20"/>
        </w:rPr>
        <w:t>R/Medicine Conference, New Haven, CT, September 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2018</w:t>
      </w:r>
    </w:p>
    <w:p w14:paraId="404929A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900520C" w14:textId="60CD8E65" w:rsidR="00E24607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r w:rsidRPr="00783EF5">
        <w:rPr>
          <w:i/>
          <w:color w:val="000000"/>
          <w:sz w:val="20"/>
          <w:szCs w:val="20"/>
        </w:rPr>
        <w:t>The Effect of Host Genetic Variability on Epstein Barr Virus-</w:t>
      </w:r>
      <w:r w:rsidR="00513848">
        <w:rPr>
          <w:i/>
          <w:color w:val="000000"/>
          <w:sz w:val="20"/>
          <w:szCs w:val="20"/>
        </w:rPr>
        <w:t>associated</w:t>
      </w:r>
      <w:r w:rsidRPr="00783EF5">
        <w:rPr>
          <w:i/>
          <w:color w:val="000000"/>
          <w:sz w:val="20"/>
          <w:szCs w:val="20"/>
        </w:rPr>
        <w:t xml:space="preserve"> cancer susceptibility,</w:t>
      </w:r>
      <w:r w:rsidRPr="00783EF5">
        <w:rPr>
          <w:color w:val="000000"/>
          <w:sz w:val="20"/>
          <w:szCs w:val="20"/>
        </w:rPr>
        <w:t xml:space="preserve"> UConn Holster Scholar </w:t>
      </w:r>
      <w:r w:rsidR="007F515E" w:rsidRPr="00783EF5">
        <w:rPr>
          <w:color w:val="000000"/>
          <w:sz w:val="20"/>
          <w:szCs w:val="20"/>
        </w:rPr>
        <w:t>Symposium, October</w:t>
      </w:r>
      <w:r w:rsidR="007346EB" w:rsidRPr="00783EF5">
        <w:rPr>
          <w:color w:val="000000"/>
          <w:sz w:val="20"/>
          <w:szCs w:val="20"/>
        </w:rPr>
        <w:t xml:space="preserve"> </w:t>
      </w:r>
      <w:r w:rsidRPr="00783EF5">
        <w:rPr>
          <w:color w:val="000000"/>
          <w:sz w:val="20"/>
          <w:szCs w:val="20"/>
        </w:rPr>
        <w:t>2017</w:t>
      </w:r>
    </w:p>
    <w:p w14:paraId="7B3C1F03" w14:textId="77777777" w:rsidR="00E24607" w:rsidRPr="00783EF5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274C7A6E" w:rsidR="00260E0C" w:rsidRPr="00783EF5" w:rsidRDefault="00260E0C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Poster Presentations</w:t>
      </w:r>
    </w:p>
    <w:p w14:paraId="1F9D5F25" w14:textId="64175240" w:rsidR="007F515E" w:rsidRPr="00783EF5" w:rsidRDefault="007F515E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</w:t>
      </w:r>
      <w:r w:rsidR="006A5C17" w:rsidRPr="00783EF5">
        <w:rPr>
          <w:i/>
          <w:color w:val="000000"/>
          <w:sz w:val="20"/>
          <w:szCs w:val="20"/>
        </w:rPr>
        <w:t xml:space="preserve"> Pharmacologic</w:t>
      </w:r>
      <w:r w:rsidRPr="00783EF5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International Society of Pharmacometrics Quantitative Systems </w:t>
      </w:r>
      <w:r w:rsidR="00494638" w:rsidRPr="00783EF5">
        <w:rPr>
          <w:color w:val="000000"/>
          <w:sz w:val="20"/>
          <w:szCs w:val="20"/>
        </w:rPr>
        <w:t>Pharmacology</w:t>
      </w:r>
      <w:r w:rsidRPr="00783EF5">
        <w:rPr>
          <w:color w:val="000000"/>
          <w:sz w:val="20"/>
          <w:szCs w:val="20"/>
        </w:rPr>
        <w:t xml:space="preserve"> </w:t>
      </w:r>
      <w:r w:rsidR="00494638" w:rsidRPr="00783EF5">
        <w:rPr>
          <w:color w:val="000000"/>
          <w:sz w:val="20"/>
          <w:szCs w:val="20"/>
        </w:rPr>
        <w:t xml:space="preserve">Student Symposium, </w:t>
      </w:r>
      <w:r w:rsidR="00AB2715">
        <w:rPr>
          <w:color w:val="000000"/>
          <w:sz w:val="20"/>
          <w:szCs w:val="20"/>
        </w:rPr>
        <w:t xml:space="preserve">Virtual, </w:t>
      </w:r>
      <w:r w:rsidR="00494638" w:rsidRPr="00783EF5">
        <w:rPr>
          <w:color w:val="000000"/>
          <w:sz w:val="20"/>
          <w:szCs w:val="20"/>
        </w:rPr>
        <w:t>April 28</w:t>
      </w:r>
      <w:r w:rsidR="00494638" w:rsidRPr="00783EF5">
        <w:rPr>
          <w:color w:val="000000"/>
          <w:sz w:val="20"/>
          <w:szCs w:val="20"/>
          <w:vertAlign w:val="superscript"/>
        </w:rPr>
        <w:t>th</w:t>
      </w:r>
      <w:r w:rsidR="00494638" w:rsidRPr="00783EF5">
        <w:rPr>
          <w:color w:val="000000"/>
          <w:sz w:val="20"/>
          <w:szCs w:val="20"/>
        </w:rPr>
        <w:t>, 2021</w:t>
      </w:r>
    </w:p>
    <w:p w14:paraId="22F4ACFE" w14:textId="77777777" w:rsidR="007F515E" w:rsidRPr="00783EF5" w:rsidRDefault="007F515E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AED93E6" w14:textId="1F0BCE43" w:rsidR="00967BEB" w:rsidRPr="00783EF5" w:rsidRDefault="006E3C1A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Joint Meeting in Mathematics, Denver</w:t>
      </w:r>
      <w:r w:rsidR="007346EB" w:rsidRPr="00783EF5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CO, January 15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 xml:space="preserve"> – 18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</w:t>
      </w:r>
      <w:r w:rsidR="00396651" w:rsidRPr="00783EF5">
        <w:rPr>
          <w:color w:val="000000"/>
          <w:sz w:val="20"/>
          <w:szCs w:val="20"/>
        </w:rPr>
        <w:t>20</w:t>
      </w:r>
    </w:p>
    <w:p w14:paraId="379F93C3" w14:textId="070E291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A7E23F6" w14:textId="2DCE790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Physiologically-Based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83EF5">
        <w:rPr>
          <w:color w:val="000000"/>
          <w:sz w:val="20"/>
          <w:szCs w:val="20"/>
          <w:vertAlign w:val="superscript"/>
        </w:rPr>
        <w:t>th,</w:t>
      </w:r>
      <w:r w:rsidRPr="00783EF5"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692BB94" w14:textId="710D9342" w:rsidR="00B448D7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Physiologically-Based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University of Connecticut Frontiers in Undergraduate Research, April</w:t>
      </w:r>
      <w:r w:rsidRPr="00783EF5">
        <w:rPr>
          <w:color w:val="000000"/>
          <w:sz w:val="20"/>
          <w:szCs w:val="20"/>
          <w:vertAlign w:val="superscript"/>
        </w:rPr>
        <w:t>,</w:t>
      </w:r>
      <w:r w:rsidRPr="00783EF5">
        <w:rPr>
          <w:color w:val="000000"/>
          <w:sz w:val="20"/>
          <w:szCs w:val="20"/>
        </w:rPr>
        <w:t xml:space="preserve"> 2019</w:t>
      </w:r>
    </w:p>
    <w:p w14:paraId="37012579" w14:textId="5AD7D814" w:rsidR="00B448D7" w:rsidRPr="00783EF5" w:rsidRDefault="00B448D7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945F949" w14:textId="1632D424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:rsidRPr="00783EF5" w14:paraId="6AFB0BD1" w14:textId="77777777" w:rsidTr="004A607B">
        <w:tc>
          <w:tcPr>
            <w:tcW w:w="9455" w:type="dxa"/>
          </w:tcPr>
          <w:p w14:paraId="16249708" w14:textId="24A1544F" w:rsidR="00FD4A5A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</w:t>
            </w:r>
            <w:r w:rsidR="00FD4A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Office of Undergraduate Research</w:t>
            </w:r>
          </w:p>
          <w:p w14:paraId="3FAC1EAF" w14:textId="33E56208" w:rsidR="00FD4A5A" w:rsidRPr="00FD4A5A" w:rsidRDefault="00C67D89" w:rsidP="00FD4A5A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Awarded funding 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9-week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4921FBA9" w14:textId="16EAFC7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:rsidRPr="00783EF5" w14:paraId="71074B12" w14:textId="77777777" w:rsidTr="00795D0D">
        <w:trPr>
          <w:trHeight w:val="810"/>
        </w:trPr>
        <w:tc>
          <w:tcPr>
            <w:tcW w:w="9455" w:type="dxa"/>
          </w:tcPr>
          <w:p w14:paraId="05D0D6F5" w14:textId="7177E207" w:rsidR="004A607B" w:rsidRPr="00FD4A5A" w:rsidRDefault="003F3E81" w:rsidP="0090297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  <w:r w:rsidR="00FD4A5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University of Connecticut Honors Program</w:t>
            </w:r>
          </w:p>
          <w:p w14:paraId="5D69E820" w14:textId="1FA24259" w:rsidR="00FD4A5A" w:rsidRDefault="00C67D89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Offered enrollment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a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semester-long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course to learn how to develop and write a project proposal </w:t>
            </w:r>
          </w:p>
          <w:p w14:paraId="3C0150C1" w14:textId="390A3B62" w:rsidR="00FD4A5A" w:rsidRPr="00FD4A5A" w:rsidRDefault="00FD4A5A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elected as one of 8 students awarded funding 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10-week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1983D176" w14:textId="4FE34C9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Pr="00783EF5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:rsidRPr="00783EF5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783EF5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 w:rsidRPr="00783EF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r w:rsidR="00260E0C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783EF5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:rsidRPr="00783EF5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:rsidRPr="00783EF5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:rsidRPr="00783EF5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783EF5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:rsidRPr="00783EF5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783EF5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783EF5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410CC0" w:rsidRPr="00783EF5" w14:paraId="5C638C97" w14:textId="77777777" w:rsidTr="00EB07B1">
        <w:trPr>
          <w:trHeight w:val="249"/>
        </w:trPr>
        <w:tc>
          <w:tcPr>
            <w:tcW w:w="8730" w:type="dxa"/>
          </w:tcPr>
          <w:p w14:paraId="0B217288" w14:textId="77777777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1D338434" w14:textId="0EC9A016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Jan.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6B9F4DFD" w14:textId="77777777" w:rsidR="003F3E81" w:rsidRPr="00783EF5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Skills &amp; Certifications </w:t>
      </w:r>
    </w:p>
    <w:p w14:paraId="235EE92D" w14:textId="527240C0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D0864">
        <w:rPr>
          <w:rFonts w:ascii="Times New Roman" w:eastAsia="Times New Roman" w:hAnsi="Times New Roman" w:cs="Times New Roman"/>
          <w:color w:val="000000"/>
          <w:sz w:val="20"/>
          <w:szCs w:val="20"/>
        </w:rPr>
        <w:t>; Python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Matlab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OpenRefine;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r w:rsidR="00C84A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 plotly</w:t>
      </w:r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JAGS;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Bayesian Data Analysis </w:t>
      </w:r>
    </w:p>
    <w:p w14:paraId="0B242BCF" w14:textId="4A4D7E06" w:rsidR="00B21C4E" w:rsidRPr="00783EF5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Gel Electrophoresis, Gel Extraction,</w:t>
      </w:r>
      <w:r w:rsidR="00F77C7B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Sanger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sequencing</w:t>
      </w:r>
    </w:p>
    <w:p w14:paraId="05B14A1E" w14:textId="3A567D82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Pr="00783EF5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 w:rsidRPr="00783EF5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0A2A9882" w:rsidR="00343AF2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029E1" w14:textId="77777777" w:rsidR="001464A4" w:rsidRPr="00D6201F" w:rsidRDefault="001464A4" w:rsidP="001464A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Teaching Experience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(* indicates upcoming)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727252" w:rsidRPr="00783EF5" w14:paraId="044C4AB2" w14:textId="77777777" w:rsidTr="007B20ED">
        <w:trPr>
          <w:trHeight w:val="243"/>
        </w:trPr>
        <w:tc>
          <w:tcPr>
            <w:tcW w:w="9659" w:type="dxa"/>
          </w:tcPr>
          <w:p w14:paraId="5C6B3FC5" w14:textId="5C33E9B4" w:rsidR="00727252" w:rsidRPr="00727252" w:rsidRDefault="00727252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Data Carpentry Ecology </w:t>
            </w:r>
            <w:r w:rsidR="0006448F">
              <w:rPr>
                <w:b/>
                <w:color w:val="000000"/>
                <w:sz w:val="20"/>
                <w:szCs w:val="20"/>
              </w:rPr>
              <w:t xml:space="preserve">with R </w:t>
            </w:r>
            <w:r>
              <w:rPr>
                <w:b/>
                <w:color w:val="000000"/>
                <w:sz w:val="20"/>
                <w:szCs w:val="20"/>
              </w:rPr>
              <w:t>Workshop*</w:t>
            </w:r>
            <w:r>
              <w:rPr>
                <w:bCs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color w:val="000000"/>
                <w:sz w:val="20"/>
                <w:szCs w:val="20"/>
              </w:rPr>
              <w:t>Bioinformatics Training Program at JAX (Instructor)</w:t>
            </w:r>
          </w:p>
        </w:tc>
        <w:tc>
          <w:tcPr>
            <w:tcW w:w="1239" w:type="dxa"/>
          </w:tcPr>
          <w:p w14:paraId="197A4F98" w14:textId="308BD8EE" w:rsidR="00727252" w:rsidRPr="00783EF5" w:rsidRDefault="00727252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Dec. 2021</w:t>
            </w:r>
          </w:p>
        </w:tc>
      </w:tr>
      <w:tr w:rsidR="001464A4" w:rsidRPr="00783EF5" w14:paraId="6C4635AE" w14:textId="77777777" w:rsidTr="007B20ED">
        <w:trPr>
          <w:trHeight w:val="243"/>
        </w:trPr>
        <w:tc>
          <w:tcPr>
            <w:tcW w:w="9659" w:type="dxa"/>
          </w:tcPr>
          <w:p w14:paraId="02B34E6B" w14:textId="2299C2EC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Data Carpentry Genomics Workshop</w:t>
            </w:r>
            <w:r w:rsidRPr="00783EF5"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239" w:type="dxa"/>
          </w:tcPr>
          <w:p w14:paraId="33D422C2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1464A4" w:rsidRPr="00783EF5" w14:paraId="7D853278" w14:textId="77777777" w:rsidTr="007B20ED">
        <w:trPr>
          <w:trHeight w:val="180"/>
        </w:trPr>
        <w:tc>
          <w:tcPr>
            <w:tcW w:w="9659" w:type="dxa"/>
          </w:tcPr>
          <w:p w14:paraId="5C8656CF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Bioinformatics Training Program at JAX </w:t>
            </w:r>
            <w:r w:rsidRPr="00783EF5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239" w:type="dxa"/>
          </w:tcPr>
          <w:p w14:paraId="28BD341E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1464A4" w:rsidRPr="00783EF5" w14:paraId="092E0776" w14:textId="77777777" w:rsidTr="007B20ED">
        <w:trPr>
          <w:trHeight w:val="307"/>
        </w:trPr>
        <w:tc>
          <w:tcPr>
            <w:tcW w:w="9659" w:type="dxa"/>
          </w:tcPr>
          <w:p w14:paraId="79EE220C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 w:rsidRPr="00783EF5">
              <w:rPr>
                <w:bCs/>
                <w:color w:val="000000"/>
                <w:sz w:val="20"/>
                <w:szCs w:val="20"/>
              </w:rPr>
              <w:t>Bioinformatics Training Program at JAX (TA)</w:t>
            </w:r>
          </w:p>
        </w:tc>
        <w:tc>
          <w:tcPr>
            <w:tcW w:w="1239" w:type="dxa"/>
          </w:tcPr>
          <w:p w14:paraId="3F9D1B53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629EE7E3" w14:textId="77777777" w:rsidR="001464A4" w:rsidRPr="00783EF5" w:rsidRDefault="001464A4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E7CFF1" w14:textId="7EC714DF" w:rsidR="00BB31CD" w:rsidRPr="00D6201F" w:rsidRDefault="00D67EB2" w:rsidP="00D6201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  <w:r w:rsidR="00797C9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727252" w:rsidRPr="00783EF5" w14:paraId="31A9F0BF" w14:textId="77777777" w:rsidTr="007B20ED">
        <w:trPr>
          <w:trHeight w:val="267"/>
        </w:trPr>
        <w:tc>
          <w:tcPr>
            <w:tcW w:w="9659" w:type="dxa"/>
          </w:tcPr>
          <w:p w14:paraId="288606E4" w14:textId="66CFE21E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Building Tidy R Packages</w:t>
            </w:r>
            <w:r>
              <w:rPr>
                <w:bCs/>
                <w:color w:val="000000"/>
                <w:sz w:val="20"/>
                <w:szCs w:val="20"/>
              </w:rPr>
              <w:t>, R/pharma 2021</w:t>
            </w:r>
          </w:p>
        </w:tc>
        <w:tc>
          <w:tcPr>
            <w:tcW w:w="1239" w:type="dxa"/>
          </w:tcPr>
          <w:p w14:paraId="38C32688" w14:textId="0C5C0459" w:rsidR="00727252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727252" w:rsidRPr="00783EF5" w14:paraId="63976D7B" w14:textId="77777777" w:rsidTr="007B20ED">
        <w:trPr>
          <w:trHeight w:val="267"/>
        </w:trPr>
        <w:tc>
          <w:tcPr>
            <w:tcW w:w="9659" w:type="dxa"/>
          </w:tcPr>
          <w:p w14:paraId="7FF6AB3D" w14:textId="6CB8C940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Julia Language for R Programmers,</w:t>
            </w:r>
            <w:r>
              <w:rPr>
                <w:bCs/>
                <w:color w:val="000000"/>
                <w:sz w:val="20"/>
                <w:szCs w:val="20"/>
              </w:rPr>
              <w:t xml:space="preserve"> R/pharma 2021</w:t>
            </w:r>
          </w:p>
        </w:tc>
        <w:tc>
          <w:tcPr>
            <w:tcW w:w="1239" w:type="dxa"/>
          </w:tcPr>
          <w:p w14:paraId="3514373A" w14:textId="7B0FFB67" w:rsidR="00727252" w:rsidRPr="00783EF5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494638" w:rsidRPr="00783EF5" w14:paraId="3C432D59" w14:textId="77777777" w:rsidTr="007B20ED">
        <w:trPr>
          <w:trHeight w:val="267"/>
        </w:trPr>
        <w:tc>
          <w:tcPr>
            <w:tcW w:w="9659" w:type="dxa"/>
          </w:tcPr>
          <w:p w14:paraId="772E81E9" w14:textId="36458BD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 w:rsidRPr="00783EF5">
              <w:rPr>
                <w:bCs/>
                <w:color w:val="000000"/>
                <w:sz w:val="20"/>
                <w:szCs w:val="20"/>
              </w:rPr>
              <w:t>RStudio</w:t>
            </w:r>
          </w:p>
        </w:tc>
        <w:tc>
          <w:tcPr>
            <w:tcW w:w="1239" w:type="dxa"/>
          </w:tcPr>
          <w:p w14:paraId="4E3AAE72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:rsidRPr="00783EF5" w14:paraId="23248B6C" w14:textId="77777777" w:rsidTr="007B20ED">
        <w:trPr>
          <w:trHeight w:val="267"/>
        </w:trPr>
        <w:tc>
          <w:tcPr>
            <w:tcW w:w="9659" w:type="dxa"/>
          </w:tcPr>
          <w:p w14:paraId="453F3A42" w14:textId="2BDB720E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 w:rsidRPr="00783EF5">
              <w:rPr>
                <w:bCs/>
                <w:color w:val="000000"/>
                <w:sz w:val="20"/>
                <w:szCs w:val="20"/>
              </w:rPr>
              <w:t>, Juliacon</w:t>
            </w:r>
          </w:p>
        </w:tc>
        <w:tc>
          <w:tcPr>
            <w:tcW w:w="1239" w:type="dxa"/>
          </w:tcPr>
          <w:p w14:paraId="25AAC3C1" w14:textId="72A93E4B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:rsidRPr="00783EF5" w14:paraId="1D5C93D9" w14:textId="77777777" w:rsidTr="007B20ED">
        <w:trPr>
          <w:trHeight w:val="283"/>
        </w:trPr>
        <w:tc>
          <w:tcPr>
            <w:tcW w:w="9659" w:type="dxa"/>
          </w:tcPr>
          <w:p w14:paraId="782F7251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 w:rsidRPr="00783EF5"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3378DC7A" w14:textId="77777777" w:rsidTr="007B20ED">
        <w:trPr>
          <w:trHeight w:val="267"/>
        </w:trPr>
        <w:tc>
          <w:tcPr>
            <w:tcW w:w="9659" w:type="dxa"/>
          </w:tcPr>
          <w:p w14:paraId="03A09B7E" w14:textId="25124E5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Shiny, RMarkdown, and RStudio Connect,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 RStudio</w:t>
            </w:r>
          </w:p>
        </w:tc>
        <w:tc>
          <w:tcPr>
            <w:tcW w:w="1239" w:type="dxa"/>
          </w:tcPr>
          <w:p w14:paraId="4379D1F7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186020EA" w14:textId="77777777" w:rsidTr="007B20ED">
        <w:trPr>
          <w:trHeight w:val="267"/>
        </w:trPr>
        <w:tc>
          <w:tcPr>
            <w:tcW w:w="9659" w:type="dxa"/>
          </w:tcPr>
          <w:p w14:paraId="3EAF15CD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 w:rsidRPr="00783EF5">
              <w:rPr>
                <w:color w:val="000000"/>
                <w:sz w:val="20"/>
                <w:szCs w:val="20"/>
              </w:rPr>
              <w:t>University of Wisconsin-Madison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:rsidRPr="00783EF5" w14:paraId="556ED56B" w14:textId="77777777" w:rsidTr="007B20ED">
        <w:trPr>
          <w:trHeight w:val="267"/>
        </w:trPr>
        <w:tc>
          <w:tcPr>
            <w:tcW w:w="9659" w:type="dxa"/>
          </w:tcPr>
          <w:p w14:paraId="3ADB7F15" w14:textId="117DB0C9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:rsidRPr="00783EF5" w14:paraId="2659D397" w14:textId="77777777" w:rsidTr="007B20ED">
        <w:trPr>
          <w:trHeight w:val="283"/>
        </w:trPr>
        <w:tc>
          <w:tcPr>
            <w:tcW w:w="9659" w:type="dxa"/>
          </w:tcPr>
          <w:p w14:paraId="17FE4A02" w14:textId="6F236D6C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HPC,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4C883653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</w:t>
            </w:r>
            <w:r w:rsidR="0052219E">
              <w:rPr>
                <w:color w:val="000000"/>
                <w:sz w:val="20"/>
                <w:szCs w:val="20"/>
              </w:rPr>
              <w:t>t</w:t>
            </w:r>
            <w:r w:rsidRPr="00783EF5">
              <w:rPr>
                <w:color w:val="000000"/>
                <w:sz w:val="20"/>
                <w:szCs w:val="20"/>
              </w:rPr>
              <w:t>. 2020</w:t>
            </w:r>
          </w:p>
        </w:tc>
      </w:tr>
      <w:tr w:rsidR="006A5C17" w:rsidRPr="00783EF5" w14:paraId="1DE385CE" w14:textId="77777777" w:rsidTr="007B20ED">
        <w:trPr>
          <w:trHeight w:val="283"/>
        </w:trPr>
        <w:tc>
          <w:tcPr>
            <w:tcW w:w="9659" w:type="dxa"/>
          </w:tcPr>
          <w:p w14:paraId="42ADCA28" w14:textId="6BF30B08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783EF5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McKusick Short Course,</w:t>
            </w:r>
            <w:r w:rsidRPr="00783EF5"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:rsidRPr="00783EF5" w14:paraId="20D650E8" w14:textId="77777777" w:rsidTr="007B20ED">
        <w:trPr>
          <w:trHeight w:val="267"/>
        </w:trPr>
        <w:tc>
          <w:tcPr>
            <w:tcW w:w="9659" w:type="dxa"/>
          </w:tcPr>
          <w:p w14:paraId="330891FF" w14:textId="12734C16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 w:rsidRPr="00783EF5">
              <w:rPr>
                <w:color w:val="000000"/>
                <w:sz w:val="20"/>
                <w:szCs w:val="20"/>
              </w:rPr>
              <w:t xml:space="preserve">, </w:t>
            </w:r>
            <w:r w:rsidR="00C54D21">
              <w:rPr>
                <w:color w:val="000000"/>
                <w:sz w:val="20"/>
                <w:szCs w:val="20"/>
              </w:rPr>
              <w:t>R</w:t>
            </w:r>
            <w:r w:rsidRPr="00783EF5">
              <w:rPr>
                <w:color w:val="000000"/>
                <w:sz w:val="20"/>
                <w:szCs w:val="20"/>
              </w:rPr>
              <w:t xml:space="preserve">/pharma 2019 </w:t>
            </w:r>
          </w:p>
        </w:tc>
        <w:tc>
          <w:tcPr>
            <w:tcW w:w="1239" w:type="dxa"/>
          </w:tcPr>
          <w:p w14:paraId="6AD5A2E0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:rsidRPr="00783EF5" w14:paraId="718BD732" w14:textId="77777777" w:rsidTr="007B20ED">
        <w:trPr>
          <w:trHeight w:val="283"/>
        </w:trPr>
        <w:tc>
          <w:tcPr>
            <w:tcW w:w="9659" w:type="dxa"/>
          </w:tcPr>
          <w:p w14:paraId="58EA8C8D" w14:textId="6C3A9C11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 w:rsidRPr="00783EF5">
              <w:rPr>
                <w:color w:val="000000"/>
                <w:sz w:val="20"/>
                <w:szCs w:val="20"/>
              </w:rPr>
              <w:t>, R/pharma 2019</w:t>
            </w:r>
          </w:p>
        </w:tc>
        <w:tc>
          <w:tcPr>
            <w:tcW w:w="1239" w:type="dxa"/>
          </w:tcPr>
          <w:p w14:paraId="391EE6DF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063B1DAF" w14:textId="77777777" w:rsidR="00494638" w:rsidRPr="00783EF5" w:rsidRDefault="00494638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0E7531" w14:textId="77777777" w:rsidR="00150491" w:rsidRPr="00783EF5" w:rsidRDefault="00150491" w:rsidP="0015049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Associations</w:t>
      </w:r>
    </w:p>
    <w:tbl>
      <w:tblPr>
        <w:tblStyle w:val="TableGrid"/>
        <w:tblW w:w="565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9"/>
      </w:tblGrid>
      <w:tr w:rsidR="00FB6F01" w:rsidRPr="00783EF5" w14:paraId="5B1EC793" w14:textId="5C23DE6E" w:rsidTr="00FB6F01">
        <w:tc>
          <w:tcPr>
            <w:tcW w:w="5659" w:type="dxa"/>
          </w:tcPr>
          <w:p w14:paraId="3543DBBB" w14:textId="24FBAD3C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Society for Industrial and Applied Mathematics (SIAM)</w:t>
            </w:r>
          </w:p>
        </w:tc>
      </w:tr>
      <w:tr w:rsidR="00FB6F01" w:rsidRPr="00783EF5" w14:paraId="60D8F761" w14:textId="459A6C78" w:rsidTr="00FB6F01">
        <w:tc>
          <w:tcPr>
            <w:tcW w:w="5659" w:type="dxa"/>
          </w:tcPr>
          <w:p w14:paraId="60B41890" w14:textId="548BEF83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 (ISoP)</w:t>
            </w:r>
          </w:p>
        </w:tc>
      </w:tr>
      <w:tr w:rsidR="00FB6F01" w:rsidRPr="00783EF5" w14:paraId="28AC372B" w14:textId="4790027A" w:rsidTr="00FB6F01">
        <w:tc>
          <w:tcPr>
            <w:tcW w:w="5659" w:type="dxa"/>
          </w:tcPr>
          <w:p w14:paraId="7DE07B15" w14:textId="38F2C131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American Statistics Association (ASA)</w:t>
            </w:r>
          </w:p>
        </w:tc>
      </w:tr>
    </w:tbl>
    <w:p w14:paraId="1E7F62E5" w14:textId="77777777" w:rsidR="008E381E" w:rsidRPr="00783EF5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F42E82" w:rsidRPr="00783EF5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A5584A3" w:rsidR="00F42E82" w:rsidRPr="00783EF5" w:rsidRDefault="00F42E82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 A Cappella,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 </w:t>
            </w:r>
          </w:p>
        </w:tc>
        <w:tc>
          <w:tcPr>
            <w:tcW w:w="3010" w:type="dxa"/>
          </w:tcPr>
          <w:p w14:paraId="23CA571E" w14:textId="45BB6E78" w:rsidR="00F42E82" w:rsidRPr="00783EF5" w:rsidRDefault="00EB07B1" w:rsidP="001A0976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</w:tbl>
    <w:p w14:paraId="4EE658D0" w14:textId="59D68E96" w:rsidR="00F42E82" w:rsidRPr="00783EF5" w:rsidRDefault="00A76895" w:rsidP="00F42E8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Elected as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 xml:space="preserve">President (2019-2020), Assistant Music Director (2018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>2019), and Treasurer (2017- 2018)</w:t>
      </w:r>
    </w:p>
    <w:p w14:paraId="050F460A" w14:textId="66154A4F" w:rsidR="00F42E82" w:rsidRPr="00783EF5" w:rsidRDefault="00092F71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Coordinated funding, schedules, and rehearsals to record an album and distribute it on Spotify and Apple Music</w:t>
      </w:r>
    </w:p>
    <w:p w14:paraId="52A9093C" w14:textId="25963A27" w:rsidR="00196742" w:rsidRPr="00783EF5" w:rsidRDefault="00A76895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Communicated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with other</w:t>
      </w:r>
      <w:r w:rsidR="00092F71" w:rsidRPr="00783EF5">
        <w:rPr>
          <w:rFonts w:ascii="Times New Roman" w:eastAsia="Times New Roman" w:hAnsi="Times New Roman" w:cs="Times New Roman"/>
          <w:sz w:val="20"/>
          <w:szCs w:val="20"/>
        </w:rPr>
        <w:t xml:space="preserve"> executive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board members to run productive fundraisers, rehearsals, and gigs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783EF5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6852C428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2017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</w:tbl>
    <w:p w14:paraId="1E546104" w14:textId="7F51062B" w:rsidR="00092F71" w:rsidRPr="00783EF5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783EF5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r w:rsidR="00092F71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Team,</w:t>
            </w:r>
            <w:r w:rsidR="00092F7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="00092F71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12DF596A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2EA09EC0" w14:textId="752FBAB2" w:rsidR="00196742" w:rsidRPr="00783EF5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Developed and presented a project proposal for the iGEM jamboree with a team of students</w:t>
      </w:r>
    </w:p>
    <w:sectPr w:rsidR="00196742" w:rsidRPr="00783EF5" w:rsidSect="00831C2C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B7CFC" w14:textId="77777777" w:rsidR="00A46D8F" w:rsidRDefault="00A46D8F" w:rsidP="00624C69">
      <w:r>
        <w:separator/>
      </w:r>
    </w:p>
  </w:endnote>
  <w:endnote w:type="continuationSeparator" w:id="0">
    <w:p w14:paraId="527B7664" w14:textId="77777777" w:rsidR="00A46D8F" w:rsidRDefault="00A46D8F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74C515" w14:textId="77777777" w:rsidR="00A46D8F" w:rsidRDefault="00A46D8F" w:rsidP="00624C69">
      <w:r>
        <w:separator/>
      </w:r>
    </w:p>
  </w:footnote>
  <w:footnote w:type="continuationSeparator" w:id="0">
    <w:p w14:paraId="1982FF44" w14:textId="77777777" w:rsidR="00A46D8F" w:rsidRDefault="00A46D8F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0DA4"/>
    <w:multiLevelType w:val="hybridMultilevel"/>
    <w:tmpl w:val="E4E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975C2"/>
    <w:multiLevelType w:val="hybridMultilevel"/>
    <w:tmpl w:val="CB9E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62B0A"/>
    <w:multiLevelType w:val="hybridMultilevel"/>
    <w:tmpl w:val="C614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3007"/>
    <w:multiLevelType w:val="hybridMultilevel"/>
    <w:tmpl w:val="7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044F4"/>
    <w:multiLevelType w:val="hybridMultilevel"/>
    <w:tmpl w:val="89866E86"/>
    <w:lvl w:ilvl="0" w:tplc="1876BF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A7134"/>
    <w:multiLevelType w:val="hybridMultilevel"/>
    <w:tmpl w:val="4C3E4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D5722"/>
    <w:multiLevelType w:val="hybridMultilevel"/>
    <w:tmpl w:val="128C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3"/>
  </w:num>
  <w:num w:numId="4">
    <w:abstractNumId w:val="5"/>
  </w:num>
  <w:num w:numId="5">
    <w:abstractNumId w:val="9"/>
  </w:num>
  <w:num w:numId="6">
    <w:abstractNumId w:val="15"/>
  </w:num>
  <w:num w:numId="7">
    <w:abstractNumId w:val="13"/>
  </w:num>
  <w:num w:numId="8">
    <w:abstractNumId w:val="3"/>
  </w:num>
  <w:num w:numId="9">
    <w:abstractNumId w:val="10"/>
  </w:num>
  <w:num w:numId="10">
    <w:abstractNumId w:val="16"/>
  </w:num>
  <w:num w:numId="11">
    <w:abstractNumId w:val="21"/>
  </w:num>
  <w:num w:numId="12">
    <w:abstractNumId w:val="0"/>
  </w:num>
  <w:num w:numId="13">
    <w:abstractNumId w:val="6"/>
  </w:num>
  <w:num w:numId="14">
    <w:abstractNumId w:val="12"/>
  </w:num>
  <w:num w:numId="15">
    <w:abstractNumId w:val="19"/>
  </w:num>
  <w:num w:numId="16">
    <w:abstractNumId w:val="14"/>
  </w:num>
  <w:num w:numId="17">
    <w:abstractNumId w:val="18"/>
  </w:num>
  <w:num w:numId="18">
    <w:abstractNumId w:val="8"/>
  </w:num>
  <w:num w:numId="19">
    <w:abstractNumId w:val="11"/>
  </w:num>
  <w:num w:numId="20">
    <w:abstractNumId w:val="20"/>
  </w:num>
  <w:num w:numId="21">
    <w:abstractNumId w:val="24"/>
  </w:num>
  <w:num w:numId="22">
    <w:abstractNumId w:val="2"/>
  </w:num>
  <w:num w:numId="23">
    <w:abstractNumId w:val="4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578"/>
    <w:rsid w:val="000359FC"/>
    <w:rsid w:val="00044E15"/>
    <w:rsid w:val="00046F26"/>
    <w:rsid w:val="00047332"/>
    <w:rsid w:val="00052FC6"/>
    <w:rsid w:val="0006448F"/>
    <w:rsid w:val="00071E16"/>
    <w:rsid w:val="0007545B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464A4"/>
    <w:rsid w:val="00150491"/>
    <w:rsid w:val="00157858"/>
    <w:rsid w:val="001578B0"/>
    <w:rsid w:val="00170E82"/>
    <w:rsid w:val="00175C02"/>
    <w:rsid w:val="00194682"/>
    <w:rsid w:val="00196742"/>
    <w:rsid w:val="001A5A0D"/>
    <w:rsid w:val="001C55CE"/>
    <w:rsid w:val="001D2B71"/>
    <w:rsid w:val="001D448C"/>
    <w:rsid w:val="001E178C"/>
    <w:rsid w:val="00213AD6"/>
    <w:rsid w:val="002154F3"/>
    <w:rsid w:val="00236221"/>
    <w:rsid w:val="0024271D"/>
    <w:rsid w:val="00257458"/>
    <w:rsid w:val="00260E0C"/>
    <w:rsid w:val="00261292"/>
    <w:rsid w:val="00272345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5EE3"/>
    <w:rsid w:val="0032702B"/>
    <w:rsid w:val="003279AA"/>
    <w:rsid w:val="00327A4D"/>
    <w:rsid w:val="0034297B"/>
    <w:rsid w:val="00343AF2"/>
    <w:rsid w:val="0036034E"/>
    <w:rsid w:val="00371387"/>
    <w:rsid w:val="00377CE7"/>
    <w:rsid w:val="00385253"/>
    <w:rsid w:val="0038775B"/>
    <w:rsid w:val="003926C6"/>
    <w:rsid w:val="0039427E"/>
    <w:rsid w:val="00396651"/>
    <w:rsid w:val="003A563F"/>
    <w:rsid w:val="003B4C01"/>
    <w:rsid w:val="003D00AE"/>
    <w:rsid w:val="003D0B5F"/>
    <w:rsid w:val="003E3B7E"/>
    <w:rsid w:val="003F18C4"/>
    <w:rsid w:val="003F3E81"/>
    <w:rsid w:val="0040243B"/>
    <w:rsid w:val="00403164"/>
    <w:rsid w:val="00407AF5"/>
    <w:rsid w:val="00410CC0"/>
    <w:rsid w:val="00442C4D"/>
    <w:rsid w:val="00444649"/>
    <w:rsid w:val="00452F7F"/>
    <w:rsid w:val="0046035A"/>
    <w:rsid w:val="00466DAA"/>
    <w:rsid w:val="00494638"/>
    <w:rsid w:val="004951DD"/>
    <w:rsid w:val="004A607B"/>
    <w:rsid w:val="004B015E"/>
    <w:rsid w:val="004B33B1"/>
    <w:rsid w:val="004B4AFD"/>
    <w:rsid w:val="004C00B0"/>
    <w:rsid w:val="004D041F"/>
    <w:rsid w:val="004D7748"/>
    <w:rsid w:val="00513848"/>
    <w:rsid w:val="005139D1"/>
    <w:rsid w:val="0052219E"/>
    <w:rsid w:val="00522EF0"/>
    <w:rsid w:val="00526EE2"/>
    <w:rsid w:val="0054393F"/>
    <w:rsid w:val="005513EA"/>
    <w:rsid w:val="005606BB"/>
    <w:rsid w:val="00570918"/>
    <w:rsid w:val="00570CA7"/>
    <w:rsid w:val="00575C95"/>
    <w:rsid w:val="00576F11"/>
    <w:rsid w:val="00587EB4"/>
    <w:rsid w:val="00597D89"/>
    <w:rsid w:val="005A0A96"/>
    <w:rsid w:val="005A46E6"/>
    <w:rsid w:val="005B49D9"/>
    <w:rsid w:val="005C6846"/>
    <w:rsid w:val="005D0126"/>
    <w:rsid w:val="005E7162"/>
    <w:rsid w:val="005F21B1"/>
    <w:rsid w:val="005F6E60"/>
    <w:rsid w:val="0060320D"/>
    <w:rsid w:val="0060565A"/>
    <w:rsid w:val="0061440E"/>
    <w:rsid w:val="00615CF1"/>
    <w:rsid w:val="00624C69"/>
    <w:rsid w:val="00636A6D"/>
    <w:rsid w:val="006435A0"/>
    <w:rsid w:val="00651E64"/>
    <w:rsid w:val="006541D0"/>
    <w:rsid w:val="00670A4A"/>
    <w:rsid w:val="00686943"/>
    <w:rsid w:val="006871DC"/>
    <w:rsid w:val="006A5C17"/>
    <w:rsid w:val="006B57F6"/>
    <w:rsid w:val="006C7BED"/>
    <w:rsid w:val="006D050B"/>
    <w:rsid w:val="006D7B44"/>
    <w:rsid w:val="006E3C1A"/>
    <w:rsid w:val="006F6B56"/>
    <w:rsid w:val="0071581C"/>
    <w:rsid w:val="00717420"/>
    <w:rsid w:val="00727252"/>
    <w:rsid w:val="007315BF"/>
    <w:rsid w:val="007346EB"/>
    <w:rsid w:val="0074029F"/>
    <w:rsid w:val="007806A5"/>
    <w:rsid w:val="00783EF5"/>
    <w:rsid w:val="00792E89"/>
    <w:rsid w:val="0079449C"/>
    <w:rsid w:val="00795D0D"/>
    <w:rsid w:val="00797C92"/>
    <w:rsid w:val="007A2A37"/>
    <w:rsid w:val="007B20ED"/>
    <w:rsid w:val="007B4F46"/>
    <w:rsid w:val="007C261E"/>
    <w:rsid w:val="007D37B9"/>
    <w:rsid w:val="007D6958"/>
    <w:rsid w:val="007E1816"/>
    <w:rsid w:val="007F515E"/>
    <w:rsid w:val="008068B1"/>
    <w:rsid w:val="00813235"/>
    <w:rsid w:val="00813DB1"/>
    <w:rsid w:val="00830F61"/>
    <w:rsid w:val="00831C2C"/>
    <w:rsid w:val="00832505"/>
    <w:rsid w:val="00840506"/>
    <w:rsid w:val="008414F9"/>
    <w:rsid w:val="0086256C"/>
    <w:rsid w:val="008645C3"/>
    <w:rsid w:val="00870D3E"/>
    <w:rsid w:val="00876882"/>
    <w:rsid w:val="00880FB5"/>
    <w:rsid w:val="0088331D"/>
    <w:rsid w:val="008A4E2D"/>
    <w:rsid w:val="008A6715"/>
    <w:rsid w:val="008A6F6D"/>
    <w:rsid w:val="008C4221"/>
    <w:rsid w:val="008C4C5D"/>
    <w:rsid w:val="008C50B2"/>
    <w:rsid w:val="008D7385"/>
    <w:rsid w:val="008E381E"/>
    <w:rsid w:val="008F0435"/>
    <w:rsid w:val="008F2A44"/>
    <w:rsid w:val="008F6064"/>
    <w:rsid w:val="00903DDA"/>
    <w:rsid w:val="009063D0"/>
    <w:rsid w:val="00915EB8"/>
    <w:rsid w:val="00934EA5"/>
    <w:rsid w:val="0093500E"/>
    <w:rsid w:val="00944C06"/>
    <w:rsid w:val="00946531"/>
    <w:rsid w:val="00952E66"/>
    <w:rsid w:val="00967BEB"/>
    <w:rsid w:val="00970788"/>
    <w:rsid w:val="009712BA"/>
    <w:rsid w:val="00993B09"/>
    <w:rsid w:val="009A0321"/>
    <w:rsid w:val="009B01C6"/>
    <w:rsid w:val="009B0E04"/>
    <w:rsid w:val="009C40D1"/>
    <w:rsid w:val="009E076B"/>
    <w:rsid w:val="009F2783"/>
    <w:rsid w:val="00A1286E"/>
    <w:rsid w:val="00A23DA8"/>
    <w:rsid w:val="00A3094C"/>
    <w:rsid w:val="00A33754"/>
    <w:rsid w:val="00A3747F"/>
    <w:rsid w:val="00A37AC6"/>
    <w:rsid w:val="00A42A4E"/>
    <w:rsid w:val="00A46D8F"/>
    <w:rsid w:val="00A55068"/>
    <w:rsid w:val="00A76895"/>
    <w:rsid w:val="00A83369"/>
    <w:rsid w:val="00AA2439"/>
    <w:rsid w:val="00AA25B9"/>
    <w:rsid w:val="00AA4FB4"/>
    <w:rsid w:val="00AA6D2A"/>
    <w:rsid w:val="00AB2715"/>
    <w:rsid w:val="00AC2460"/>
    <w:rsid w:val="00AC4580"/>
    <w:rsid w:val="00AC62A1"/>
    <w:rsid w:val="00AD7CB1"/>
    <w:rsid w:val="00AE2B58"/>
    <w:rsid w:val="00AE3EC5"/>
    <w:rsid w:val="00AF1180"/>
    <w:rsid w:val="00B21C4E"/>
    <w:rsid w:val="00B37C41"/>
    <w:rsid w:val="00B448D7"/>
    <w:rsid w:val="00B735C8"/>
    <w:rsid w:val="00B748A2"/>
    <w:rsid w:val="00B7707A"/>
    <w:rsid w:val="00B82446"/>
    <w:rsid w:val="00B8620E"/>
    <w:rsid w:val="00B94CBB"/>
    <w:rsid w:val="00B95856"/>
    <w:rsid w:val="00BA0CEB"/>
    <w:rsid w:val="00BA2C97"/>
    <w:rsid w:val="00BA6024"/>
    <w:rsid w:val="00BA71B6"/>
    <w:rsid w:val="00BB31CD"/>
    <w:rsid w:val="00BC2980"/>
    <w:rsid w:val="00BD0DC3"/>
    <w:rsid w:val="00BD19EC"/>
    <w:rsid w:val="00BD54EA"/>
    <w:rsid w:val="00BE66DA"/>
    <w:rsid w:val="00BE6D09"/>
    <w:rsid w:val="00C13E8D"/>
    <w:rsid w:val="00C171C5"/>
    <w:rsid w:val="00C2062C"/>
    <w:rsid w:val="00C41466"/>
    <w:rsid w:val="00C54D21"/>
    <w:rsid w:val="00C6253F"/>
    <w:rsid w:val="00C666DE"/>
    <w:rsid w:val="00C67D89"/>
    <w:rsid w:val="00C73974"/>
    <w:rsid w:val="00C84A17"/>
    <w:rsid w:val="00CA1CE1"/>
    <w:rsid w:val="00CA35C3"/>
    <w:rsid w:val="00CB6DD9"/>
    <w:rsid w:val="00CC4475"/>
    <w:rsid w:val="00CD153D"/>
    <w:rsid w:val="00CD73B0"/>
    <w:rsid w:val="00CF168B"/>
    <w:rsid w:val="00D1751B"/>
    <w:rsid w:val="00D20D4D"/>
    <w:rsid w:val="00D247DF"/>
    <w:rsid w:val="00D369F9"/>
    <w:rsid w:val="00D423F2"/>
    <w:rsid w:val="00D43340"/>
    <w:rsid w:val="00D546B5"/>
    <w:rsid w:val="00D6201F"/>
    <w:rsid w:val="00D67EB2"/>
    <w:rsid w:val="00D91A7C"/>
    <w:rsid w:val="00D93A76"/>
    <w:rsid w:val="00DA0317"/>
    <w:rsid w:val="00DA2565"/>
    <w:rsid w:val="00DA6110"/>
    <w:rsid w:val="00DB39AD"/>
    <w:rsid w:val="00DB3D5F"/>
    <w:rsid w:val="00DB4607"/>
    <w:rsid w:val="00DD0546"/>
    <w:rsid w:val="00DE6648"/>
    <w:rsid w:val="00DF2A16"/>
    <w:rsid w:val="00E0301B"/>
    <w:rsid w:val="00E24607"/>
    <w:rsid w:val="00E349D5"/>
    <w:rsid w:val="00E34E15"/>
    <w:rsid w:val="00E43055"/>
    <w:rsid w:val="00E6739E"/>
    <w:rsid w:val="00E6761D"/>
    <w:rsid w:val="00E9097C"/>
    <w:rsid w:val="00E91DA2"/>
    <w:rsid w:val="00E91FB2"/>
    <w:rsid w:val="00EA7F0C"/>
    <w:rsid w:val="00EB07B1"/>
    <w:rsid w:val="00ED1C54"/>
    <w:rsid w:val="00ED3AE2"/>
    <w:rsid w:val="00ED4956"/>
    <w:rsid w:val="00ED7A04"/>
    <w:rsid w:val="00EE58ED"/>
    <w:rsid w:val="00EE639A"/>
    <w:rsid w:val="00EF56A7"/>
    <w:rsid w:val="00F25C94"/>
    <w:rsid w:val="00F31D8C"/>
    <w:rsid w:val="00F40709"/>
    <w:rsid w:val="00F424A5"/>
    <w:rsid w:val="00F42E82"/>
    <w:rsid w:val="00F44780"/>
    <w:rsid w:val="00F44F9E"/>
    <w:rsid w:val="00F46319"/>
    <w:rsid w:val="00F47D92"/>
    <w:rsid w:val="00F70341"/>
    <w:rsid w:val="00F77C7B"/>
    <w:rsid w:val="00F80C73"/>
    <w:rsid w:val="00F85ECA"/>
    <w:rsid w:val="00F97B14"/>
    <w:rsid w:val="00F97F96"/>
    <w:rsid w:val="00FB4E68"/>
    <w:rsid w:val="00FB6F01"/>
    <w:rsid w:val="00FB7473"/>
    <w:rsid w:val="00FC4995"/>
    <w:rsid w:val="00FD0864"/>
    <w:rsid w:val="00FD4A5A"/>
    <w:rsid w:val="00FE3BD6"/>
    <w:rsid w:val="00FF102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  <w:style w:type="paragraph" w:styleId="Revision">
    <w:name w:val="Revision"/>
    <w:hidden/>
    <w:uiPriority w:val="99"/>
    <w:semiHidden/>
    <w:rsid w:val="0078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jax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rcid.org/0000-0002-5700-85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1716</Words>
  <Characters>9785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10</cp:revision>
  <cp:lastPrinted>2021-09-27T21:19:00Z</cp:lastPrinted>
  <dcterms:created xsi:type="dcterms:W3CDTF">2021-11-14T23:50:00Z</dcterms:created>
  <dcterms:modified xsi:type="dcterms:W3CDTF">2021-11-20T21:49:00Z</dcterms:modified>
</cp:coreProperties>
</file>