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16C7A" w14:textId="6C2A1E6E" w:rsidR="006435A0" w:rsidRPr="00C73974" w:rsidRDefault="00077E94" w:rsidP="006435A0">
      <w:pPr>
        <w:jc w:val="center"/>
        <w:rPr>
          <w:rFonts w:ascii="Times New Roman" w:eastAsia="Times New Roman" w:hAnsi="Times New Roman" w:cs="Times New Roman"/>
          <w:b/>
          <w:bCs/>
          <w:color w:val="000000"/>
          <w:sz w:val="28"/>
          <w:szCs w:val="28"/>
        </w:rPr>
      </w:pPr>
      <w:r w:rsidRPr="00C73974">
        <w:rPr>
          <w:rFonts w:ascii="Times New Roman" w:eastAsia="Times New Roman" w:hAnsi="Times New Roman" w:cs="Times New Roman"/>
          <w:b/>
          <w:bCs/>
          <w:color w:val="000000"/>
          <w:sz w:val="28"/>
          <w:szCs w:val="28"/>
        </w:rPr>
        <w:t>Madeleine S. Gastonguay</w:t>
      </w:r>
    </w:p>
    <w:p w14:paraId="6EF7F6C7" w14:textId="77777777" w:rsidR="0046035A" w:rsidRDefault="003D0B5F" w:rsidP="004A607B">
      <w:pPr>
        <w:jc w:val="center"/>
        <w:rPr>
          <w:rFonts w:ascii="Times New Roman" w:eastAsia="Times New Roman" w:hAnsi="Times New Roman" w:cs="Times New Roman"/>
          <w:color w:val="000000"/>
          <w:sz w:val="21"/>
          <w:szCs w:val="20"/>
        </w:rPr>
      </w:pPr>
      <w:r w:rsidRPr="004D7748">
        <w:rPr>
          <w:rFonts w:ascii="Times New Roman" w:eastAsia="Times New Roman" w:hAnsi="Times New Roman" w:cs="Times New Roman"/>
          <w:color w:val="000000"/>
          <w:sz w:val="21"/>
          <w:szCs w:val="20"/>
        </w:rPr>
        <w:t xml:space="preserve"> </w:t>
      </w:r>
      <w:r w:rsidR="001A5A0D"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r w:rsidR="004A607B">
        <w:rPr>
          <w:rStyle w:val="Hyperlink"/>
          <w:rFonts w:ascii="Times New Roman" w:eastAsia="Times New Roman" w:hAnsi="Times New Roman" w:cs="Times New Roman"/>
          <w:sz w:val="21"/>
          <w:szCs w:val="20"/>
        </w:rPr>
        <w:t xml:space="preserve"> </w:t>
      </w:r>
    </w:p>
    <w:p w14:paraId="27307485" w14:textId="28A61BD9" w:rsidR="000C5DFD" w:rsidRPr="004A607B" w:rsidRDefault="001578C3" w:rsidP="004A607B">
      <w:pPr>
        <w:jc w:val="center"/>
        <w:rPr>
          <w:rFonts w:ascii="Times New Roman" w:eastAsia="Times New Roman" w:hAnsi="Times New Roman" w:cs="Times New Roman"/>
          <w:color w:val="0563C1" w:themeColor="hyperlink"/>
          <w:sz w:val="21"/>
          <w:szCs w:val="20"/>
          <w:u w:val="single"/>
        </w:rPr>
      </w:pPr>
      <w:hyperlink r:id="rId9" w:history="1">
        <w:r w:rsidR="0046035A" w:rsidRPr="007832C2">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Vera-Licona</w:t>
      </w:r>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Course de Civilisation Française, January 2018-May 2018</w:t>
      </w:r>
    </w:p>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39D8FC75"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r w:rsidR="00CF168B">
        <w:rPr>
          <w:rFonts w:ascii="Times New Roman" w:eastAsia="Times New Roman" w:hAnsi="Times New Roman" w:cs="Times New Roman"/>
          <w:b/>
          <w:bCs/>
          <w:color w:val="000000"/>
          <w:sz w:val="20"/>
          <w:szCs w:val="20"/>
        </w:rPr>
        <w:t xml:space="preserve"> </w:t>
      </w:r>
    </w:p>
    <w:tbl>
      <w:tblPr>
        <w:tblStyle w:val="TableGrid"/>
        <w:tblW w:w="10894" w:type="dxa"/>
        <w:tblInd w:w="-90" w:type="dxa"/>
        <w:tblBorders>
          <w:insideH w:val="none" w:sz="0" w:space="0" w:color="auto"/>
          <w:insideV w:val="none" w:sz="0" w:space="0" w:color="auto"/>
        </w:tblBorders>
        <w:tblLook w:val="04A0" w:firstRow="1" w:lastRow="0" w:firstColumn="1" w:lastColumn="0" w:noHBand="0" w:noVBand="1"/>
      </w:tblPr>
      <w:tblGrid>
        <w:gridCol w:w="8823"/>
        <w:gridCol w:w="2071"/>
      </w:tblGrid>
      <w:tr w:rsidR="003F3E81" w14:paraId="2D523C61" w14:textId="77777777" w:rsidTr="0013277F">
        <w:trPr>
          <w:trHeight w:val="81"/>
        </w:trPr>
        <w:tc>
          <w:tcPr>
            <w:tcW w:w="8823" w:type="dxa"/>
            <w:tcBorders>
              <w:top w:val="nil"/>
              <w:left w:val="nil"/>
              <w:bottom w:val="nil"/>
              <w:right w:val="nil"/>
            </w:tcBorders>
          </w:tcPr>
          <w:p w14:paraId="12015840" w14:textId="46EDCE08" w:rsidR="003F3E81" w:rsidRDefault="003F3E8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Research Data Analyst I, </w:t>
            </w:r>
            <w:r>
              <w:rPr>
                <w:rFonts w:ascii="Times New Roman" w:eastAsia="Times New Roman" w:hAnsi="Times New Roman" w:cs="Times New Roman"/>
                <w:color w:val="000000"/>
                <w:sz w:val="20"/>
                <w:szCs w:val="20"/>
              </w:rPr>
              <w:t>The Jackson Laboratory</w:t>
            </w:r>
            <w:r w:rsidR="006A5C17">
              <w:rPr>
                <w:rFonts w:ascii="Times New Roman" w:eastAsia="Times New Roman" w:hAnsi="Times New Roman" w:cs="Times New Roman"/>
                <w:color w:val="000000"/>
                <w:sz w:val="20"/>
                <w:szCs w:val="20"/>
              </w:rPr>
              <w:t xml:space="preserve"> (JAX)</w:t>
            </w:r>
            <w:r>
              <w:rPr>
                <w:rFonts w:ascii="Times New Roman" w:eastAsia="Times New Roman" w:hAnsi="Times New Roman" w:cs="Times New Roman"/>
                <w:color w:val="000000"/>
                <w:sz w:val="20"/>
                <w:szCs w:val="20"/>
              </w:rPr>
              <w:t>, Bar Harbor, ME</w:t>
            </w:r>
          </w:p>
          <w:p w14:paraId="58A34100" w14:textId="77777777" w:rsidR="003A563F" w:rsidRDefault="003A563F" w:rsidP="003A563F">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Topic: A Bayesian approach to mediation analysis of complex traits with measurement noise</w:t>
            </w:r>
          </w:p>
          <w:p w14:paraId="09776CFD" w14:textId="4831FA24" w:rsidR="003A563F" w:rsidRPr="003A563F" w:rsidRDefault="006435A0"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Gary Churchill, PhD</w:t>
            </w:r>
          </w:p>
        </w:tc>
        <w:tc>
          <w:tcPr>
            <w:tcW w:w="2071" w:type="dxa"/>
            <w:tcBorders>
              <w:top w:val="nil"/>
              <w:left w:val="nil"/>
              <w:bottom w:val="nil"/>
              <w:right w:val="nil"/>
            </w:tcBorders>
          </w:tcPr>
          <w:p w14:paraId="459CD989" w14:textId="394F017B" w:rsidR="003F3E81" w:rsidRPr="003F3E81" w:rsidRDefault="003F3E81" w:rsidP="003F3E8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June 2020 - present</w:t>
            </w:r>
          </w:p>
        </w:tc>
      </w:tr>
    </w:tbl>
    <w:p w14:paraId="423CE33D" w14:textId="540026D6" w:rsidR="008C50B2" w:rsidRPr="003D135E" w:rsidRDefault="008C50B2" w:rsidP="003D135E">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w:t>
      </w:r>
      <w:r w:rsidR="00077E94">
        <w:rPr>
          <w:rFonts w:ascii="Times New Roman" w:eastAsia="Times New Roman" w:hAnsi="Times New Roman" w:cs="Times New Roman"/>
          <w:bCs/>
          <w:color w:val="000000"/>
          <w:sz w:val="20"/>
          <w:szCs w:val="20"/>
        </w:rPr>
        <w:t>the development</w:t>
      </w:r>
      <w:r>
        <w:rPr>
          <w:rFonts w:ascii="Times New Roman" w:eastAsia="Times New Roman" w:hAnsi="Times New Roman" w:cs="Times New Roman"/>
          <w:bCs/>
          <w:color w:val="000000"/>
          <w:sz w:val="20"/>
          <w:szCs w:val="20"/>
        </w:rPr>
        <w:t xml:space="preserve"> and validation of an R package </w:t>
      </w:r>
      <w:r w:rsidR="003D135E">
        <w:rPr>
          <w:rFonts w:ascii="Times New Roman" w:eastAsia="Times New Roman" w:hAnsi="Times New Roman" w:cs="Times New Roman"/>
          <w:bCs/>
          <w:color w:val="000000"/>
          <w:sz w:val="20"/>
          <w:szCs w:val="20"/>
        </w:rPr>
        <w:t>implementing a</w:t>
      </w:r>
      <w:r>
        <w:rPr>
          <w:rFonts w:ascii="Times New Roman" w:eastAsia="Times New Roman" w:hAnsi="Times New Roman" w:cs="Times New Roman"/>
          <w:bCs/>
          <w:color w:val="000000"/>
          <w:sz w:val="20"/>
          <w:szCs w:val="20"/>
        </w:rPr>
        <w:t xml:space="preserve"> Bayesian model selection</w:t>
      </w:r>
      <w:r w:rsidR="003D135E">
        <w:rPr>
          <w:rFonts w:ascii="Times New Roman" w:eastAsia="Times New Roman" w:hAnsi="Times New Roman" w:cs="Times New Roman"/>
          <w:bCs/>
          <w:color w:val="000000"/>
          <w:sz w:val="20"/>
          <w:szCs w:val="20"/>
        </w:rPr>
        <w:t xml:space="preserve"> approach to mediation analysis that is flexible in both data inputs and possible inferences, and extending it to </w:t>
      </w:r>
      <w:r w:rsidR="003D135E" w:rsidRPr="003D135E">
        <w:rPr>
          <w:rFonts w:ascii="Times New Roman" w:eastAsia="Times New Roman" w:hAnsi="Times New Roman" w:cs="Times New Roman"/>
          <w:bCs/>
          <w:color w:val="000000"/>
          <w:sz w:val="20"/>
          <w:szCs w:val="20"/>
        </w:rPr>
        <w:t>allow for inference of moderated mediation</w:t>
      </w:r>
    </w:p>
    <w:p w14:paraId="79E7998C" w14:textId="7BD1F858" w:rsidR="00077E94" w:rsidRDefault="007F2188"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Diagnosing the effe</w:t>
      </w:r>
      <w:r w:rsidR="0085448F">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t of measurement noise in the inference of mediation</w:t>
      </w:r>
    </w:p>
    <w:p w14:paraId="01026E6D" w14:textId="69910F10"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Applying developed tools to </w:t>
      </w:r>
      <w:r w:rsidR="00077E94">
        <w:rPr>
          <w:rFonts w:ascii="Times New Roman" w:eastAsia="Times New Roman" w:hAnsi="Times New Roman" w:cs="Times New Roman"/>
          <w:bCs/>
          <w:color w:val="000000"/>
          <w:sz w:val="20"/>
          <w:szCs w:val="20"/>
        </w:rPr>
        <w:t>identify the effect of sex and diet on mechanisms of protein expression in Diversity Outbred Mouse Liver</w:t>
      </w:r>
    </w:p>
    <w:p w14:paraId="7CFBC36F" w14:textId="77777777" w:rsidR="003F3E81" w:rsidRPr="008C50B2" w:rsidRDefault="003F3E81" w:rsidP="003F3E81">
      <w:pPr>
        <w:pStyle w:val="ListParagraph"/>
        <w:rPr>
          <w:rFonts w:ascii="Times New Roman" w:eastAsia="Times New Roman" w:hAnsi="Times New Roman" w:cs="Times New Roman"/>
          <w:bCs/>
          <w:color w:val="000000"/>
          <w:sz w:val="20"/>
          <w:szCs w:val="20"/>
        </w:rPr>
      </w:pPr>
    </w:p>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055"/>
      </w:tblGrid>
      <w:tr w:rsidR="003F3E81" w14:paraId="7FCCA98A" w14:textId="77777777" w:rsidTr="0013277F">
        <w:tc>
          <w:tcPr>
            <w:tcW w:w="6835" w:type="dxa"/>
          </w:tcPr>
          <w:p w14:paraId="3C06D2C0" w14:textId="77777777" w:rsidR="003F3E81" w:rsidRDefault="003F3E81" w:rsidP="00902972">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Undergraduate Research Assistant</w:t>
            </w:r>
            <w:r>
              <w:rPr>
                <w:rFonts w:ascii="Times New Roman" w:eastAsia="Times New Roman" w:hAnsi="Times New Roman" w:cs="Times New Roman"/>
                <w:b/>
                <w:bCs/>
                <w:color w:val="000000"/>
                <w:sz w:val="20"/>
                <w:szCs w:val="20"/>
              </w:rPr>
              <w:t xml:space="preserve">, </w:t>
            </w:r>
            <w:r w:rsidRPr="003F3E81">
              <w:rPr>
                <w:rFonts w:ascii="Times New Roman" w:eastAsia="Times New Roman" w:hAnsi="Times New Roman" w:cs="Times New Roman"/>
                <w:color w:val="000000"/>
                <w:sz w:val="20"/>
                <w:szCs w:val="20"/>
              </w:rPr>
              <w:t>Center for Quantitative Medicine</w:t>
            </w:r>
            <w:r>
              <w:rPr>
                <w:rFonts w:ascii="Times New Roman" w:eastAsia="Times New Roman" w:hAnsi="Times New Roman" w:cs="Times New Roman"/>
                <w:color w:val="000000"/>
                <w:sz w:val="20"/>
                <w:szCs w:val="20"/>
              </w:rPr>
              <w:t xml:space="preserve"> at</w:t>
            </w:r>
            <w:r w:rsidRPr="003F3E8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UConn Health, </w:t>
            </w:r>
            <w:r w:rsidRPr="004D7748">
              <w:rPr>
                <w:rFonts w:ascii="Times New Roman" w:eastAsia="Times New Roman" w:hAnsi="Times New Roman" w:cs="Times New Roman"/>
                <w:bCs/>
                <w:color w:val="000000"/>
                <w:sz w:val="20"/>
                <w:szCs w:val="20"/>
              </w:rPr>
              <w:t>Farmington, CT</w:t>
            </w:r>
          </w:p>
          <w:p w14:paraId="6CCFD3A2" w14:textId="77777777" w:rsidR="003A563F" w:rsidRDefault="003A563F" w:rsidP="003A563F">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Topic: </w:t>
            </w:r>
            <w:r>
              <w:rPr>
                <w:rFonts w:ascii="Times New Roman" w:eastAsia="Times New Roman" w:hAnsi="Times New Roman" w:cs="Times New Roman"/>
                <w:bCs/>
                <w:color w:val="000000"/>
                <w:sz w:val="20"/>
                <w:szCs w:val="20"/>
              </w:rPr>
              <w:t>A</w:t>
            </w:r>
            <w:r w:rsidRPr="004D7748">
              <w:rPr>
                <w:rFonts w:ascii="Times New Roman" w:eastAsia="Times New Roman" w:hAnsi="Times New Roman" w:cs="Times New Roman"/>
                <w:bCs/>
                <w:color w:val="000000"/>
                <w:sz w:val="20"/>
                <w:szCs w:val="20"/>
              </w:rPr>
              <w:t xml:space="preserve"> quantitative pipeline for cancer reversion analysis in triple negative breast cancer </w:t>
            </w:r>
          </w:p>
          <w:p w14:paraId="3D2D5816" w14:textId="3E727476" w:rsidR="003A563F" w:rsidRPr="003A563F" w:rsidRDefault="006435A0" w:rsidP="00902972">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Paola Vera-Licona, PhD</w:t>
            </w:r>
          </w:p>
        </w:tc>
        <w:tc>
          <w:tcPr>
            <w:tcW w:w="4055" w:type="dxa"/>
          </w:tcPr>
          <w:p w14:paraId="0F991BD0" w14:textId="343CE572" w:rsidR="003F3E81" w:rsidRPr="003F3E81" w:rsidRDefault="003F3E81" w:rsidP="003F3E81">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September 2018 </w:t>
            </w:r>
            <w:r w:rsidR="006435A0">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May 2020</w:t>
            </w:r>
          </w:p>
        </w:tc>
      </w:tr>
    </w:tbl>
    <w:p w14:paraId="403B2963" w14:textId="36B477C0" w:rsidR="0060565A" w:rsidRDefault="00077E94"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Awarded</w:t>
      </w:r>
      <w:r w:rsidR="0060565A">
        <w:rPr>
          <w:rFonts w:ascii="Times New Roman" w:eastAsia="Times New Roman" w:hAnsi="Times New Roman" w:cs="Times New Roman"/>
          <w:bCs/>
          <w:color w:val="000000"/>
          <w:sz w:val="20"/>
          <w:szCs w:val="20"/>
        </w:rPr>
        <w:t xml:space="preserve"> a Summer Undergraduate Research F</w:t>
      </w:r>
      <w:r w:rsidR="00452F7F">
        <w:rPr>
          <w:rFonts w:ascii="Times New Roman" w:eastAsia="Times New Roman" w:hAnsi="Times New Roman" w:cs="Times New Roman"/>
          <w:bCs/>
          <w:color w:val="000000"/>
          <w:sz w:val="20"/>
          <w:szCs w:val="20"/>
        </w:rPr>
        <w:t>und</w:t>
      </w:r>
      <w:r w:rsidR="0060565A">
        <w:rPr>
          <w:rFonts w:ascii="Times New Roman" w:eastAsia="Times New Roman" w:hAnsi="Times New Roman" w:cs="Times New Roman"/>
          <w:bCs/>
          <w:color w:val="000000"/>
          <w:sz w:val="20"/>
          <w:szCs w:val="20"/>
        </w:rPr>
        <w:t xml:space="preserve"> through UConn to fund my work</w:t>
      </w:r>
    </w:p>
    <w:p w14:paraId="47E6D808"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Constructed a static intracellular signaling network for a claudin-low triple negative breast cancer (CL TNBC) cell line with multi-omics data using Cytoscape and GeneXplain</w:t>
      </w:r>
    </w:p>
    <w:p w14:paraId="7DFA84BE" w14:textId="4B3170D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 xml:space="preserve">Applied a structure-based control method for nonlinear systems </w:t>
      </w:r>
      <w:r w:rsidR="003D135E">
        <w:rPr>
          <w:rFonts w:ascii="Times New Roman" w:eastAsia="Times New Roman" w:hAnsi="Times New Roman" w:cs="Times New Roman"/>
          <w:bCs/>
          <w:color w:val="000000"/>
          <w:sz w:val="20"/>
          <w:szCs w:val="20"/>
        </w:rPr>
        <w:t xml:space="preserve">implemented in python </w:t>
      </w:r>
      <w:r w:rsidRPr="006435A0">
        <w:rPr>
          <w:rFonts w:ascii="Times New Roman" w:eastAsia="Times New Roman" w:hAnsi="Times New Roman" w:cs="Times New Roman"/>
          <w:bCs/>
          <w:color w:val="000000"/>
          <w:sz w:val="20"/>
          <w:szCs w:val="20"/>
        </w:rPr>
        <w:t xml:space="preserve">to identify putative </w:t>
      </w:r>
      <w:r w:rsidR="00F85ECA">
        <w:rPr>
          <w:rFonts w:ascii="Times New Roman" w:eastAsia="Times New Roman" w:hAnsi="Times New Roman" w:cs="Times New Roman"/>
          <w:bCs/>
          <w:color w:val="000000"/>
          <w:sz w:val="20"/>
          <w:szCs w:val="20"/>
        </w:rPr>
        <w:t>targets that can steer the system to any desired attractor</w:t>
      </w:r>
    </w:p>
    <w:p w14:paraId="4BFF76FC" w14:textId="60DF2AAE" w:rsidR="003F3E81" w:rsidRPr="00F85ECA" w:rsidRDefault="006435A0" w:rsidP="00E61EA1">
      <w:pPr>
        <w:numPr>
          <w:ilvl w:val="0"/>
          <w:numId w:val="14"/>
        </w:numPr>
        <w:rPr>
          <w:rFonts w:ascii="Times New Roman" w:eastAsia="Times New Roman" w:hAnsi="Times New Roman" w:cs="Times New Roman"/>
          <w:b/>
          <w:bCs/>
          <w:color w:val="000000"/>
          <w:sz w:val="20"/>
          <w:szCs w:val="20"/>
        </w:rPr>
      </w:pPr>
      <w:r w:rsidRPr="00F85ECA">
        <w:rPr>
          <w:rFonts w:ascii="Times New Roman" w:eastAsia="Times New Roman" w:hAnsi="Times New Roman" w:cs="Times New Roman"/>
          <w:bCs/>
          <w:color w:val="000000"/>
          <w:sz w:val="20"/>
          <w:szCs w:val="20"/>
        </w:rPr>
        <w:t xml:space="preserve">Conducted virtual screenings </w:t>
      </w:r>
      <w:r w:rsidR="00F85ECA" w:rsidRPr="00F85ECA">
        <w:rPr>
          <w:rFonts w:ascii="Times New Roman" w:eastAsia="Times New Roman" w:hAnsi="Times New Roman" w:cs="Times New Roman"/>
          <w:bCs/>
          <w:color w:val="000000"/>
          <w:sz w:val="20"/>
          <w:szCs w:val="20"/>
        </w:rPr>
        <w:t xml:space="preserve">using the topology of the network </w:t>
      </w:r>
      <w:r w:rsidR="003D135E">
        <w:rPr>
          <w:rFonts w:ascii="Times New Roman" w:eastAsia="Times New Roman" w:hAnsi="Times New Roman" w:cs="Times New Roman"/>
          <w:bCs/>
          <w:color w:val="000000"/>
          <w:sz w:val="20"/>
          <w:szCs w:val="20"/>
        </w:rPr>
        <w:t xml:space="preserve">and a signal propagation algorithm </w:t>
      </w:r>
      <w:r w:rsidRPr="00F85ECA">
        <w:rPr>
          <w:rFonts w:ascii="Times New Roman" w:eastAsia="Times New Roman" w:hAnsi="Times New Roman" w:cs="Times New Roman"/>
          <w:bCs/>
          <w:color w:val="000000"/>
          <w:sz w:val="20"/>
          <w:szCs w:val="20"/>
        </w:rPr>
        <w:t>to identify concerted perturbations</w:t>
      </w:r>
      <w:r w:rsidR="00F85ECA">
        <w:rPr>
          <w:rFonts w:ascii="Times New Roman" w:eastAsia="Times New Roman" w:hAnsi="Times New Roman" w:cs="Times New Roman"/>
          <w:bCs/>
          <w:color w:val="000000"/>
          <w:sz w:val="20"/>
          <w:szCs w:val="20"/>
        </w:rPr>
        <w:t xml:space="preserve"> of control targets</w:t>
      </w:r>
      <w:r w:rsidRPr="00F85ECA">
        <w:rPr>
          <w:rFonts w:ascii="Times New Roman" w:eastAsia="Times New Roman" w:hAnsi="Times New Roman" w:cs="Times New Roman"/>
          <w:bCs/>
          <w:color w:val="000000"/>
          <w:sz w:val="20"/>
          <w:szCs w:val="20"/>
        </w:rPr>
        <w:t xml:space="preserve"> resulting in reversion of the CL TNBC phenotype </w:t>
      </w:r>
    </w:p>
    <w:p w14:paraId="5C176D90" w14:textId="77777777" w:rsidR="00F85ECA" w:rsidRPr="00F85ECA" w:rsidRDefault="00F85ECA" w:rsidP="00F85ECA">
      <w:pPr>
        <w:ind w:left="720"/>
        <w:rPr>
          <w:rFonts w:ascii="Times New Roman" w:eastAsia="Times New Roman" w:hAnsi="Times New Roman" w:cs="Times New Roman"/>
          <w:b/>
          <w:bCs/>
          <w:color w:val="000000"/>
          <w:sz w:val="20"/>
          <w:szCs w:val="20"/>
        </w:rPr>
      </w:pP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F3E81" w14:paraId="4ABA5296" w14:textId="77777777" w:rsidTr="0013277F">
        <w:trPr>
          <w:trHeight w:val="89"/>
        </w:trPr>
        <w:tc>
          <w:tcPr>
            <w:tcW w:w="7904" w:type="dxa"/>
          </w:tcPr>
          <w:p w14:paraId="148BC24F" w14:textId="77777777" w:rsidR="003F3E81" w:rsidRDefault="003F3E81" w:rsidP="0090297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bCs/>
                <w:color w:val="000000"/>
                <w:sz w:val="20"/>
                <w:szCs w:val="20"/>
              </w:rPr>
              <w:t>Summer Intern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Metrum Research Group, Simsbury, CT</w:t>
            </w:r>
          </w:p>
          <w:p w14:paraId="50AA1FBF"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Topic: Developing an open and general maternal-fetal physiologically based pharmacokinetic model for drugs metabolized by cytochromes P450 isoenzymes </w:t>
            </w:r>
          </w:p>
          <w:p w14:paraId="228475EB" w14:textId="0F91BD35"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Ahmed Elmokadem, PhD and Mathew Riggs, PhD</w:t>
            </w:r>
          </w:p>
        </w:tc>
        <w:tc>
          <w:tcPr>
            <w:tcW w:w="3010" w:type="dxa"/>
          </w:tcPr>
          <w:p w14:paraId="4EAC8014" w14:textId="1A2EB16C" w:rsidR="003F3E81" w:rsidRPr="003F3E81" w:rsidRDefault="003F3E81" w:rsidP="00902972">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color w:val="000000"/>
                <w:sz w:val="20"/>
                <w:szCs w:val="20"/>
              </w:rPr>
              <w:t>June</w:t>
            </w:r>
            <w:r w:rsidR="00831C2C">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w:t>
            </w:r>
            <w:r w:rsidR="006435A0">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August 2018</w:t>
            </w:r>
          </w:p>
        </w:tc>
      </w:tr>
    </w:tbl>
    <w:p w14:paraId="559F658B" w14:textId="06858354" w:rsidR="006435A0" w:rsidRPr="006435A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 xml:space="preserve">Modeled maternal and fetal drug exposures at different gestational ages by incorporating anatomical, biochemical, and physiological changes associated with pregnancy as a system of differential equations </w:t>
      </w:r>
      <w:r w:rsidR="003D135E">
        <w:rPr>
          <w:rFonts w:ascii="Times New Roman" w:eastAsia="Times New Roman" w:hAnsi="Times New Roman" w:cs="Times New Roman"/>
          <w:color w:val="000000"/>
          <w:sz w:val="20"/>
          <w:szCs w:val="20"/>
        </w:rPr>
        <w:t xml:space="preserve">using R and </w:t>
      </w:r>
      <w:r w:rsidR="003D135E">
        <w:rPr>
          <w:rFonts w:ascii="Times New Roman" w:eastAsia="Times New Roman" w:hAnsi="Times New Roman" w:cs="Times New Roman"/>
          <w:i/>
          <w:color w:val="000000"/>
          <w:sz w:val="20"/>
          <w:szCs w:val="20"/>
        </w:rPr>
        <w:t>mrgsolve</w:t>
      </w:r>
    </w:p>
    <w:p w14:paraId="15ADD238" w14:textId="5F075AC3" w:rsidR="006435A0" w:rsidRPr="009063D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Performed local sensitivity analysis, optimized model parameters, and validated the model by comparing model predictions to external published data</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gridCol w:w="2698"/>
      </w:tblGrid>
      <w:tr w:rsidR="003F3E81" w14:paraId="58406E22" w14:textId="77777777" w:rsidTr="0013277F">
        <w:trPr>
          <w:trHeight w:val="108"/>
        </w:trPr>
        <w:tc>
          <w:tcPr>
            <w:tcW w:w="8210" w:type="dxa"/>
          </w:tcPr>
          <w:p w14:paraId="2507397B" w14:textId="77777777"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Holster Scholar, </w:t>
            </w:r>
            <w:r w:rsidRPr="003F3E81">
              <w:rPr>
                <w:rFonts w:ascii="Times New Roman" w:eastAsia="Times New Roman" w:hAnsi="Times New Roman" w:cs="Times New Roman"/>
                <w:color w:val="000000"/>
                <w:sz w:val="20"/>
                <w:szCs w:val="20"/>
              </w:rPr>
              <w:t>UConn Department of Molecular and Cellular Biology</w:t>
            </w:r>
            <w:r>
              <w:rPr>
                <w:rFonts w:ascii="Times New Roman" w:eastAsia="Times New Roman" w:hAnsi="Times New Roman" w:cs="Times New Roman"/>
                <w:color w:val="000000"/>
                <w:sz w:val="20"/>
                <w:szCs w:val="20"/>
              </w:rPr>
              <w:t>, Storrs, CT</w:t>
            </w:r>
          </w:p>
          <w:p w14:paraId="2134FBCD"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Topic: The effect of host genetic variability on Epstein Barr Virus (EBV)-derived cancer susceptibility</w:t>
            </w:r>
          </w:p>
          <w:p w14:paraId="0BF62C2F" w14:textId="5780CA66"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Rachel O’Neill, PhD</w:t>
            </w:r>
          </w:p>
        </w:tc>
        <w:tc>
          <w:tcPr>
            <w:tcW w:w="2698" w:type="dxa"/>
          </w:tcPr>
          <w:p w14:paraId="7E09C7BC" w14:textId="37357DFA" w:rsidR="003F3E81" w:rsidRPr="003F3E81" w:rsidRDefault="00831C2C" w:rsidP="0013277F">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January -</w:t>
            </w:r>
            <w:r w:rsidR="006435A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September 2017</w:t>
            </w:r>
          </w:p>
        </w:tc>
      </w:tr>
    </w:tbl>
    <w:p w14:paraId="0AE8B7B2" w14:textId="6D76DC5C" w:rsidR="00A83369" w:rsidRPr="004D7748" w:rsidRDefault="003D135E" w:rsidP="00A83369">
      <w:pPr>
        <w:numPr>
          <w:ilvl w:val="0"/>
          <w:numId w:val="8"/>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Reviewed relevant literature to identify</w:t>
      </w:r>
      <w:r w:rsidR="00A83369" w:rsidRPr="004D7748">
        <w:rPr>
          <w:rFonts w:ascii="Times New Roman" w:eastAsia="Times New Roman" w:hAnsi="Times New Roman" w:cs="Times New Roman"/>
          <w:color w:val="000000"/>
          <w:sz w:val="20"/>
          <w:szCs w:val="20"/>
        </w:rPr>
        <w:t xml:space="preserve">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w:t>
      </w:r>
    </w:p>
    <w:p w14:paraId="1CDBEA5A" w14:textId="26FD4674"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xml:space="preserve">, Gel Electrophoresis, Cloning, and </w:t>
      </w:r>
      <w:r w:rsidR="00031635">
        <w:rPr>
          <w:rFonts w:ascii="Times New Roman" w:eastAsia="Times New Roman" w:hAnsi="Times New Roman" w:cs="Times New Roman"/>
          <w:color w:val="000000"/>
          <w:sz w:val="20"/>
          <w:szCs w:val="20"/>
        </w:rPr>
        <w:t xml:space="preserve">Sanger Sequencing to sequence </w:t>
      </w:r>
      <w:r w:rsidR="000F2959">
        <w:rPr>
          <w:rFonts w:ascii="Times New Roman" w:eastAsia="Times New Roman" w:hAnsi="Times New Roman" w:cs="Times New Roman"/>
          <w:color w:val="000000"/>
          <w:sz w:val="20"/>
          <w:szCs w:val="20"/>
        </w:rPr>
        <w:t xml:space="preserve">the genes of interest in </w:t>
      </w:r>
      <w:r w:rsidR="00031635">
        <w:rPr>
          <w:rFonts w:ascii="Times New Roman" w:eastAsia="Times New Roman" w:hAnsi="Times New Roman" w:cs="Times New Roman"/>
          <w:color w:val="000000"/>
          <w:sz w:val="20"/>
          <w:szCs w:val="20"/>
        </w:rPr>
        <w:t xml:space="preserve">several EBV-derived cancer cell lines </w:t>
      </w:r>
    </w:p>
    <w:p w14:paraId="24E55A7C" w14:textId="24C381E3" w:rsidR="00F85ECA" w:rsidRPr="00031635" w:rsidRDefault="00A83369" w:rsidP="00031635">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lastRenderedPageBreak/>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3D135E">
        <w:rPr>
          <w:rFonts w:ascii="Times New Roman" w:eastAsia="Times New Roman" w:hAnsi="Times New Roman" w:cs="Times New Roman"/>
          <w:color w:val="000000"/>
          <w:sz w:val="20"/>
          <w:szCs w:val="20"/>
        </w:rPr>
        <w:t xml:space="preserve">and distinct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Geneious and BLAST</w:t>
      </w:r>
    </w:p>
    <w:p w14:paraId="287A8B41" w14:textId="67B4F9F0"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r w:rsidR="007F515E">
        <w:rPr>
          <w:rFonts w:ascii="Times New Roman" w:eastAsia="Times New Roman" w:hAnsi="Times New Roman" w:cs="Times New Roman"/>
          <w:b/>
          <w:sz w:val="20"/>
          <w:szCs w:val="20"/>
        </w:rPr>
        <w:t>and Pre-Prints</w:t>
      </w:r>
    </w:p>
    <w:p w14:paraId="13E708B3" w14:textId="63D22A31" w:rsidR="004D2C7F" w:rsidRPr="004D2C7F" w:rsidRDefault="004D2C7F" w:rsidP="007F515E">
      <w:pPr>
        <w:pStyle w:val="NormalWeb"/>
        <w:spacing w:before="0" w:beforeAutospacing="0" w:after="0" w:afterAutospacing="0"/>
        <w:rPr>
          <w:i/>
          <w:color w:val="000000"/>
          <w:sz w:val="20"/>
          <w:szCs w:val="20"/>
        </w:rPr>
      </w:pPr>
      <w:r>
        <w:rPr>
          <w:color w:val="000000"/>
          <w:sz w:val="20"/>
          <w:szCs w:val="20"/>
        </w:rPr>
        <w:t xml:space="preserve">Gastonguay, M. S., Keele, G. R., &amp; Churchill, G. A., (2021). The impact of measurement noise on mediation analysis of complex traits. </w:t>
      </w:r>
      <w:r>
        <w:rPr>
          <w:i/>
          <w:color w:val="000000"/>
          <w:sz w:val="20"/>
          <w:szCs w:val="20"/>
        </w:rPr>
        <w:t>Manuscript in preparation for publication</w:t>
      </w:r>
    </w:p>
    <w:p w14:paraId="7FF2196D" w14:textId="77777777" w:rsidR="004D2C7F" w:rsidRDefault="004D2C7F" w:rsidP="007F515E">
      <w:pPr>
        <w:pStyle w:val="NormalWeb"/>
        <w:spacing w:before="0" w:beforeAutospacing="0" w:after="0" w:afterAutospacing="0"/>
        <w:rPr>
          <w:color w:val="000000"/>
          <w:sz w:val="20"/>
          <w:szCs w:val="20"/>
        </w:rPr>
      </w:pPr>
    </w:p>
    <w:p w14:paraId="76588794" w14:textId="6BE3A7EB" w:rsidR="007F515E" w:rsidRPr="004D2C7F" w:rsidRDefault="007F515E" w:rsidP="007F515E">
      <w:pPr>
        <w:pStyle w:val="NormalWeb"/>
        <w:spacing w:before="0" w:beforeAutospacing="0" w:after="0" w:afterAutospacing="0"/>
        <w:rPr>
          <w:i/>
          <w:color w:val="000000"/>
          <w:sz w:val="20"/>
          <w:szCs w:val="20"/>
        </w:rPr>
      </w:pPr>
      <w:r w:rsidRPr="007F515E">
        <w:rPr>
          <w:color w:val="000000"/>
          <w:sz w:val="20"/>
          <w:szCs w:val="20"/>
        </w:rPr>
        <w:t xml:space="preserve">Crouse, W. L., Keele, G. R., Gastonguay, M. S., Churchill, G. A., &amp; Valdar, W. (2021). A Bayesian model selection approach to mediation analysis. </w:t>
      </w:r>
      <w:r w:rsidRPr="007F515E">
        <w:rPr>
          <w:i/>
          <w:iCs/>
          <w:color w:val="000000"/>
          <w:sz w:val="20"/>
          <w:szCs w:val="20"/>
        </w:rPr>
        <w:t>BioRxiv</w:t>
      </w:r>
      <w:r w:rsidRPr="007F515E">
        <w:rPr>
          <w:color w:val="000000"/>
          <w:sz w:val="20"/>
          <w:szCs w:val="20"/>
        </w:rPr>
        <w:t xml:space="preserve">, 2021.07.19.452969. </w:t>
      </w:r>
      <w:hyperlink r:id="rId10" w:history="1">
        <w:r w:rsidR="004D2C7F" w:rsidRPr="00592B53">
          <w:rPr>
            <w:rStyle w:val="Hyperlink"/>
            <w:sz w:val="20"/>
            <w:szCs w:val="20"/>
          </w:rPr>
          <w:t>https://doi.org/10.1101/2021.07.19.452969</w:t>
        </w:r>
      </w:hyperlink>
      <w:r w:rsidR="004D2C7F">
        <w:rPr>
          <w:color w:val="000000"/>
          <w:sz w:val="20"/>
          <w:szCs w:val="20"/>
        </w:rPr>
        <w:t xml:space="preserve">, </w:t>
      </w:r>
      <w:r w:rsidR="004D2C7F">
        <w:rPr>
          <w:i/>
          <w:color w:val="000000"/>
          <w:sz w:val="20"/>
          <w:szCs w:val="20"/>
        </w:rPr>
        <w:t>submitted at PLOS genetics</w:t>
      </w:r>
    </w:p>
    <w:p w14:paraId="3B5F1AB7" w14:textId="77777777" w:rsidR="007F515E" w:rsidRDefault="007F515E" w:rsidP="007C261E">
      <w:pPr>
        <w:pStyle w:val="NormalWeb"/>
        <w:spacing w:before="0" w:beforeAutospacing="0" w:after="0" w:afterAutospacing="0"/>
        <w:rPr>
          <w:color w:val="000000"/>
          <w:sz w:val="20"/>
          <w:szCs w:val="20"/>
        </w:rPr>
      </w:pPr>
    </w:p>
    <w:p w14:paraId="4CCDFFA3" w14:textId="221BA42B" w:rsidR="00F46319" w:rsidRPr="00F46319" w:rsidRDefault="00F46319" w:rsidP="00F46319">
      <w:pPr>
        <w:pStyle w:val="NormalWeb"/>
        <w:spacing w:before="0" w:beforeAutospacing="0" w:after="0" w:afterAutospacing="0"/>
        <w:rPr>
          <w:color w:val="000000"/>
          <w:sz w:val="20"/>
          <w:szCs w:val="20"/>
        </w:rPr>
      </w:pPr>
      <w:r w:rsidRPr="00F46319">
        <w:rPr>
          <w:color w:val="000000"/>
          <w:sz w:val="20"/>
          <w:szCs w:val="20"/>
        </w:rPr>
        <w:t xml:space="preserve">Utsey K, Gastonguay MS, Russell S, Freling R, Riggs MM, Elmokadem A. Quantification of the Impact of Partition Coefficient Prediction Methods on Physiologically Based Pharmacokinetic Model Output Using a Standardized Tissue Composition. </w:t>
      </w:r>
      <w:r w:rsidRPr="00F46319">
        <w:rPr>
          <w:i/>
          <w:iCs/>
          <w:color w:val="000000"/>
          <w:sz w:val="20"/>
          <w:szCs w:val="20"/>
        </w:rPr>
        <w:t>Drug Metab Dispos</w:t>
      </w:r>
      <w:r w:rsidRPr="00F46319">
        <w:rPr>
          <w:color w:val="000000"/>
          <w:sz w:val="20"/>
          <w:szCs w:val="20"/>
        </w:rPr>
        <w:t>. 2020;48(10):903 LP-916. doi:10.1124/dmd.120.090498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51703F0E" w14:textId="77777777"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Benitez GR, Zane NR, Curley MAQ, Bradfield J, Hakonarson H, Gastonguay MS, Moorthy G, Prodell J, Gastonguay MR. Morphine Dose Optimization in Critically Ill Pediatric Patients With Acute Respiratory Failure: A Population Pharmacokinetic-Pharmacogenomic Study. Crit Care Med. 2019 Jun;47(6):e485-e494. doi: 10.1097/CCM.0000000000003741. PMID: 30920410.</w:t>
      </w:r>
    </w:p>
    <w:p w14:paraId="2731525D" w14:textId="2A318624" w:rsidR="0013277F" w:rsidRDefault="0013277F" w:rsidP="0013277F">
      <w:pPr>
        <w:pBdr>
          <w:bottom w:val="single" w:sz="4" w:space="1" w:color="auto"/>
        </w:pBdr>
        <w:rPr>
          <w:rFonts w:ascii="Times New Roman" w:eastAsia="Times New Roman" w:hAnsi="Times New Roman" w:cs="Times New Roman"/>
          <w:color w:val="000000"/>
          <w:sz w:val="20"/>
          <w:szCs w:val="20"/>
        </w:rPr>
      </w:pPr>
    </w:p>
    <w:p w14:paraId="48F3CA13" w14:textId="1C646814"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Conrado DJ, Zane NR, Curley MAQ, Bradfield J, Hakonarson H, Gastonguay MS, Moorthy</w:t>
      </w:r>
      <w:bookmarkStart w:id="0" w:name="_GoBack"/>
      <w:bookmarkEnd w:id="0"/>
      <w:r w:rsidRPr="0013277F">
        <w:rPr>
          <w:rFonts w:ascii="Times New Roman" w:eastAsia="Times New Roman" w:hAnsi="Times New Roman" w:cs="Times New Roman"/>
          <w:color w:val="000000"/>
          <w:sz w:val="20"/>
          <w:szCs w:val="20"/>
        </w:rPr>
        <w:t xml:space="preserve"> G, Prodell J, Gastonguay MR. Midazolam Dose Optimization in Critically Ill Pediatric Patients With Acute Respiratory Failure: A Population Pharmacokinetic-Pharmacogenomic Study. Crit Care Med. 2019 Apr;47(4):e301-e309. doi: 10.1097/CCM.0000000000003638. PMID: 30672747; PMCID: PMC6432942.</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185A5EA3" w:rsidR="00587EB4" w:rsidRPr="00587EB4" w:rsidRDefault="003A563F" w:rsidP="00115BC8">
      <w:pPr>
        <w:pStyle w:val="NormalWeb"/>
        <w:spacing w:before="0" w:beforeAutospacing="0" w:after="0" w:afterAutospacing="0"/>
        <w:rPr>
          <w:color w:val="000000"/>
          <w:sz w:val="20"/>
          <w:szCs w:val="20"/>
        </w:rPr>
      </w:pPr>
      <w:r>
        <w:rPr>
          <w:color w:val="000000"/>
          <w:sz w:val="20"/>
          <w:szCs w:val="20"/>
        </w:rPr>
        <w:t>Oral Presentations</w:t>
      </w:r>
    </w:p>
    <w:p w14:paraId="4D3CE534" w14:textId="7A67D3E3" w:rsidR="00157858" w:rsidRDefault="00587EB4" w:rsidP="00157858">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Prediction of maternal-fetal exposures of CYP450-metabolized drugs using physiologic pharmacokinetic modeling implemented in R and mrgsolve.,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6900520C" w14:textId="7EF64BEC" w:rsidR="00E24607" w:rsidRDefault="00587EB4" w:rsidP="003A563F">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r w:rsidR="007F515E" w:rsidRPr="004D7748">
        <w:rPr>
          <w:color w:val="000000"/>
          <w:sz w:val="20"/>
          <w:szCs w:val="20"/>
        </w:rPr>
        <w:t>Symposium, October</w:t>
      </w:r>
      <w:r w:rsidR="007346EB">
        <w:rPr>
          <w:color w:val="000000"/>
          <w:sz w:val="20"/>
          <w:szCs w:val="20"/>
        </w:rPr>
        <w:t xml:space="preserve"> </w:t>
      </w:r>
      <w:r w:rsidRPr="004D7748">
        <w:rPr>
          <w:color w:val="000000"/>
          <w:sz w:val="20"/>
          <w:szCs w:val="20"/>
        </w:rPr>
        <w:t>2017</w:t>
      </w:r>
    </w:p>
    <w:p w14:paraId="7B3C1F03" w14:textId="77777777" w:rsidR="00E24607" w:rsidRDefault="00E24607" w:rsidP="00115BC8">
      <w:pPr>
        <w:pStyle w:val="NormalWeb"/>
        <w:spacing w:before="0" w:beforeAutospacing="0" w:after="0" w:afterAutospacing="0"/>
        <w:rPr>
          <w:color w:val="000000"/>
          <w:sz w:val="20"/>
          <w:szCs w:val="20"/>
        </w:rPr>
      </w:pPr>
    </w:p>
    <w:p w14:paraId="0862AE9C" w14:textId="47F6A61B"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w:t>
      </w:r>
      <w:r w:rsidR="003A563F">
        <w:rPr>
          <w:color w:val="000000"/>
          <w:sz w:val="20"/>
          <w:szCs w:val="20"/>
        </w:rPr>
        <w:t xml:space="preserve"> Presentations</w:t>
      </w:r>
    </w:p>
    <w:p w14:paraId="1F9D5F25" w14:textId="219A4D7A" w:rsidR="007F515E" w:rsidRDefault="007F515E" w:rsidP="007F515E">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w:t>
      </w:r>
      <w:r w:rsidR="006A5C17">
        <w:rPr>
          <w:i/>
          <w:color w:val="000000"/>
          <w:sz w:val="20"/>
          <w:szCs w:val="20"/>
        </w:rPr>
        <w:t xml:space="preserve"> Pharmacologic</w:t>
      </w:r>
      <w:r w:rsidRPr="004D7748">
        <w:rPr>
          <w:i/>
          <w:color w:val="000000"/>
          <w:sz w:val="20"/>
          <w:szCs w:val="20"/>
        </w:rPr>
        <w:t xml:space="preserve"> Targets for Claudin-Low Triple Negative Breast Cancer Reversion,</w:t>
      </w:r>
      <w:r w:rsidRPr="004D7748">
        <w:rPr>
          <w:color w:val="000000"/>
          <w:sz w:val="20"/>
          <w:szCs w:val="20"/>
        </w:rPr>
        <w:t xml:space="preserve"> </w:t>
      </w:r>
      <w:r>
        <w:rPr>
          <w:color w:val="000000"/>
          <w:sz w:val="20"/>
          <w:szCs w:val="20"/>
        </w:rPr>
        <w:t xml:space="preserve">International Society of Pharmacometrics Quantitative Systems </w:t>
      </w:r>
      <w:r w:rsidR="00494638">
        <w:rPr>
          <w:color w:val="000000"/>
          <w:sz w:val="20"/>
          <w:szCs w:val="20"/>
        </w:rPr>
        <w:t>Pharmacology</w:t>
      </w:r>
      <w:r>
        <w:rPr>
          <w:color w:val="000000"/>
          <w:sz w:val="20"/>
          <w:szCs w:val="20"/>
        </w:rPr>
        <w:t xml:space="preserve"> </w:t>
      </w:r>
      <w:r w:rsidR="00494638">
        <w:rPr>
          <w:color w:val="000000"/>
          <w:sz w:val="20"/>
          <w:szCs w:val="20"/>
        </w:rPr>
        <w:t>Student Symposium, April 28</w:t>
      </w:r>
      <w:r w:rsidR="00494638" w:rsidRPr="00494638">
        <w:rPr>
          <w:color w:val="000000"/>
          <w:sz w:val="20"/>
          <w:szCs w:val="20"/>
          <w:vertAlign w:val="superscript"/>
        </w:rPr>
        <w:t>th</w:t>
      </w:r>
      <w:r w:rsidR="00494638">
        <w:rPr>
          <w:color w:val="000000"/>
          <w:sz w:val="20"/>
          <w:szCs w:val="20"/>
        </w:rPr>
        <w:t>, 2021</w:t>
      </w:r>
    </w:p>
    <w:p w14:paraId="22F4ACFE" w14:textId="77777777" w:rsidR="007F515E" w:rsidRDefault="007F515E" w:rsidP="00587EB4">
      <w:pPr>
        <w:pStyle w:val="NormalWeb"/>
        <w:spacing w:before="0" w:beforeAutospacing="0" w:after="0" w:afterAutospacing="0"/>
        <w:ind w:left="720"/>
        <w:rPr>
          <w:bCs/>
          <w:color w:val="000000"/>
          <w:sz w:val="20"/>
          <w:szCs w:val="20"/>
        </w:rPr>
      </w:pPr>
    </w:p>
    <w:p w14:paraId="7AED93E6" w14:textId="1F0BCE43" w:rsidR="00967BEB" w:rsidRDefault="006E3C1A"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6D4A45B6" w:rsidR="00115BC8" w:rsidRDefault="00115BC8" w:rsidP="00115BC8">
      <w:pPr>
        <w:pStyle w:val="NormalWeb"/>
        <w:spacing w:before="0" w:beforeAutospacing="0" w:after="0" w:afterAutospacing="0"/>
        <w:rPr>
          <w:color w:val="000000"/>
          <w:sz w:val="20"/>
          <w:szCs w:val="20"/>
        </w:rPr>
      </w:pPr>
    </w:p>
    <w:p w14:paraId="55614D0E" w14:textId="10D5E855" w:rsidR="003D0B5F" w:rsidRDefault="003D0B5F" w:rsidP="00115BC8">
      <w:pPr>
        <w:pStyle w:val="NormalWeb"/>
        <w:spacing w:before="0" w:beforeAutospacing="0" w:after="0" w:afterAutospacing="0"/>
        <w:rPr>
          <w:color w:val="000000"/>
          <w:sz w:val="20"/>
          <w:szCs w:val="20"/>
        </w:rPr>
      </w:pPr>
    </w:p>
    <w:p w14:paraId="1945F949"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gridCol w:w="1530"/>
      </w:tblGrid>
      <w:tr w:rsidR="003F3E81" w14:paraId="6AFB0BD1" w14:textId="77777777" w:rsidTr="004A607B">
        <w:tc>
          <w:tcPr>
            <w:tcW w:w="9455" w:type="dxa"/>
          </w:tcPr>
          <w:p w14:paraId="2C792C7A" w14:textId="17A793D0"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Summer Undergraduate Research Fund (SURF) Trimble Family Award</w:t>
            </w:r>
          </w:p>
          <w:p w14:paraId="3FAC1EAF" w14:textId="77777777" w:rsidR="003F3E81" w:rsidRPr="0060320D"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 Office of Undergraduate Research ($4,000)</w:t>
            </w:r>
          </w:p>
        </w:tc>
        <w:tc>
          <w:tcPr>
            <w:tcW w:w="1530" w:type="dxa"/>
          </w:tcPr>
          <w:p w14:paraId="4921FBA9" w14:textId="16EAFC72" w:rsidR="003F3E81" w:rsidRPr="00BB31CD" w:rsidRDefault="003F3E81" w:rsidP="0090297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May 2019</w:t>
            </w:r>
          </w:p>
          <w:p w14:paraId="37C0654D" w14:textId="77777777" w:rsidR="003F3E81" w:rsidRDefault="003F3E81" w:rsidP="00902972">
            <w:pPr>
              <w:jc w:val="right"/>
              <w:rPr>
                <w:rFonts w:ascii="Times New Roman" w:eastAsia="Times New Roman" w:hAnsi="Times New Roman" w:cs="Times New Roman"/>
                <w:b/>
                <w:color w:val="000000"/>
                <w:sz w:val="20"/>
                <w:szCs w:val="20"/>
              </w:rPr>
            </w:pPr>
          </w:p>
        </w:tc>
      </w:tr>
      <w:tr w:rsidR="003F3E81" w14:paraId="71074B12" w14:textId="77777777" w:rsidTr="004A607B">
        <w:tc>
          <w:tcPr>
            <w:tcW w:w="9455" w:type="dxa"/>
          </w:tcPr>
          <w:p w14:paraId="05D0D6F5" w14:textId="7334CAAF" w:rsidR="004A607B"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p>
          <w:p w14:paraId="3C0150C1" w14:textId="0676A0EA" w:rsidR="003F3E81" w:rsidRPr="0060320D" w:rsidRDefault="004A607B"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F3E81">
              <w:rPr>
                <w:rFonts w:ascii="Times New Roman" w:eastAsia="Times New Roman" w:hAnsi="Times New Roman" w:cs="Times New Roman"/>
                <w:color w:val="000000"/>
                <w:sz w:val="20"/>
                <w:szCs w:val="20"/>
              </w:rPr>
              <w:t>University of Connecticut Honors Program ($4,000)</w:t>
            </w:r>
          </w:p>
        </w:tc>
        <w:tc>
          <w:tcPr>
            <w:tcW w:w="1530" w:type="dxa"/>
          </w:tcPr>
          <w:p w14:paraId="1983D176" w14:textId="4FE34C92" w:rsidR="003F3E81" w:rsidRDefault="003F3E81" w:rsidP="00902972">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May 2017</w:t>
            </w:r>
          </w:p>
        </w:tc>
      </w:tr>
    </w:tbl>
    <w:p w14:paraId="3FD7DC03" w14:textId="77777777" w:rsidR="003F3E81" w:rsidRDefault="003F3E81" w:rsidP="003F3E81">
      <w:pPr>
        <w:rPr>
          <w:rFonts w:ascii="Times New Roman" w:eastAsia="Times New Roman" w:hAnsi="Times New Roman" w:cs="Times New Roman"/>
          <w:sz w:val="20"/>
          <w:szCs w:val="20"/>
        </w:rPr>
      </w:pPr>
    </w:p>
    <w:p w14:paraId="57203D46"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1089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5"/>
        <w:gridCol w:w="1434"/>
      </w:tblGrid>
      <w:tr w:rsidR="00140EE9" w14:paraId="774DA7BB" w14:textId="77777777" w:rsidTr="00F42E82">
        <w:trPr>
          <w:trHeight w:val="497"/>
        </w:trPr>
        <w:tc>
          <w:tcPr>
            <w:tcW w:w="9465" w:type="dxa"/>
          </w:tcPr>
          <w:p w14:paraId="05E63CA8" w14:textId="2942DBE9" w:rsidR="00140EE9" w:rsidRPr="00140EE9" w:rsidRDefault="00140EE9" w:rsidP="00140EE9">
            <w:pPr>
              <w:rPr>
                <w:rFonts w:ascii="Times New Roman" w:eastAsia="Times New Roman" w:hAnsi="Times New Roman" w:cs="Times New Roman"/>
                <w:bCs/>
                <w:color w:val="000000"/>
                <w:sz w:val="20"/>
                <w:szCs w:val="20"/>
              </w:rPr>
            </w:pPr>
            <w:r>
              <w:rPr>
                <w:rFonts w:ascii="Times New Roman" w:eastAsia="Times New Roman" w:hAnsi="Times New Roman" w:cs="Times New Roman"/>
                <w:b/>
                <w:color w:val="000000"/>
                <w:sz w:val="20"/>
                <w:szCs w:val="20"/>
              </w:rPr>
              <w:t>Blue Ribbon Poster Award,</w:t>
            </w:r>
            <w:r>
              <w:rPr>
                <w:rFonts w:ascii="Times New Roman" w:eastAsia="Times New Roman" w:hAnsi="Times New Roman" w:cs="Times New Roman"/>
                <w:b/>
                <w:i/>
                <w:iCs/>
                <w:color w:val="000000"/>
                <w:sz w:val="20"/>
                <w:szCs w:val="20"/>
              </w:rPr>
              <w:t xml:space="preserve"> </w:t>
            </w:r>
            <w:r>
              <w:rPr>
                <w:rFonts w:ascii="Times New Roman" w:eastAsia="Times New Roman" w:hAnsi="Times New Roman" w:cs="Times New Roman"/>
                <w:bCs/>
                <w:color w:val="000000"/>
                <w:sz w:val="20"/>
                <w:szCs w:val="20"/>
              </w:rPr>
              <w:t>International Society of Pharmacometrics Quantitative Systems Pharmacology Student Symposium</w:t>
            </w:r>
          </w:p>
        </w:tc>
        <w:tc>
          <w:tcPr>
            <w:tcW w:w="1434" w:type="dxa"/>
          </w:tcPr>
          <w:p w14:paraId="6CB1AD2E" w14:textId="219FF0DC"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2021</w:t>
            </w:r>
          </w:p>
        </w:tc>
      </w:tr>
      <w:tr w:rsidR="00140EE9" w14:paraId="1DBB5668" w14:textId="77777777" w:rsidTr="00F42E82">
        <w:trPr>
          <w:trHeight w:val="263"/>
        </w:trPr>
        <w:tc>
          <w:tcPr>
            <w:tcW w:w="9465" w:type="dxa"/>
          </w:tcPr>
          <w:p w14:paraId="23AEF367" w14:textId="77777777" w:rsidR="00140EE9" w:rsidRPr="00832505" w:rsidRDefault="00140EE9" w:rsidP="00140EE9">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Pr>
                <w:rFonts w:ascii="Times New Roman" w:eastAsia="Times New Roman" w:hAnsi="Times New Roman" w:cs="Times New Roman"/>
                <w:bCs/>
                <w:color w:val="000000"/>
                <w:sz w:val="20"/>
                <w:szCs w:val="20"/>
              </w:rPr>
              <w:t>, The University of Connecticut</w:t>
            </w:r>
          </w:p>
        </w:tc>
        <w:tc>
          <w:tcPr>
            <w:tcW w:w="1434" w:type="dxa"/>
          </w:tcPr>
          <w:p w14:paraId="17602111" w14:textId="714D1088" w:rsidR="00140EE9" w:rsidRPr="00140EE9" w:rsidRDefault="00140EE9" w:rsidP="00F42E82">
            <w:pPr>
              <w:jc w:val="right"/>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40EE9" w14:paraId="07B37879" w14:textId="77777777" w:rsidTr="00F42E82">
        <w:trPr>
          <w:trHeight w:val="249"/>
        </w:trPr>
        <w:tc>
          <w:tcPr>
            <w:tcW w:w="9465" w:type="dxa"/>
          </w:tcPr>
          <w:p w14:paraId="36EE99EA"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Pr>
                <w:rFonts w:ascii="Times New Roman" w:eastAsia="Times New Roman" w:hAnsi="Times New Roman" w:cs="Times New Roman"/>
                <w:bCs/>
                <w:color w:val="000000"/>
                <w:sz w:val="20"/>
                <w:szCs w:val="20"/>
              </w:rPr>
              <w:t>, The University of Connecticut</w:t>
            </w:r>
          </w:p>
        </w:tc>
        <w:tc>
          <w:tcPr>
            <w:tcW w:w="1434" w:type="dxa"/>
          </w:tcPr>
          <w:p w14:paraId="7A938071" w14:textId="77777777" w:rsidR="00140EE9" w:rsidRDefault="00140EE9" w:rsidP="00F42E82">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140EE9" w14:paraId="5C638C97" w14:textId="77777777" w:rsidTr="00F42E82">
        <w:trPr>
          <w:trHeight w:val="249"/>
        </w:trPr>
        <w:tc>
          <w:tcPr>
            <w:tcW w:w="9465" w:type="dxa"/>
          </w:tcPr>
          <w:p w14:paraId="0B217288" w14:textId="77777777" w:rsidR="00140EE9" w:rsidRPr="00813DB1" w:rsidRDefault="00140EE9" w:rsidP="00140EE9">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p>
        </w:tc>
        <w:tc>
          <w:tcPr>
            <w:tcW w:w="1434" w:type="dxa"/>
          </w:tcPr>
          <w:p w14:paraId="1D338434" w14:textId="77777777"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40EE9" w14:paraId="03478E7C" w14:textId="77777777" w:rsidTr="00F42E82">
        <w:trPr>
          <w:trHeight w:val="249"/>
        </w:trPr>
        <w:tc>
          <w:tcPr>
            <w:tcW w:w="9465" w:type="dxa"/>
          </w:tcPr>
          <w:p w14:paraId="7215648E"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Pr>
                <w:rFonts w:ascii="Times New Roman" w:eastAsia="Times New Roman" w:hAnsi="Times New Roman" w:cs="Times New Roman"/>
                <w:bCs/>
                <w:color w:val="000000"/>
                <w:sz w:val="20"/>
                <w:szCs w:val="20"/>
              </w:rPr>
              <w:t>, The University of Connecticut</w:t>
            </w:r>
          </w:p>
        </w:tc>
        <w:tc>
          <w:tcPr>
            <w:tcW w:w="1434" w:type="dxa"/>
          </w:tcPr>
          <w:p w14:paraId="39BF8469" w14:textId="5AE07796"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r w:rsidR="00140EE9" w14:paraId="1AF6B0B2" w14:textId="77777777" w:rsidTr="00F42E82">
        <w:trPr>
          <w:trHeight w:val="263"/>
        </w:trPr>
        <w:tc>
          <w:tcPr>
            <w:tcW w:w="9465" w:type="dxa"/>
          </w:tcPr>
          <w:p w14:paraId="6B31D275" w14:textId="77777777" w:rsidR="00140EE9" w:rsidRPr="00170E82" w:rsidRDefault="00140EE9" w:rsidP="00140EE9">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Pr>
                <w:rFonts w:ascii="Times New Roman" w:eastAsia="Times New Roman" w:hAnsi="Times New Roman" w:cs="Times New Roman"/>
                <w:bCs/>
                <w:color w:val="000000"/>
                <w:sz w:val="20"/>
                <w:szCs w:val="20"/>
              </w:rPr>
              <w:t>, The University of Connecticut</w:t>
            </w:r>
            <w:r>
              <w:rPr>
                <w:rFonts w:ascii="Times New Roman" w:eastAsia="Times New Roman" w:hAnsi="Times New Roman" w:cs="Times New Roman"/>
                <w:b/>
                <w:color w:val="000000"/>
                <w:sz w:val="20"/>
                <w:szCs w:val="20"/>
              </w:rPr>
              <w:t xml:space="preserve"> </w:t>
            </w:r>
          </w:p>
        </w:tc>
        <w:tc>
          <w:tcPr>
            <w:tcW w:w="1434" w:type="dxa"/>
          </w:tcPr>
          <w:p w14:paraId="7163C12C" w14:textId="25B5B46E"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bl>
    <w:p w14:paraId="6B9F4DFD" w14:textId="77777777" w:rsidR="003F3E81" w:rsidRPr="004D7748" w:rsidRDefault="003F3E81"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323DB192" w:rsidR="00B21C4E" w:rsidRPr="00F46319"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sidR="00F4631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Matlab</w:t>
      </w:r>
      <w:r w:rsidR="00F46319">
        <w:rPr>
          <w:rFonts w:ascii="Times New Roman" w:eastAsia="Times New Roman" w:hAnsi="Times New Roman" w:cs="Times New Roman"/>
          <w:color w:val="000000"/>
          <w:sz w:val="20"/>
          <w:szCs w:val="20"/>
        </w:rPr>
        <w:t>, SQL,</w:t>
      </w:r>
      <w:r w:rsidR="00A3094C">
        <w:rPr>
          <w:rFonts w:ascii="Times New Roman" w:eastAsia="Times New Roman" w:hAnsi="Times New Roman" w:cs="Times New Roman"/>
          <w:color w:val="000000"/>
          <w:sz w:val="20"/>
          <w:szCs w:val="20"/>
        </w:rPr>
        <w:t xml:space="preserve"> Julia,</w:t>
      </w:r>
      <w:r w:rsidR="00F46319">
        <w:rPr>
          <w:rFonts w:ascii="Times New Roman" w:eastAsia="Times New Roman" w:hAnsi="Times New Roman" w:cs="Times New Roman"/>
          <w:color w:val="000000"/>
          <w:sz w:val="20"/>
          <w:szCs w:val="20"/>
        </w:rPr>
        <w:t xml:space="preserve"> and bash shell;</w:t>
      </w:r>
      <w:r w:rsidRPr="004D7748">
        <w:rPr>
          <w:rFonts w:ascii="Times New Roman" w:eastAsia="Times New Roman" w:hAnsi="Times New Roman" w:cs="Times New Roman"/>
          <w:color w:val="000000"/>
          <w:sz w:val="20"/>
          <w:szCs w:val="20"/>
        </w:rPr>
        <w:t xml:space="preserve"> Git</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sidR="00F4631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color w:val="000000"/>
          <w:sz w:val="20"/>
          <w:szCs w:val="20"/>
        </w:rPr>
        <w:t xml:space="preserve">OpenRefine; </w:t>
      </w:r>
      <w:r>
        <w:rPr>
          <w:rFonts w:ascii="Times New Roman" w:eastAsia="Times New Roman" w:hAnsi="Times New Roman" w:cs="Times New Roman"/>
          <w:color w:val="000000"/>
          <w:sz w:val="20"/>
          <w:szCs w:val="20"/>
        </w:rPr>
        <w:t>High Performance Computing</w:t>
      </w:r>
      <w:r w:rsidR="00F46319">
        <w:rPr>
          <w:rFonts w:ascii="Times New Roman" w:eastAsia="Times New Roman" w:hAnsi="Times New Roman" w:cs="Times New Roman"/>
          <w:color w:val="000000"/>
          <w:sz w:val="20"/>
          <w:szCs w:val="20"/>
        </w:rPr>
        <w:t xml:space="preserve"> with SLURM; </w:t>
      </w:r>
      <w:r w:rsidR="00F46319">
        <w:rPr>
          <w:rFonts w:ascii="Times New Roman" w:eastAsia="Times New Roman" w:hAnsi="Times New Roman" w:cs="Times New Roman"/>
          <w:i/>
          <w:color w:val="000000"/>
          <w:sz w:val="20"/>
          <w:szCs w:val="20"/>
        </w:rPr>
        <w:t>mrgsolve</w:t>
      </w:r>
      <w:r w:rsidR="00F46319">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i/>
          <w:color w:val="000000"/>
          <w:sz w:val="20"/>
          <w:szCs w:val="20"/>
        </w:rPr>
        <w:t>shiny</w:t>
      </w:r>
      <w:r w:rsidR="00F46319">
        <w:rPr>
          <w:rFonts w:ascii="Times New Roman" w:eastAsia="Times New Roman" w:hAnsi="Times New Roman" w:cs="Times New Roman"/>
          <w:color w:val="000000"/>
          <w:sz w:val="20"/>
          <w:szCs w:val="20"/>
        </w:rPr>
        <w:t>; JAGS;</w:t>
      </w:r>
      <w:r w:rsidR="00F46319">
        <w:rPr>
          <w:rFonts w:ascii="Times New Roman" w:eastAsia="Times New Roman" w:hAnsi="Times New Roman" w:cs="Times New Roman"/>
          <w:i/>
          <w:color w:val="000000"/>
          <w:sz w:val="20"/>
          <w:szCs w:val="20"/>
        </w:rPr>
        <w:t xml:space="preserve"> </w:t>
      </w:r>
      <w:r w:rsidR="00F46319">
        <w:rPr>
          <w:rFonts w:ascii="Times New Roman" w:eastAsia="Times New Roman" w:hAnsi="Times New Roman" w:cs="Times New Roman"/>
          <w:color w:val="000000"/>
          <w:sz w:val="20"/>
          <w:szCs w:val="20"/>
        </w:rPr>
        <w:t xml:space="preserve"> Bayesian Data Analysis </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3A567D82"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288CDFAF" w14:textId="3EC26703" w:rsidR="009A0321" w:rsidRDefault="00F424A5" w:rsidP="00343AF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Teaching:</w:t>
      </w:r>
      <w:r>
        <w:rPr>
          <w:rFonts w:ascii="Times New Roman" w:eastAsia="Times New Roman" w:hAnsi="Times New Roman" w:cs="Times New Roman"/>
          <w:sz w:val="20"/>
          <w:szCs w:val="20"/>
        </w:rPr>
        <w:t xml:space="preserve"> Certified </w:t>
      </w:r>
      <w:r w:rsidR="00993B09">
        <w:rPr>
          <w:rFonts w:ascii="Times New Roman" w:eastAsia="Times New Roman" w:hAnsi="Times New Roman" w:cs="Times New Roman"/>
          <w:sz w:val="20"/>
          <w:szCs w:val="20"/>
        </w:rPr>
        <w:t xml:space="preserve">Instructor with The </w:t>
      </w:r>
      <w:r>
        <w:rPr>
          <w:rFonts w:ascii="Times New Roman" w:eastAsia="Times New Roman" w:hAnsi="Times New Roman" w:cs="Times New Roman"/>
          <w:sz w:val="20"/>
          <w:szCs w:val="20"/>
        </w:rPr>
        <w:t xml:space="preserve">Carpentries </w:t>
      </w:r>
    </w:p>
    <w:p w14:paraId="42F6A918" w14:textId="77777777" w:rsidR="00343AF2" w:rsidRPr="00343AF2" w:rsidRDefault="00343AF2" w:rsidP="00343AF2">
      <w:pPr>
        <w:rPr>
          <w:rFonts w:ascii="Times New Roman" w:eastAsia="Times New Roman" w:hAnsi="Times New Roman" w:cs="Times New Roman"/>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p w14:paraId="4FE7CFF1" w14:textId="52E05CBE" w:rsidR="00BB31CD" w:rsidRDefault="00494638" w:rsidP="00D67EB2">
      <w:pPr>
        <w:pStyle w:val="NormalWeb"/>
        <w:spacing w:before="0" w:beforeAutospacing="0" w:after="0" w:afterAutospacing="0"/>
        <w:rPr>
          <w:color w:val="000000"/>
          <w:sz w:val="20"/>
          <w:szCs w:val="20"/>
        </w:rPr>
      </w:pPr>
      <w:r>
        <w:rPr>
          <w:color w:val="000000"/>
          <w:sz w:val="20"/>
          <w:szCs w:val="20"/>
        </w:rPr>
        <w:t>Attendee</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3C432D59" w14:textId="77777777" w:rsidTr="00F42E82">
        <w:trPr>
          <w:trHeight w:val="267"/>
        </w:trPr>
        <w:tc>
          <w:tcPr>
            <w:tcW w:w="9299" w:type="dxa"/>
          </w:tcPr>
          <w:p w14:paraId="772E81E9" w14:textId="77777777"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Advanced Shiny, </w:t>
            </w:r>
            <w:r>
              <w:rPr>
                <w:bCs/>
                <w:color w:val="000000"/>
                <w:sz w:val="20"/>
                <w:szCs w:val="20"/>
              </w:rPr>
              <w:t>Phil Bowsher with RStudio</w:t>
            </w:r>
          </w:p>
        </w:tc>
        <w:tc>
          <w:tcPr>
            <w:tcW w:w="1239" w:type="dxa"/>
          </w:tcPr>
          <w:p w14:paraId="4E3AAE72"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23248B6C" w14:textId="77777777" w:rsidTr="00F42E82">
        <w:trPr>
          <w:trHeight w:val="267"/>
        </w:trPr>
        <w:tc>
          <w:tcPr>
            <w:tcW w:w="9299" w:type="dxa"/>
          </w:tcPr>
          <w:p w14:paraId="453F3A42" w14:textId="2BDB720E" w:rsidR="00494638" w:rsidRPr="00494638" w:rsidRDefault="00494638" w:rsidP="00902972">
            <w:pPr>
              <w:pStyle w:val="NormalWeb"/>
              <w:spacing w:before="0" w:beforeAutospacing="0" w:after="0" w:afterAutospacing="0"/>
              <w:rPr>
                <w:b/>
                <w:color w:val="000000"/>
                <w:sz w:val="20"/>
                <w:szCs w:val="20"/>
              </w:rPr>
            </w:pPr>
            <w:r>
              <w:rPr>
                <w:b/>
                <w:color w:val="000000"/>
                <w:sz w:val="20"/>
                <w:szCs w:val="20"/>
              </w:rPr>
              <w:t>Introduction to Bayesian Data Analysis</w:t>
            </w:r>
            <w:r>
              <w:rPr>
                <w:bCs/>
                <w:color w:val="000000"/>
                <w:sz w:val="20"/>
                <w:szCs w:val="20"/>
              </w:rPr>
              <w:t>, Juliacon</w:t>
            </w:r>
          </w:p>
        </w:tc>
        <w:tc>
          <w:tcPr>
            <w:tcW w:w="1239" w:type="dxa"/>
          </w:tcPr>
          <w:p w14:paraId="25AAC3C1" w14:textId="72A93E4B" w:rsidR="00494638" w:rsidRDefault="00494638" w:rsidP="00902972">
            <w:pPr>
              <w:pStyle w:val="NormalWeb"/>
              <w:spacing w:before="0" w:beforeAutospacing="0" w:after="0" w:afterAutospacing="0"/>
              <w:jc w:val="right"/>
              <w:rPr>
                <w:color w:val="000000"/>
                <w:sz w:val="20"/>
                <w:szCs w:val="20"/>
              </w:rPr>
            </w:pPr>
            <w:r>
              <w:rPr>
                <w:color w:val="000000"/>
                <w:sz w:val="20"/>
                <w:szCs w:val="20"/>
              </w:rPr>
              <w:t>July 2021</w:t>
            </w:r>
          </w:p>
        </w:tc>
      </w:tr>
      <w:tr w:rsidR="00494638" w14:paraId="1D5C93D9" w14:textId="77777777" w:rsidTr="00F42E82">
        <w:trPr>
          <w:trHeight w:val="283"/>
        </w:trPr>
        <w:tc>
          <w:tcPr>
            <w:tcW w:w="9299" w:type="dxa"/>
          </w:tcPr>
          <w:p w14:paraId="782F7251" w14:textId="77777777" w:rsidR="00494638" w:rsidRPr="008F6064" w:rsidRDefault="00494638" w:rsidP="00902972">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239" w:type="dxa"/>
          </w:tcPr>
          <w:p w14:paraId="4F41761A"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Mar. 2021</w:t>
            </w:r>
          </w:p>
        </w:tc>
      </w:tr>
      <w:tr w:rsidR="00494638" w14:paraId="3378DC7A" w14:textId="77777777" w:rsidTr="00F42E82">
        <w:trPr>
          <w:trHeight w:val="267"/>
        </w:trPr>
        <w:tc>
          <w:tcPr>
            <w:tcW w:w="9299" w:type="dxa"/>
          </w:tcPr>
          <w:p w14:paraId="03A09B7E" w14:textId="77777777" w:rsidR="00494638" w:rsidRPr="005C6846" w:rsidRDefault="00494638" w:rsidP="00902972">
            <w:pPr>
              <w:pStyle w:val="NormalWeb"/>
              <w:spacing w:before="0" w:beforeAutospacing="0" w:after="0" w:afterAutospacing="0"/>
              <w:rPr>
                <w:b/>
                <w:color w:val="000000"/>
                <w:sz w:val="20"/>
                <w:szCs w:val="20"/>
              </w:rPr>
            </w:pPr>
            <w:r>
              <w:rPr>
                <w:b/>
                <w:color w:val="000000"/>
                <w:sz w:val="20"/>
                <w:szCs w:val="20"/>
              </w:rPr>
              <w:t>Shiny, RMarkdown,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239" w:type="dxa"/>
          </w:tcPr>
          <w:p w14:paraId="4379D1F7"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Mar. 2021</w:t>
            </w:r>
          </w:p>
        </w:tc>
      </w:tr>
      <w:tr w:rsidR="00494638" w14:paraId="186020EA" w14:textId="77777777" w:rsidTr="00F42E82">
        <w:trPr>
          <w:trHeight w:val="267"/>
        </w:trPr>
        <w:tc>
          <w:tcPr>
            <w:tcW w:w="9299" w:type="dxa"/>
          </w:tcPr>
          <w:p w14:paraId="3EAF15CD" w14:textId="77777777" w:rsidR="00494638" w:rsidRDefault="00494638" w:rsidP="00902972">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239" w:type="dxa"/>
          </w:tcPr>
          <w:p w14:paraId="5DE43F6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Dec. 2020</w:t>
            </w:r>
          </w:p>
        </w:tc>
      </w:tr>
      <w:tr w:rsidR="00494638" w14:paraId="556ED56B" w14:textId="77777777" w:rsidTr="00F42E82">
        <w:trPr>
          <w:trHeight w:val="267"/>
        </w:trPr>
        <w:tc>
          <w:tcPr>
            <w:tcW w:w="9299" w:type="dxa"/>
          </w:tcPr>
          <w:p w14:paraId="3ADB7F15" w14:textId="117DB0C9" w:rsidR="00494638" w:rsidRPr="008645C3" w:rsidRDefault="00494638" w:rsidP="00902972">
            <w:pPr>
              <w:pStyle w:val="NormalWeb"/>
              <w:spacing w:before="0" w:beforeAutospacing="0" w:after="0" w:afterAutospacing="0"/>
              <w:rPr>
                <w:color w:val="000000"/>
                <w:sz w:val="20"/>
                <w:szCs w:val="20"/>
              </w:rPr>
            </w:pPr>
            <w:r>
              <w:rPr>
                <w:b/>
                <w:color w:val="000000"/>
                <w:sz w:val="20"/>
                <w:szCs w:val="20"/>
              </w:rPr>
              <w:t xml:space="preserve">Containerization with Singularity, </w:t>
            </w:r>
            <w:r w:rsidR="006A5C17">
              <w:rPr>
                <w:color w:val="000000"/>
                <w:sz w:val="20"/>
                <w:szCs w:val="20"/>
              </w:rPr>
              <w:t>JAX</w:t>
            </w:r>
            <w:r>
              <w:rPr>
                <w:color w:val="000000"/>
                <w:sz w:val="20"/>
                <w:szCs w:val="20"/>
              </w:rPr>
              <w:t xml:space="preserve"> </w:t>
            </w:r>
          </w:p>
        </w:tc>
        <w:tc>
          <w:tcPr>
            <w:tcW w:w="1239" w:type="dxa"/>
          </w:tcPr>
          <w:p w14:paraId="11A72CD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Oct. 2020</w:t>
            </w:r>
          </w:p>
        </w:tc>
      </w:tr>
      <w:tr w:rsidR="00494638" w14:paraId="2659D397" w14:textId="77777777" w:rsidTr="00F42E82">
        <w:trPr>
          <w:trHeight w:val="283"/>
        </w:trPr>
        <w:tc>
          <w:tcPr>
            <w:tcW w:w="9299" w:type="dxa"/>
          </w:tcPr>
          <w:p w14:paraId="17FE4A02" w14:textId="6F236D6C" w:rsidR="00494638" w:rsidRPr="008645C3" w:rsidRDefault="00494638" w:rsidP="00902972">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w:t>
            </w:r>
            <w:r w:rsidR="006A5C17">
              <w:rPr>
                <w:color w:val="000000"/>
                <w:sz w:val="20"/>
                <w:szCs w:val="20"/>
              </w:rPr>
              <w:t>JAX</w:t>
            </w:r>
            <w:r>
              <w:rPr>
                <w:color w:val="000000"/>
                <w:sz w:val="20"/>
                <w:szCs w:val="20"/>
              </w:rPr>
              <w:t xml:space="preserve"> </w:t>
            </w:r>
          </w:p>
        </w:tc>
        <w:tc>
          <w:tcPr>
            <w:tcW w:w="1239" w:type="dxa"/>
          </w:tcPr>
          <w:p w14:paraId="1169E3EE"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Sep. 2020</w:t>
            </w:r>
          </w:p>
        </w:tc>
      </w:tr>
      <w:tr w:rsidR="006A5C17" w14:paraId="1DE385CE" w14:textId="77777777" w:rsidTr="00F42E82">
        <w:trPr>
          <w:trHeight w:val="283"/>
        </w:trPr>
        <w:tc>
          <w:tcPr>
            <w:tcW w:w="9299" w:type="dxa"/>
          </w:tcPr>
          <w:p w14:paraId="42ADCA28" w14:textId="6BF30B08" w:rsidR="006A5C17" w:rsidRDefault="006A5C17" w:rsidP="006A5C17">
            <w:pPr>
              <w:pStyle w:val="NormalWeb"/>
              <w:spacing w:before="0" w:beforeAutospacing="0" w:after="0" w:afterAutospacing="0"/>
              <w:rPr>
                <w:b/>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McKusick Short Course,</w:t>
            </w:r>
            <w:r>
              <w:rPr>
                <w:color w:val="000000"/>
                <w:sz w:val="20"/>
                <w:szCs w:val="20"/>
              </w:rPr>
              <w:t xml:space="preserve"> JAX</w:t>
            </w:r>
          </w:p>
        </w:tc>
        <w:tc>
          <w:tcPr>
            <w:tcW w:w="1239" w:type="dxa"/>
          </w:tcPr>
          <w:p w14:paraId="203149A8" w14:textId="39BF6CDF" w:rsidR="006A5C17" w:rsidRDefault="006A5C17" w:rsidP="006A5C17">
            <w:pPr>
              <w:pStyle w:val="NormalWeb"/>
              <w:spacing w:before="0" w:beforeAutospacing="0" w:after="0" w:afterAutospacing="0"/>
              <w:jc w:val="right"/>
              <w:rPr>
                <w:color w:val="000000"/>
                <w:sz w:val="20"/>
                <w:szCs w:val="20"/>
              </w:rPr>
            </w:pPr>
            <w:r>
              <w:rPr>
                <w:color w:val="000000"/>
                <w:sz w:val="20"/>
                <w:szCs w:val="20"/>
              </w:rPr>
              <w:t>July 2020</w:t>
            </w:r>
          </w:p>
        </w:tc>
      </w:tr>
      <w:tr w:rsidR="006A5C17" w14:paraId="20D650E8" w14:textId="77777777" w:rsidTr="00F42E82">
        <w:trPr>
          <w:trHeight w:val="267"/>
        </w:trPr>
        <w:tc>
          <w:tcPr>
            <w:tcW w:w="9299" w:type="dxa"/>
          </w:tcPr>
          <w:p w14:paraId="330891FF"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239" w:type="dxa"/>
          </w:tcPr>
          <w:p w14:paraId="6AD5A2E0"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r w:rsidR="006A5C17" w14:paraId="718BD732" w14:textId="77777777" w:rsidTr="00F42E82">
        <w:trPr>
          <w:trHeight w:val="283"/>
        </w:trPr>
        <w:tc>
          <w:tcPr>
            <w:tcW w:w="9299" w:type="dxa"/>
          </w:tcPr>
          <w:p w14:paraId="58EA8C8D"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239" w:type="dxa"/>
          </w:tcPr>
          <w:p w14:paraId="391EE6DF"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bl>
    <w:p w14:paraId="47F56194" w14:textId="2906ECD5" w:rsidR="00494638" w:rsidRDefault="00494638" w:rsidP="00D67EB2">
      <w:pPr>
        <w:pStyle w:val="NormalWeb"/>
        <w:spacing w:before="0" w:beforeAutospacing="0" w:after="0" w:afterAutospacing="0"/>
        <w:rPr>
          <w:color w:val="000000"/>
          <w:sz w:val="20"/>
          <w:szCs w:val="20"/>
        </w:rPr>
      </w:pPr>
    </w:p>
    <w:p w14:paraId="09B85FCE" w14:textId="62695BBC" w:rsidR="00494638" w:rsidRDefault="00150491" w:rsidP="00D67EB2">
      <w:pPr>
        <w:pStyle w:val="NormalWeb"/>
        <w:spacing w:before="0" w:beforeAutospacing="0" w:after="0" w:afterAutospacing="0"/>
        <w:rPr>
          <w:color w:val="000000"/>
          <w:sz w:val="20"/>
          <w:szCs w:val="20"/>
        </w:rPr>
      </w:pPr>
      <w:r>
        <w:rPr>
          <w:color w:val="000000"/>
          <w:sz w:val="20"/>
          <w:szCs w:val="20"/>
        </w:rPr>
        <w:t xml:space="preserve">Teaching </w:t>
      </w:r>
      <w:r w:rsidR="00494638">
        <w:rPr>
          <w:color w:val="000000"/>
          <w:sz w:val="20"/>
          <w:szCs w:val="20"/>
        </w:rPr>
        <w:t>Assistant</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5061AF10" w14:textId="77777777" w:rsidTr="00F42E82">
        <w:trPr>
          <w:trHeight w:val="307"/>
        </w:trPr>
        <w:tc>
          <w:tcPr>
            <w:tcW w:w="9299" w:type="dxa"/>
          </w:tcPr>
          <w:p w14:paraId="4CDFD1AF" w14:textId="54BAA241"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Introductory Statistics with R, </w:t>
            </w:r>
            <w:r>
              <w:rPr>
                <w:bCs/>
                <w:color w:val="000000"/>
                <w:sz w:val="20"/>
                <w:szCs w:val="20"/>
              </w:rPr>
              <w:t xml:space="preserve">Bioinformatics Training Program at </w:t>
            </w:r>
            <w:r w:rsidR="006A5C17">
              <w:rPr>
                <w:bCs/>
                <w:color w:val="000000"/>
                <w:sz w:val="20"/>
                <w:szCs w:val="20"/>
              </w:rPr>
              <w:t>JAX</w:t>
            </w:r>
          </w:p>
        </w:tc>
        <w:tc>
          <w:tcPr>
            <w:tcW w:w="1239" w:type="dxa"/>
          </w:tcPr>
          <w:p w14:paraId="417C15EB"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069F22B7" w14:textId="77777777" w:rsidTr="00F42E82">
        <w:trPr>
          <w:trHeight w:val="307"/>
        </w:trPr>
        <w:tc>
          <w:tcPr>
            <w:tcW w:w="9299" w:type="dxa"/>
          </w:tcPr>
          <w:p w14:paraId="05395F96" w14:textId="79DFFCFB"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Introduction to R and RStudio, </w:t>
            </w:r>
            <w:r>
              <w:rPr>
                <w:bCs/>
                <w:color w:val="000000"/>
                <w:sz w:val="20"/>
                <w:szCs w:val="20"/>
              </w:rPr>
              <w:t>Bioinformatics Training Program at</w:t>
            </w:r>
            <w:r w:rsidR="006A5C17">
              <w:rPr>
                <w:bCs/>
                <w:color w:val="000000"/>
                <w:sz w:val="20"/>
                <w:szCs w:val="20"/>
              </w:rPr>
              <w:t xml:space="preserve"> JAX</w:t>
            </w:r>
          </w:p>
        </w:tc>
        <w:tc>
          <w:tcPr>
            <w:tcW w:w="1239" w:type="dxa"/>
          </w:tcPr>
          <w:p w14:paraId="0514B638" w14:textId="1D1721BE" w:rsidR="00494638" w:rsidRDefault="00494638" w:rsidP="00902972">
            <w:pPr>
              <w:pStyle w:val="NormalWeb"/>
              <w:spacing w:before="0" w:beforeAutospacing="0" w:after="0" w:afterAutospacing="0"/>
              <w:jc w:val="right"/>
              <w:rPr>
                <w:color w:val="000000"/>
                <w:sz w:val="20"/>
                <w:szCs w:val="20"/>
              </w:rPr>
            </w:pPr>
            <w:r>
              <w:rPr>
                <w:color w:val="000000"/>
                <w:sz w:val="20"/>
                <w:szCs w:val="20"/>
              </w:rPr>
              <w:t>June 2021</w:t>
            </w:r>
          </w:p>
        </w:tc>
      </w:tr>
    </w:tbl>
    <w:p w14:paraId="063B1DAF" w14:textId="77777777" w:rsidR="00494638" w:rsidRDefault="00494638" w:rsidP="008E381E">
      <w:pPr>
        <w:pBdr>
          <w:bottom w:val="single" w:sz="4" w:space="1" w:color="auto"/>
        </w:pBdr>
        <w:rPr>
          <w:rFonts w:ascii="Times New Roman" w:eastAsia="Times New Roman" w:hAnsi="Times New Roman" w:cs="Times New Roman"/>
          <w:b/>
          <w:bCs/>
          <w:color w:val="000000"/>
          <w:sz w:val="20"/>
          <w:szCs w:val="20"/>
        </w:rPr>
      </w:pPr>
    </w:p>
    <w:p w14:paraId="280E7531" w14:textId="77777777" w:rsidR="00150491" w:rsidRPr="00150491" w:rsidRDefault="00150491" w:rsidP="00150491">
      <w:pPr>
        <w:pBdr>
          <w:bottom w:val="single" w:sz="4" w:space="1" w:color="auto"/>
        </w:pBdr>
        <w:rPr>
          <w:rFonts w:ascii="Times New Roman" w:eastAsia="Times New Roman" w:hAnsi="Times New Roman" w:cs="Times New Roman"/>
          <w:b/>
          <w:bCs/>
          <w:color w:val="000000"/>
          <w:sz w:val="20"/>
          <w:szCs w:val="20"/>
        </w:rPr>
      </w:pPr>
      <w:r w:rsidRPr="00150491">
        <w:rPr>
          <w:rFonts w:ascii="Times New Roman" w:eastAsia="Times New Roman" w:hAnsi="Times New Roman" w:cs="Times New Roman"/>
          <w:b/>
          <w:bCs/>
          <w:color w:val="000000"/>
          <w:sz w:val="20"/>
          <w:szCs w:val="20"/>
        </w:rPr>
        <w:t>Professional Associations</w:t>
      </w:r>
    </w:p>
    <w:tbl>
      <w:tblPr>
        <w:tblStyle w:val="TableGrid"/>
        <w:tblW w:w="74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BD0DC3" w14:paraId="5B1EC793" w14:textId="77777777" w:rsidTr="00BD0DC3">
        <w:tc>
          <w:tcPr>
            <w:tcW w:w="7470" w:type="dxa"/>
          </w:tcPr>
          <w:p w14:paraId="3543DBBB" w14:textId="24FBAD3C" w:rsidR="00BD0DC3" w:rsidRPr="009B01C6" w:rsidRDefault="00BD0DC3"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r>
      <w:tr w:rsidR="00BD0DC3" w14:paraId="60D8F761" w14:textId="77777777" w:rsidTr="00BD0DC3">
        <w:tc>
          <w:tcPr>
            <w:tcW w:w="7470" w:type="dxa"/>
          </w:tcPr>
          <w:p w14:paraId="60B41890" w14:textId="548BEF83" w:rsidR="00BD0DC3" w:rsidRDefault="00BD0DC3"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r>
              <w:rPr>
                <w:rFonts w:ascii="Times New Roman" w:eastAsia="Times New Roman" w:hAnsi="Times New Roman" w:cs="Times New Roman"/>
                <w:bCs/>
                <w:color w:val="000000"/>
                <w:sz w:val="20"/>
                <w:szCs w:val="20"/>
              </w:rPr>
              <w:t xml:space="preserve"> (ISoP)</w:t>
            </w:r>
          </w:p>
        </w:tc>
      </w:tr>
      <w:tr w:rsidR="00BD0DC3" w14:paraId="28AC372B" w14:textId="77777777" w:rsidTr="00BD0DC3">
        <w:tc>
          <w:tcPr>
            <w:tcW w:w="7470" w:type="dxa"/>
          </w:tcPr>
          <w:p w14:paraId="7DE07B15" w14:textId="38F2C131" w:rsidR="00BD0DC3" w:rsidRPr="009B01C6" w:rsidRDefault="00BD0DC3" w:rsidP="009B01C6">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American Statistics Association (ASA)</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F42E82" w14:paraId="247CE175" w14:textId="77777777" w:rsidTr="001A0976">
        <w:trPr>
          <w:trHeight w:val="89"/>
        </w:trPr>
        <w:tc>
          <w:tcPr>
            <w:tcW w:w="7904" w:type="dxa"/>
          </w:tcPr>
          <w:p w14:paraId="07C821EE" w14:textId="2A5584A3" w:rsidR="00F42E82" w:rsidRPr="00F42E82" w:rsidRDefault="00F42E82"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bCs/>
                <w:color w:val="000000"/>
                <w:sz w:val="20"/>
                <w:szCs w:val="20"/>
              </w:rPr>
              <w:t>Rubyfruit A Cappella,</w:t>
            </w:r>
            <w:r>
              <w:rPr>
                <w:rFonts w:ascii="Times New Roman" w:eastAsia="Times New Roman" w:hAnsi="Times New Roman" w:cs="Times New Roman"/>
                <w:bCs/>
                <w:color w:val="000000"/>
                <w:sz w:val="20"/>
                <w:szCs w:val="20"/>
              </w:rPr>
              <w:t xml:space="preserve"> 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23CA571E" w14:textId="03D248BB" w:rsidR="00F42E82" w:rsidRPr="003F3E81" w:rsidRDefault="003E3B7E" w:rsidP="001A0976">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2016 - 2020</w:t>
            </w:r>
          </w:p>
        </w:tc>
      </w:tr>
    </w:tbl>
    <w:p w14:paraId="4EE658D0" w14:textId="59D68E96" w:rsidR="00F42E82" w:rsidRDefault="00A76895" w:rsidP="00F42E82">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Elected as </w:t>
      </w:r>
      <w:r w:rsidR="00F42E82">
        <w:rPr>
          <w:rFonts w:ascii="Times New Roman" w:eastAsia="Times New Roman" w:hAnsi="Times New Roman" w:cs="Times New Roman"/>
          <w:sz w:val="20"/>
          <w:szCs w:val="20"/>
        </w:rPr>
        <w:t xml:space="preserve">President (2019-2020), Assistant Music Director (2018 </w:t>
      </w:r>
      <w:r>
        <w:rPr>
          <w:rFonts w:ascii="Times New Roman" w:eastAsia="Times New Roman" w:hAnsi="Times New Roman" w:cs="Times New Roman"/>
          <w:sz w:val="20"/>
          <w:szCs w:val="20"/>
        </w:rPr>
        <w:t xml:space="preserve">- </w:t>
      </w:r>
      <w:r w:rsidR="00F42E82">
        <w:rPr>
          <w:rFonts w:ascii="Times New Roman" w:eastAsia="Times New Roman" w:hAnsi="Times New Roman" w:cs="Times New Roman"/>
          <w:sz w:val="20"/>
          <w:szCs w:val="20"/>
        </w:rPr>
        <w:t>2019), and Treasurer (2017- 2018)</w:t>
      </w:r>
    </w:p>
    <w:p w14:paraId="050F460A" w14:textId="66154A4F" w:rsidR="00F42E82" w:rsidRDefault="00092F71"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Coordinated funding, schedules, and rehearsals to record an album and distribute it on Spotify and Apple Music</w:t>
      </w:r>
    </w:p>
    <w:p w14:paraId="52A9093C" w14:textId="25963A27" w:rsidR="00196742" w:rsidRPr="004D7748" w:rsidRDefault="00A76895"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Communicated</w:t>
      </w:r>
      <w:r w:rsidR="00196742" w:rsidRPr="004D7748">
        <w:rPr>
          <w:rFonts w:ascii="Times New Roman" w:eastAsia="Times New Roman" w:hAnsi="Times New Roman" w:cs="Times New Roman"/>
          <w:sz w:val="20"/>
          <w:szCs w:val="20"/>
        </w:rPr>
        <w:t xml:space="preserve"> with other</w:t>
      </w:r>
      <w:r w:rsidR="00092F71">
        <w:rPr>
          <w:rFonts w:ascii="Times New Roman" w:eastAsia="Times New Roman" w:hAnsi="Times New Roman" w:cs="Times New Roman"/>
          <w:sz w:val="20"/>
          <w:szCs w:val="20"/>
        </w:rPr>
        <w:t xml:space="preserve"> executive</w:t>
      </w:r>
      <w:r w:rsidR="00196742" w:rsidRPr="004D7748">
        <w:rPr>
          <w:rFonts w:ascii="Times New Roman" w:eastAsia="Times New Roman" w:hAnsi="Times New Roman" w:cs="Times New Roman"/>
          <w:sz w:val="20"/>
          <w:szCs w:val="20"/>
        </w:rPr>
        <w:t xml:space="preserve"> board members to run productive fundraisers, rehearsals, and gigs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D8C5F03" w14:textId="77777777" w:rsidTr="00092F71">
        <w:trPr>
          <w:trHeight w:val="243"/>
        </w:trPr>
        <w:tc>
          <w:tcPr>
            <w:tcW w:w="7904" w:type="dxa"/>
          </w:tcPr>
          <w:p w14:paraId="261A9099" w14:textId="7A89B103" w:rsidR="00092F71" w:rsidRPr="00F42E82" w:rsidRDefault="00092F71"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color w:val="000000"/>
                <w:sz w:val="20"/>
                <w:szCs w:val="20"/>
              </w:rPr>
              <w:t>Math Motivators,</w:t>
            </w:r>
            <w:r w:rsidRPr="004D774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642A159F" w14:textId="3752A938"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2017 - 2019</w:t>
            </w:r>
          </w:p>
        </w:tc>
      </w:tr>
    </w:tbl>
    <w:p w14:paraId="1E546104" w14:textId="7F51062B" w:rsidR="00092F71" w:rsidRPr="00092F71" w:rsidRDefault="00092F71" w:rsidP="00196742">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Tutored high school freshmen from underprivileged schools in Hartford, CT</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6364546" w14:textId="77777777" w:rsidTr="001A0976">
        <w:trPr>
          <w:trHeight w:val="243"/>
        </w:trPr>
        <w:tc>
          <w:tcPr>
            <w:tcW w:w="7904" w:type="dxa"/>
          </w:tcPr>
          <w:p w14:paraId="47A66529" w14:textId="3FE2A70F" w:rsidR="00092F71" w:rsidRPr="00F42E82" w:rsidRDefault="00FF1024" w:rsidP="001A0976">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iGEM</w:t>
            </w:r>
            <w:r w:rsidR="00092F71">
              <w:rPr>
                <w:rFonts w:ascii="Times New Roman" w:eastAsia="Times New Roman" w:hAnsi="Times New Roman" w:cs="Times New Roman"/>
                <w:b/>
                <w:color w:val="000000"/>
                <w:sz w:val="20"/>
                <w:szCs w:val="20"/>
              </w:rPr>
              <w:t xml:space="preserve"> Genetic Engineering Team</w:t>
            </w:r>
            <w:r w:rsidR="00092F71" w:rsidRPr="00092F71">
              <w:rPr>
                <w:rFonts w:ascii="Times New Roman" w:eastAsia="Times New Roman" w:hAnsi="Times New Roman" w:cs="Times New Roman"/>
                <w:b/>
                <w:color w:val="000000"/>
                <w:sz w:val="20"/>
                <w:szCs w:val="20"/>
              </w:rPr>
              <w:t>,</w:t>
            </w:r>
            <w:r w:rsidR="00092F71" w:rsidRPr="004D7748">
              <w:rPr>
                <w:rFonts w:ascii="Times New Roman" w:eastAsia="Times New Roman" w:hAnsi="Times New Roman" w:cs="Times New Roman"/>
                <w:color w:val="000000"/>
                <w:sz w:val="20"/>
                <w:szCs w:val="20"/>
              </w:rPr>
              <w:t xml:space="preserve"> </w:t>
            </w:r>
            <w:r w:rsidR="00092F71">
              <w:rPr>
                <w:rFonts w:ascii="Times New Roman" w:eastAsia="Times New Roman" w:hAnsi="Times New Roman" w:cs="Times New Roman"/>
                <w:color w:val="000000"/>
                <w:sz w:val="20"/>
                <w:szCs w:val="20"/>
              </w:rPr>
              <w:t>The University of Connecticut</w:t>
            </w:r>
            <w:r w:rsidR="00092F71" w:rsidRPr="00F42E82">
              <w:rPr>
                <w:rFonts w:ascii="Times New Roman" w:eastAsia="Times New Roman" w:hAnsi="Times New Roman" w:cs="Times New Roman"/>
                <w:bCs/>
                <w:color w:val="000000"/>
                <w:sz w:val="20"/>
                <w:szCs w:val="20"/>
              </w:rPr>
              <w:t xml:space="preserve"> </w:t>
            </w:r>
          </w:p>
        </w:tc>
        <w:tc>
          <w:tcPr>
            <w:tcW w:w="3010" w:type="dxa"/>
          </w:tcPr>
          <w:p w14:paraId="5583A3F8" w14:textId="3292A211"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2016 - 2017</w:t>
            </w:r>
          </w:p>
        </w:tc>
      </w:tr>
    </w:tbl>
    <w:p w14:paraId="2EA09EC0" w14:textId="752FBAB2" w:rsidR="00196742" w:rsidRDefault="00FF1024" w:rsidP="00092F71">
      <w:pPr>
        <w:pStyle w:val="ListParagraph"/>
        <w:numPr>
          <w:ilvl w:val="0"/>
          <w:numId w:val="1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and presented a project proposal for the iGEM jamboree with a team of students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E3B7E" w14:paraId="27E85175" w14:textId="77777777" w:rsidTr="001A0976">
        <w:trPr>
          <w:trHeight w:val="243"/>
        </w:trPr>
        <w:tc>
          <w:tcPr>
            <w:tcW w:w="7904" w:type="dxa"/>
          </w:tcPr>
          <w:p w14:paraId="3A894FF7" w14:textId="6A9527D5" w:rsidR="003E3B7E" w:rsidRPr="003E3B7E" w:rsidRDefault="003E3B7E" w:rsidP="003E3B7E">
            <w:pPr>
              <w:rPr>
                <w:rFonts w:ascii="Times New Roman" w:eastAsia="Times New Roman" w:hAnsi="Times New Roman" w:cs="Times New Roman"/>
                <w:color w:val="000000"/>
                <w:sz w:val="20"/>
                <w:szCs w:val="20"/>
              </w:rPr>
            </w:pPr>
            <w:r w:rsidRPr="003E3B7E">
              <w:rPr>
                <w:rFonts w:ascii="Times New Roman" w:eastAsia="Times New Roman" w:hAnsi="Times New Roman" w:cs="Times New Roman"/>
                <w:b/>
                <w:color w:val="000000"/>
                <w:sz w:val="20"/>
                <w:szCs w:val="20"/>
              </w:rPr>
              <w:t>Husky for a Day Volunteer,</w:t>
            </w:r>
            <w:r w:rsidRPr="003E3B7E">
              <w:rPr>
                <w:rFonts w:ascii="Times New Roman" w:eastAsia="Times New Roman" w:hAnsi="Times New Roman" w:cs="Times New Roman"/>
                <w:color w:val="000000"/>
                <w:sz w:val="20"/>
                <w:szCs w:val="20"/>
              </w:rPr>
              <w:t xml:space="preserve"> The University of Connecticut</w:t>
            </w:r>
          </w:p>
        </w:tc>
        <w:tc>
          <w:tcPr>
            <w:tcW w:w="3010" w:type="dxa"/>
          </w:tcPr>
          <w:p w14:paraId="40CD8807" w14:textId="32D8C9AB" w:rsidR="003E3B7E" w:rsidRPr="00092F71" w:rsidRDefault="003E3B7E" w:rsidP="001A097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2016 </w:t>
            </w:r>
            <w:r w:rsidR="00A7689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2018</w:t>
            </w:r>
          </w:p>
        </w:tc>
      </w:tr>
    </w:tbl>
    <w:p w14:paraId="1453A1EB" w14:textId="66EA83DA" w:rsidR="00196742" w:rsidRDefault="003E3B7E" w:rsidP="003E3B7E">
      <w:pPr>
        <w:pStyle w:val="NormalWeb"/>
        <w:numPr>
          <w:ilvl w:val="0"/>
          <w:numId w:val="18"/>
        </w:numPr>
        <w:spacing w:before="0" w:beforeAutospacing="0" w:after="0" w:afterAutospacing="0"/>
        <w:rPr>
          <w:color w:val="000000"/>
          <w:sz w:val="20"/>
          <w:szCs w:val="20"/>
        </w:rPr>
      </w:pPr>
      <w:r>
        <w:rPr>
          <w:color w:val="000000"/>
          <w:sz w:val="20"/>
          <w:szCs w:val="20"/>
        </w:rPr>
        <w:t>Guided prospective students around campus and answered questions about UConn</w:t>
      </w:r>
    </w:p>
    <w:p w14:paraId="533801C8" w14:textId="26A927EE" w:rsidR="003E3B7E" w:rsidRDefault="003E3B7E" w:rsidP="00D67EB2">
      <w:pPr>
        <w:pStyle w:val="NormalWeb"/>
        <w:spacing w:before="0" w:beforeAutospacing="0" w:after="0" w:afterAutospacing="0"/>
        <w:rPr>
          <w:color w:val="000000"/>
          <w:sz w:val="20"/>
          <w:szCs w:val="20"/>
        </w:rPr>
      </w:pPr>
    </w:p>
    <w:p w14:paraId="426D99DF" w14:textId="77777777" w:rsidR="003E3B7E" w:rsidRPr="008645C3" w:rsidRDefault="003E3B7E" w:rsidP="00D67EB2">
      <w:pPr>
        <w:pStyle w:val="NormalWeb"/>
        <w:spacing w:before="0" w:beforeAutospacing="0" w:after="0" w:afterAutospacing="0"/>
        <w:rPr>
          <w:color w:val="000000"/>
          <w:sz w:val="20"/>
          <w:szCs w:val="20"/>
        </w:rPr>
      </w:pPr>
    </w:p>
    <w:sectPr w:rsidR="003E3B7E" w:rsidRPr="008645C3" w:rsidSect="00831C2C">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0107A" w14:textId="77777777" w:rsidR="001578C3" w:rsidRDefault="001578C3" w:rsidP="00624C69">
      <w:r>
        <w:separator/>
      </w:r>
    </w:p>
  </w:endnote>
  <w:endnote w:type="continuationSeparator" w:id="0">
    <w:p w14:paraId="24E7C062" w14:textId="77777777" w:rsidR="001578C3" w:rsidRDefault="001578C3"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8B7DF" w14:textId="1E054BB1" w:rsidR="003F3E81" w:rsidRPr="003F3E81" w:rsidRDefault="003F3E81">
    <w:pPr>
      <w:pStyle w:val="Footer"/>
      <w:jc w:val="right"/>
      <w:rPr>
        <w:rFonts w:ascii="Times New Roman" w:hAnsi="Times New Roman" w:cs="Times New Roman"/>
        <w:color w:val="000000" w:themeColor="text1"/>
        <w14:textOutline w14:w="0" w14:cap="flat" w14:cmpd="sng" w14:algn="ctr">
          <w14:noFill/>
          <w14:prstDash w14:val="solid"/>
          <w14:round/>
        </w14:textOutline>
      </w:rPr>
    </w:pPr>
    <w:r w:rsidRPr="003F3E81">
      <w:rPr>
        <w:rFonts w:ascii="Times New Roman" w:hAnsi="Times New Roman" w:cs="Times New Roman"/>
        <w:color w:val="000000" w:themeColor="text1"/>
        <w:sz w:val="20"/>
        <w:szCs w:val="20"/>
        <w14:textOutline w14:w="0" w14:cap="flat" w14:cmpd="sng" w14:algn="ctr">
          <w14:noFill/>
          <w14:prstDash w14:val="solid"/>
          <w14:round/>
        </w14:textOutline>
      </w:rPr>
      <w:t xml:space="preserve">Gastonguay </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begin"/>
    </w:r>
    <w:r w:rsidRPr="003F3E81">
      <w:rPr>
        <w:rFonts w:ascii="Times New Roman" w:hAnsi="Times New Roman" w:cs="Times New Roman"/>
        <w:color w:val="000000" w:themeColor="text1"/>
        <w:sz w:val="20"/>
        <w:szCs w:val="20"/>
        <w14:textOutline w14:w="0" w14:cap="flat" w14:cmpd="sng" w14:algn="ctr">
          <w14:noFill/>
          <w14:prstDash w14:val="solid"/>
          <w14:round/>
        </w14:textOutline>
      </w:rPr>
      <w:instrText xml:space="preserve"> PAGE  \* Arabic </w:instrTex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separate"/>
    </w:r>
    <w:r w:rsidRPr="003F3E81">
      <w:rPr>
        <w:rFonts w:ascii="Times New Roman" w:hAnsi="Times New Roman" w:cs="Times New Roman"/>
        <w:noProof/>
        <w:color w:val="000000" w:themeColor="text1"/>
        <w:sz w:val="20"/>
        <w:szCs w:val="20"/>
        <w14:textOutline w14:w="0" w14:cap="flat" w14:cmpd="sng" w14:algn="ctr">
          <w14:noFill/>
          <w14:prstDash w14:val="solid"/>
          <w14:round/>
        </w14:textOutline>
      </w:rPr>
      <w:t>1</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end"/>
    </w:r>
  </w:p>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28EB" w14:textId="77777777" w:rsidR="001578C3" w:rsidRDefault="001578C3" w:rsidP="00624C69">
      <w:r>
        <w:separator/>
      </w:r>
    </w:p>
  </w:footnote>
  <w:footnote w:type="continuationSeparator" w:id="0">
    <w:p w14:paraId="4D83E2C2" w14:textId="77777777" w:rsidR="001578C3" w:rsidRDefault="001578C3"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0812"/>
    <w:multiLevelType w:val="hybridMultilevel"/>
    <w:tmpl w:val="F26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62834"/>
    <w:multiLevelType w:val="hybridMultilevel"/>
    <w:tmpl w:val="260C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7"/>
  </w:num>
  <w:num w:numId="4">
    <w:abstractNumId w:val="3"/>
  </w:num>
  <w:num w:numId="5">
    <w:abstractNumId w:val="6"/>
  </w:num>
  <w:num w:numId="6">
    <w:abstractNumId w:val="11"/>
  </w:num>
  <w:num w:numId="7">
    <w:abstractNumId w:val="9"/>
  </w:num>
  <w:num w:numId="8">
    <w:abstractNumId w:val="2"/>
  </w:num>
  <w:num w:numId="9">
    <w:abstractNumId w:val="7"/>
  </w:num>
  <w:num w:numId="10">
    <w:abstractNumId w:val="12"/>
  </w:num>
  <w:num w:numId="11">
    <w:abstractNumId w:val="15"/>
  </w:num>
  <w:num w:numId="12">
    <w:abstractNumId w:val="0"/>
  </w:num>
  <w:num w:numId="13">
    <w:abstractNumId w:val="4"/>
  </w:num>
  <w:num w:numId="14">
    <w:abstractNumId w:val="8"/>
  </w:num>
  <w:num w:numId="15">
    <w:abstractNumId w:val="14"/>
  </w:num>
  <w:num w:numId="16">
    <w:abstractNumId w:val="1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1635"/>
    <w:rsid w:val="0003549D"/>
    <w:rsid w:val="000359FC"/>
    <w:rsid w:val="00046F26"/>
    <w:rsid w:val="00047332"/>
    <w:rsid w:val="00077E94"/>
    <w:rsid w:val="000802A2"/>
    <w:rsid w:val="00085AB9"/>
    <w:rsid w:val="00085E28"/>
    <w:rsid w:val="00092F71"/>
    <w:rsid w:val="000962FB"/>
    <w:rsid w:val="0009720D"/>
    <w:rsid w:val="000B0656"/>
    <w:rsid w:val="000B0C9C"/>
    <w:rsid w:val="000C5DFD"/>
    <w:rsid w:val="000C6ED6"/>
    <w:rsid w:val="000E39DF"/>
    <w:rsid w:val="000F2959"/>
    <w:rsid w:val="00107E90"/>
    <w:rsid w:val="00115BC8"/>
    <w:rsid w:val="001217D0"/>
    <w:rsid w:val="00125A20"/>
    <w:rsid w:val="0013277F"/>
    <w:rsid w:val="00137695"/>
    <w:rsid w:val="00137DA9"/>
    <w:rsid w:val="00140EE9"/>
    <w:rsid w:val="0014552B"/>
    <w:rsid w:val="00150491"/>
    <w:rsid w:val="00157858"/>
    <w:rsid w:val="001578B0"/>
    <w:rsid w:val="001578C3"/>
    <w:rsid w:val="00170E82"/>
    <w:rsid w:val="00196742"/>
    <w:rsid w:val="001A5A0D"/>
    <w:rsid w:val="001D2B71"/>
    <w:rsid w:val="001D448C"/>
    <w:rsid w:val="001E178C"/>
    <w:rsid w:val="00213AD6"/>
    <w:rsid w:val="002154F3"/>
    <w:rsid w:val="00236221"/>
    <w:rsid w:val="00257458"/>
    <w:rsid w:val="00261292"/>
    <w:rsid w:val="00273E58"/>
    <w:rsid w:val="00274F9A"/>
    <w:rsid w:val="002820D9"/>
    <w:rsid w:val="00285EC8"/>
    <w:rsid w:val="00293615"/>
    <w:rsid w:val="0029568A"/>
    <w:rsid w:val="002B0E2B"/>
    <w:rsid w:val="002C1207"/>
    <w:rsid w:val="002D4DF4"/>
    <w:rsid w:val="002F7145"/>
    <w:rsid w:val="002F7D1F"/>
    <w:rsid w:val="0031169B"/>
    <w:rsid w:val="003160D7"/>
    <w:rsid w:val="0032702B"/>
    <w:rsid w:val="003279AA"/>
    <w:rsid w:val="0034297B"/>
    <w:rsid w:val="00343AF2"/>
    <w:rsid w:val="00377CE7"/>
    <w:rsid w:val="00385253"/>
    <w:rsid w:val="0038775B"/>
    <w:rsid w:val="003926C6"/>
    <w:rsid w:val="00396651"/>
    <w:rsid w:val="003A563F"/>
    <w:rsid w:val="003B4C01"/>
    <w:rsid w:val="003D0B5F"/>
    <w:rsid w:val="003D135E"/>
    <w:rsid w:val="003E3B7E"/>
    <w:rsid w:val="003F18C4"/>
    <w:rsid w:val="003F3E81"/>
    <w:rsid w:val="0040243B"/>
    <w:rsid w:val="00403164"/>
    <w:rsid w:val="00444649"/>
    <w:rsid w:val="00452F7F"/>
    <w:rsid w:val="0046035A"/>
    <w:rsid w:val="00466DAA"/>
    <w:rsid w:val="00494638"/>
    <w:rsid w:val="004951DD"/>
    <w:rsid w:val="004A607B"/>
    <w:rsid w:val="004B015E"/>
    <w:rsid w:val="004B33B1"/>
    <w:rsid w:val="004B4AFD"/>
    <w:rsid w:val="004C00B0"/>
    <w:rsid w:val="004D2C7F"/>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435A0"/>
    <w:rsid w:val="00651E64"/>
    <w:rsid w:val="006541D0"/>
    <w:rsid w:val="00670A4A"/>
    <w:rsid w:val="00686943"/>
    <w:rsid w:val="006871DC"/>
    <w:rsid w:val="006A5C17"/>
    <w:rsid w:val="006D050B"/>
    <w:rsid w:val="006D7B44"/>
    <w:rsid w:val="006E3C1A"/>
    <w:rsid w:val="0071581C"/>
    <w:rsid w:val="00717420"/>
    <w:rsid w:val="007346EB"/>
    <w:rsid w:val="007806A5"/>
    <w:rsid w:val="00792E89"/>
    <w:rsid w:val="0079449C"/>
    <w:rsid w:val="007A2A37"/>
    <w:rsid w:val="007B4F46"/>
    <w:rsid w:val="007C261E"/>
    <w:rsid w:val="007D37B9"/>
    <w:rsid w:val="007D6958"/>
    <w:rsid w:val="007F2188"/>
    <w:rsid w:val="007F515E"/>
    <w:rsid w:val="008068B1"/>
    <w:rsid w:val="00813DB1"/>
    <w:rsid w:val="00831C2C"/>
    <w:rsid w:val="00832505"/>
    <w:rsid w:val="00840506"/>
    <w:rsid w:val="0085448F"/>
    <w:rsid w:val="0086256C"/>
    <w:rsid w:val="008645C3"/>
    <w:rsid w:val="00870D3E"/>
    <w:rsid w:val="0088331D"/>
    <w:rsid w:val="008A4E2D"/>
    <w:rsid w:val="008A6715"/>
    <w:rsid w:val="008A6F6D"/>
    <w:rsid w:val="008C4221"/>
    <w:rsid w:val="008C4C5D"/>
    <w:rsid w:val="008C50B2"/>
    <w:rsid w:val="008E381E"/>
    <w:rsid w:val="008F0435"/>
    <w:rsid w:val="008F2A44"/>
    <w:rsid w:val="008F6064"/>
    <w:rsid w:val="00903DDA"/>
    <w:rsid w:val="009063D0"/>
    <w:rsid w:val="00915EB8"/>
    <w:rsid w:val="0093500E"/>
    <w:rsid w:val="00946531"/>
    <w:rsid w:val="00952E66"/>
    <w:rsid w:val="00967BEB"/>
    <w:rsid w:val="00970788"/>
    <w:rsid w:val="00993B09"/>
    <w:rsid w:val="009A0321"/>
    <w:rsid w:val="009B01C6"/>
    <w:rsid w:val="009B0E04"/>
    <w:rsid w:val="009F2783"/>
    <w:rsid w:val="00A3094C"/>
    <w:rsid w:val="00A33754"/>
    <w:rsid w:val="00A3747F"/>
    <w:rsid w:val="00A37AC6"/>
    <w:rsid w:val="00A55068"/>
    <w:rsid w:val="00A76895"/>
    <w:rsid w:val="00A83369"/>
    <w:rsid w:val="00AA4FB4"/>
    <w:rsid w:val="00AA6D2A"/>
    <w:rsid w:val="00AC2460"/>
    <w:rsid w:val="00AC4580"/>
    <w:rsid w:val="00AC62A1"/>
    <w:rsid w:val="00AE2B58"/>
    <w:rsid w:val="00AE3EC5"/>
    <w:rsid w:val="00AF1180"/>
    <w:rsid w:val="00B21C4E"/>
    <w:rsid w:val="00B37C41"/>
    <w:rsid w:val="00B748A2"/>
    <w:rsid w:val="00B7707A"/>
    <w:rsid w:val="00B94CBB"/>
    <w:rsid w:val="00B95856"/>
    <w:rsid w:val="00BA2C97"/>
    <w:rsid w:val="00BB31CD"/>
    <w:rsid w:val="00BD0DC3"/>
    <w:rsid w:val="00BD54EA"/>
    <w:rsid w:val="00C13E8D"/>
    <w:rsid w:val="00C171C5"/>
    <w:rsid w:val="00C2062C"/>
    <w:rsid w:val="00C73974"/>
    <w:rsid w:val="00CA1CE1"/>
    <w:rsid w:val="00CD153D"/>
    <w:rsid w:val="00CF168B"/>
    <w:rsid w:val="00D1751B"/>
    <w:rsid w:val="00D20D4D"/>
    <w:rsid w:val="00D423F2"/>
    <w:rsid w:val="00D43340"/>
    <w:rsid w:val="00D546B5"/>
    <w:rsid w:val="00D67EB2"/>
    <w:rsid w:val="00D91A7C"/>
    <w:rsid w:val="00DA0317"/>
    <w:rsid w:val="00DA2565"/>
    <w:rsid w:val="00DB3D5F"/>
    <w:rsid w:val="00DB4607"/>
    <w:rsid w:val="00DD0546"/>
    <w:rsid w:val="00E24607"/>
    <w:rsid w:val="00E349D5"/>
    <w:rsid w:val="00E34E15"/>
    <w:rsid w:val="00E6739E"/>
    <w:rsid w:val="00E6761D"/>
    <w:rsid w:val="00E9097C"/>
    <w:rsid w:val="00E91DA2"/>
    <w:rsid w:val="00EA7F0C"/>
    <w:rsid w:val="00ED3AE2"/>
    <w:rsid w:val="00EE639A"/>
    <w:rsid w:val="00EF56A7"/>
    <w:rsid w:val="00F424A5"/>
    <w:rsid w:val="00F42E82"/>
    <w:rsid w:val="00F44780"/>
    <w:rsid w:val="00F46319"/>
    <w:rsid w:val="00F70341"/>
    <w:rsid w:val="00F85ECA"/>
    <w:rsid w:val="00FB4E68"/>
    <w:rsid w:val="00FC4995"/>
    <w:rsid w:val="00F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 w:type="paragraph" w:styleId="Header">
    <w:name w:val="header"/>
    <w:basedOn w:val="Normal"/>
    <w:link w:val="HeaderChar"/>
    <w:uiPriority w:val="99"/>
    <w:unhideWhenUsed/>
    <w:rsid w:val="003F3E81"/>
    <w:pPr>
      <w:tabs>
        <w:tab w:val="center" w:pos="4680"/>
        <w:tab w:val="right" w:pos="9360"/>
      </w:tabs>
    </w:pPr>
  </w:style>
  <w:style w:type="character" w:customStyle="1" w:styleId="HeaderChar">
    <w:name w:val="Header Char"/>
    <w:basedOn w:val="DefaultParagraphFont"/>
    <w:link w:val="Header"/>
    <w:uiPriority w:val="99"/>
    <w:rsid w:val="003F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036048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16053729">
      <w:bodyDiv w:val="1"/>
      <w:marLeft w:val="0"/>
      <w:marRight w:val="0"/>
      <w:marTop w:val="0"/>
      <w:marBottom w:val="0"/>
      <w:divBdr>
        <w:top w:val="none" w:sz="0" w:space="0" w:color="auto"/>
        <w:left w:val="none" w:sz="0" w:space="0" w:color="auto"/>
        <w:bottom w:val="none" w:sz="0" w:space="0" w:color="auto"/>
        <w:right w:val="none" w:sz="0" w:space="0" w:color="auto"/>
      </w:divBdr>
    </w:div>
    <w:div w:id="470679725">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476266731">
      <w:bodyDiv w:val="1"/>
      <w:marLeft w:val="0"/>
      <w:marRight w:val="0"/>
      <w:marTop w:val="0"/>
      <w:marBottom w:val="0"/>
      <w:divBdr>
        <w:top w:val="none" w:sz="0" w:space="0" w:color="auto"/>
        <w:left w:val="none" w:sz="0" w:space="0" w:color="auto"/>
        <w:bottom w:val="none" w:sz="0" w:space="0" w:color="auto"/>
        <w:right w:val="none" w:sz="0" w:space="0" w:color="auto"/>
      </w:divBdr>
    </w:div>
    <w:div w:id="538666116">
      <w:bodyDiv w:val="1"/>
      <w:marLeft w:val="0"/>
      <w:marRight w:val="0"/>
      <w:marTop w:val="0"/>
      <w:marBottom w:val="0"/>
      <w:divBdr>
        <w:top w:val="none" w:sz="0" w:space="0" w:color="auto"/>
        <w:left w:val="none" w:sz="0" w:space="0" w:color="auto"/>
        <w:bottom w:val="none" w:sz="0" w:space="0" w:color="auto"/>
        <w:right w:val="none" w:sz="0" w:space="0" w:color="auto"/>
      </w:divBdr>
    </w:div>
    <w:div w:id="591202730">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763383337">
      <w:bodyDiv w:val="1"/>
      <w:marLeft w:val="0"/>
      <w:marRight w:val="0"/>
      <w:marTop w:val="0"/>
      <w:marBottom w:val="0"/>
      <w:divBdr>
        <w:top w:val="none" w:sz="0" w:space="0" w:color="auto"/>
        <w:left w:val="none" w:sz="0" w:space="0" w:color="auto"/>
        <w:bottom w:val="none" w:sz="0" w:space="0" w:color="auto"/>
        <w:right w:val="none" w:sz="0" w:space="0" w:color="auto"/>
      </w:divBdr>
    </w:div>
    <w:div w:id="786193801">
      <w:bodyDiv w:val="1"/>
      <w:marLeft w:val="0"/>
      <w:marRight w:val="0"/>
      <w:marTop w:val="0"/>
      <w:marBottom w:val="0"/>
      <w:divBdr>
        <w:top w:val="none" w:sz="0" w:space="0" w:color="auto"/>
        <w:left w:val="none" w:sz="0" w:space="0" w:color="auto"/>
        <w:bottom w:val="none" w:sz="0" w:space="0" w:color="auto"/>
        <w:right w:val="none" w:sz="0" w:space="0" w:color="auto"/>
      </w:divBdr>
    </w:div>
    <w:div w:id="801267699">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6384">
      <w:bodyDiv w:val="1"/>
      <w:marLeft w:val="0"/>
      <w:marRight w:val="0"/>
      <w:marTop w:val="0"/>
      <w:marBottom w:val="0"/>
      <w:divBdr>
        <w:top w:val="none" w:sz="0" w:space="0" w:color="auto"/>
        <w:left w:val="none" w:sz="0" w:space="0" w:color="auto"/>
        <w:bottom w:val="none" w:sz="0" w:space="0" w:color="auto"/>
        <w:right w:val="none" w:sz="0" w:space="0" w:color="auto"/>
      </w:divBdr>
    </w:div>
    <w:div w:id="958267414">
      <w:bodyDiv w:val="1"/>
      <w:marLeft w:val="0"/>
      <w:marRight w:val="0"/>
      <w:marTop w:val="0"/>
      <w:marBottom w:val="0"/>
      <w:divBdr>
        <w:top w:val="none" w:sz="0" w:space="0" w:color="auto"/>
        <w:left w:val="none" w:sz="0" w:space="0" w:color="auto"/>
        <w:bottom w:val="none" w:sz="0" w:space="0" w:color="auto"/>
        <w:right w:val="none" w:sz="0" w:space="0" w:color="auto"/>
      </w:divBdr>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80911257">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20247134">
      <w:bodyDiv w:val="1"/>
      <w:marLeft w:val="0"/>
      <w:marRight w:val="0"/>
      <w:marTop w:val="0"/>
      <w:marBottom w:val="0"/>
      <w:divBdr>
        <w:top w:val="none" w:sz="0" w:space="0" w:color="auto"/>
        <w:left w:val="none" w:sz="0" w:space="0" w:color="auto"/>
        <w:bottom w:val="none" w:sz="0" w:space="0" w:color="auto"/>
        <w:right w:val="none" w:sz="0" w:space="0" w:color="auto"/>
      </w:divBdr>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464035916">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08089863">
      <w:bodyDiv w:val="1"/>
      <w:marLeft w:val="0"/>
      <w:marRight w:val="0"/>
      <w:marTop w:val="0"/>
      <w:marBottom w:val="0"/>
      <w:divBdr>
        <w:top w:val="none" w:sz="0" w:space="0" w:color="auto"/>
        <w:left w:val="none" w:sz="0" w:space="0" w:color="auto"/>
        <w:bottom w:val="none" w:sz="0" w:space="0" w:color="auto"/>
        <w:right w:val="none" w:sz="0" w:space="0" w:color="auto"/>
      </w:divBdr>
    </w:div>
    <w:div w:id="1829133236">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79265179">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034653160">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01/2021.07.19.452969" TargetMode="External"/><Relationship Id="rId4" Type="http://schemas.openxmlformats.org/officeDocument/2006/relationships/settings" Target="settings.xml"/><Relationship Id="rId9" Type="http://schemas.openxmlformats.org/officeDocument/2006/relationships/hyperlink" Target="https://madeleine-gastonguay.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47D36-790F-E44B-8C07-852C9A14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4294967201</TotalTime>
  <Pages>4</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2021-09-08T15:34:00Z</cp:lastPrinted>
  <dcterms:created xsi:type="dcterms:W3CDTF">2021-09-08T15:34:00Z</dcterms:created>
  <dcterms:modified xsi:type="dcterms:W3CDTF">2021-09-19T01:08:00Z</dcterms:modified>
</cp:coreProperties>
</file>