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F92D" w14:textId="5F48FBAA" w:rsidR="00B460B8" w:rsidRPr="00B460B8" w:rsidRDefault="00077E94" w:rsidP="00B460B8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Madeleine S. Gastonguay</w:t>
      </w:r>
    </w:p>
    <w:p w14:paraId="65A03BEE" w14:textId="4EC368A2" w:rsidR="0004506B" w:rsidRPr="00B460B8" w:rsidRDefault="0004506B" w:rsidP="00B460B8">
      <w:pPr>
        <w:spacing w:before="60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r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Biomedical Engineering and Institute for Computational Medicine</w:t>
      </w:r>
      <w:r w:rsidR="00B460B8" w:rsidRPr="00B460B8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 xml:space="preserve"> at Johns Hopkins University</w:t>
      </w:r>
    </w:p>
    <w:p w14:paraId="4783C03F" w14:textId="4FAE2F63" w:rsidR="00E652EC" w:rsidRDefault="00E67396" w:rsidP="00E652EC">
      <w:pPr>
        <w:spacing w:before="6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+ 1 </w:t>
      </w:r>
      <w:r w:rsidR="001A5A0D" w:rsidRPr="00B460B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(860) 578-7177 </w:t>
      </w:r>
      <w:r w:rsidR="00E0301B" w:rsidRPr="00B460B8">
        <w:rPr>
          <w:rFonts w:ascii="Times New Roman" w:eastAsia="Times New Roman" w:hAnsi="Times New Roman" w:cs="Times New Roman"/>
          <w:color w:val="000000"/>
          <w:sz w:val="20"/>
          <w:szCs w:val="20"/>
        </w:rPr>
        <w:t>|</w:t>
      </w:r>
      <w:r w:rsidR="001A5A0D" w:rsidRPr="00B460B8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hyperlink r:id="rId8" w:history="1">
        <w:r w:rsidR="00B460B8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mgaston1@jh.edu</w:t>
        </w:r>
      </w:hyperlink>
      <w:r w:rsidR="00B460B8" w:rsidRPr="00B460B8">
        <w:rPr>
          <w:rFonts w:ascii="Times New Roman" w:eastAsia="Times New Roman" w:hAnsi="Times New Roman" w:cs="Times New Roman"/>
          <w:sz w:val="20"/>
          <w:szCs w:val="20"/>
        </w:rPr>
        <w:t xml:space="preserve"> |</w:t>
      </w:r>
      <w:r w:rsidR="004A607B" w:rsidRPr="00B460B8">
        <w:rPr>
          <w:rStyle w:val="Hyperlink"/>
          <w:rFonts w:ascii="Times New Roman" w:eastAsia="Times New Roman" w:hAnsi="Times New Roman" w:cs="Times New Roman"/>
          <w:sz w:val="20"/>
          <w:szCs w:val="20"/>
        </w:rPr>
        <w:t xml:space="preserve"> </w:t>
      </w:r>
      <w:hyperlink r:id="rId9" w:history="1">
        <w:r w:rsidR="005D3A96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https://madeleine-gast</w:t>
        </w:r>
        <w:r w:rsidR="005D3A96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onguay.netlify.app/</w:t>
        </w:r>
      </w:hyperlink>
      <w:r w:rsidR="00783EF5" w:rsidRPr="00B460B8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E0301B" w:rsidRPr="00B460B8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r w:rsidR="00783EF5" w:rsidRPr="00B460B8">
        <w:rPr>
          <w:rFonts w:ascii="Times New Roman" w:eastAsia="Times New Roman" w:hAnsi="Times New Roman" w:cs="Times New Roman"/>
          <w:sz w:val="20"/>
          <w:szCs w:val="20"/>
        </w:rPr>
        <w:t xml:space="preserve">ORCID: </w:t>
      </w:r>
      <w:hyperlink r:id="rId10" w:history="1">
        <w:r w:rsidR="00327A4D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0000-0002-570</w:t>
        </w:r>
        <w:r w:rsidR="00327A4D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0-8543</w:t>
        </w:r>
      </w:hyperlink>
      <w:r w:rsidR="0004506B" w:rsidRPr="00B460B8">
        <w:rPr>
          <w:rFonts w:ascii="Times New Roman" w:hAnsi="Times New Roman" w:cs="Times New Roman"/>
          <w:sz w:val="20"/>
          <w:szCs w:val="20"/>
        </w:rPr>
        <w:t xml:space="preserve"> </w:t>
      </w:r>
      <w:r w:rsidR="0004506B" w:rsidRPr="00B460B8">
        <w:rPr>
          <w:rFonts w:ascii="Times New Roman" w:eastAsia="Times New Roman" w:hAnsi="Times New Roman" w:cs="Times New Roman"/>
          <w:sz w:val="20"/>
          <w:szCs w:val="20"/>
        </w:rPr>
        <w:t xml:space="preserve">| </w:t>
      </w:r>
      <w:hyperlink r:id="rId11" w:history="1">
        <w:r w:rsidR="0004506B" w:rsidRPr="00B460B8">
          <w:rPr>
            <w:rStyle w:val="Hyperlink"/>
            <w:rFonts w:ascii="Times New Roman" w:eastAsia="Times New Roman" w:hAnsi="Times New Roman" w:cs="Times New Roman"/>
            <w:sz w:val="20"/>
            <w:szCs w:val="20"/>
          </w:rPr>
          <w:t>Google Scholar</w:t>
        </w:r>
      </w:hyperlink>
    </w:p>
    <w:p w14:paraId="4B751B51" w14:textId="538CEDFD" w:rsidR="006B19D5" w:rsidRPr="00E652EC" w:rsidRDefault="006B19D5" w:rsidP="00E652EC">
      <w:pPr>
        <w:spacing w:before="120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PhD candidate in Biomedical Engineering</w:t>
      </w:r>
      <w:r w:rsidR="0004506B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(focus area: Computational Medicine)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with expertise in mechanistic modeling, viral dynamics,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QSP,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and Bayesian inference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.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Skilled in building ODE, stochastic, and nonlinear mixed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effects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models to 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gain mechanistic insights</w:t>
      </w:r>
      <w:r w:rsidR="00BA3549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to biological processes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support therapeutic design. </w:t>
      </w:r>
      <w:r w:rsidR="00796881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Pursuing a career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applying mathematical</w:t>
      </w:r>
      <w:r w:rsidR="000E1BD0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and statistical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modeling to drug development and clinical translation</w:t>
      </w:r>
      <w:r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 xml:space="preserve"> for novel therapeutic modalities</w:t>
      </w:r>
      <w:r w:rsidRPr="006B19D5">
        <w:rPr>
          <w:rFonts w:ascii="Times New Roman" w:eastAsia="Times New Roman" w:hAnsi="Times New Roman" w:cs="Times New Roman"/>
          <w:color w:val="000000" w:themeColor="text1"/>
          <w:sz w:val="21"/>
          <w:szCs w:val="21"/>
        </w:rPr>
        <w:t>.</w:t>
      </w:r>
    </w:p>
    <w:p w14:paraId="40DF88ED" w14:textId="44A8274E" w:rsidR="00B144A9" w:rsidRPr="00783EF5" w:rsidRDefault="00B144A9" w:rsidP="006B19D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6C514F3E" w14:textId="7187E850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Modeling: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ODE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 DDE,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stochastic modeling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QSP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PK/PD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PBPK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NLME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structural and practical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identifiability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analysis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sensitivity analysis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parameter optimization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Bayesian inference </w:t>
      </w:r>
    </w:p>
    <w:p w14:paraId="0659ED9F" w14:textId="720C5F33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Programming: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Bash,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 (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tidyverse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mrgsolve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Shiny</w:t>
      </w:r>
      <w:r w:rsidRPr="00014CC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plotly</w:t>
      </w:r>
      <w:r w:rsidR="006B19D5" w:rsidRPr="00014CCC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, brms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Python, 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MATLAB,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HPC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/SLURM</w:t>
      </w:r>
      <w:r w:rsidR="006B19D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SQL, Monolix,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Stan, JAGS</w:t>
      </w:r>
    </w:p>
    <w:p w14:paraId="61EFCDDF" w14:textId="1EFC99DC" w:rsidR="00B144A9" w:rsidRPr="006B19D5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Instructor with The Carpentries </w:t>
      </w:r>
    </w:p>
    <w:p w14:paraId="2C0043D7" w14:textId="3AB8584C" w:rsidR="00052FC6" w:rsidRPr="00783EF5" w:rsidRDefault="001A5A0D" w:rsidP="00014CCC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56A3C281" w14:textId="7F2C68EB" w:rsidR="00BA3549" w:rsidRDefault="00BA3549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Institute for Computational Medicine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51288D59" w14:textId="35D284DE" w:rsidR="001D58DD" w:rsidRPr="001D58DD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Feilim Mac Gabhann</w:t>
            </w:r>
          </w:p>
        </w:tc>
        <w:tc>
          <w:tcPr>
            <w:tcW w:w="3960" w:type="dxa"/>
          </w:tcPr>
          <w:p w14:paraId="1BC37490" w14:textId="3D655C65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2022 </w:t>
            </w:r>
            <w:r w:rsidR="007969AF">
              <w:rPr>
                <w:rFonts w:ascii="Times New Roman" w:eastAsia="Times New Roman" w:hAnsi="Times New Roman" w:cs="Times New Roman"/>
                <w:sz w:val="20"/>
                <w:szCs w:val="20"/>
              </w:rPr>
              <w:t>–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r w:rsidR="007969AF">
              <w:rPr>
                <w:rFonts w:ascii="Times New Roman" w:eastAsia="Times New Roman" w:hAnsi="Times New Roman" w:cs="Times New Roman"/>
                <w:sz w:val="20"/>
                <w:szCs w:val="20"/>
              </w:rPr>
              <w:t>May 2027 (</w:t>
            </w:r>
            <w:r w:rsidR="007969AF" w:rsidRPr="007D733A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expected</w:t>
            </w:r>
            <w:r w:rsidR="007969AF">
              <w:rPr>
                <w:rFonts w:ascii="Times New Roman" w:eastAsia="Times New Roman" w:hAnsi="Times New Roman" w:cs="Times New Roman"/>
                <w:sz w:val="20"/>
                <w:szCs w:val="20"/>
              </w:rPr>
              <w:t>)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B25DAF">
            <w:pPr>
              <w:spacing w:before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378B2FCE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3D5BBE0" w14:textId="71BEA0AF" w:rsidR="00E5358C" w:rsidRPr="00783EF5" w:rsidRDefault="00796881" w:rsidP="00B25DAF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Research </w:t>
      </w:r>
      <w:r w:rsidR="001A5A0D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68B952A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Advisors: Dr</w:t>
            </w:r>
            <w:r w:rsidR="000F7010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</w:t>
            </w:r>
            <w:r w:rsidR="00925223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. Alison Hill and Feilim Mac Gabhann</w:t>
            </w:r>
          </w:p>
        </w:tc>
        <w:tc>
          <w:tcPr>
            <w:tcW w:w="2071" w:type="dxa"/>
          </w:tcPr>
          <w:p w14:paraId="544CDEC4" w14:textId="7B82F980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4382652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Investigating within-host viral dynamics of persistent infections in response to novel cure strategies through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 and statistical methods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13EEF316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Designing stochastic and deterministic simulations to evaluate efficacy of therapeutic interventions for persistent viral infections</w:t>
      </w:r>
    </w:p>
    <w:p w14:paraId="0C3D2630" w14:textId="225E6521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>in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6B19D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data-driven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 building approaches </w:t>
      </w:r>
    </w:p>
    <w:p w14:paraId="6A095050" w14:textId="2E8041ED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014CCC">
        <w:rPr>
          <w:rFonts w:ascii="Times New Roman" w:eastAsia="Times New Roman" w:hAnsi="Times New Roman" w:cs="Times New Roman"/>
          <w:color w:val="000000"/>
          <w:sz w:val="20"/>
          <w:szCs w:val="20"/>
        </w:rPr>
        <w:t>mechanisms of action of novel HIV immunotherapies</w:t>
      </w:r>
    </w:p>
    <w:p w14:paraId="685D31F5" w14:textId="7327A230" w:rsidR="00F6627A" w:rsidRDefault="004C5030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  <w:r w:rsidR="00430E7C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on experimental design and interpretation </w:t>
      </w:r>
      <w:r w:rsidR="003738B2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in vitro</w:t>
      </w:r>
      <w:r w:rsidR="003738B2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data</w:t>
      </w:r>
    </w:p>
    <w:p w14:paraId="3DC0A4F5" w14:textId="7400AB56" w:rsidR="00F4023B" w:rsidRDefault="00F011ED" w:rsidP="00F4023B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1</w:t>
      </w:r>
      <w:r w:rsidR="00F4023B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publication, </w:t>
      </w:r>
      <w:r w:rsidR="004F63E7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5 contributed talks, </w:t>
      </w:r>
      <w:r w:rsidR="00BA3549">
        <w:rPr>
          <w:rFonts w:ascii="Times New Roman" w:eastAsia="Times New Roman" w:hAnsi="Times New Roman" w:cs="Times New Roman"/>
          <w:color w:val="000000"/>
          <w:sz w:val="20"/>
          <w:szCs w:val="20"/>
        </w:rPr>
        <w:t>4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poster</w:t>
      </w:r>
      <w:r w:rsidR="008151A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presentation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s, 2 manuscripts</w:t>
      </w:r>
      <w:r w:rsidR="00D53131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in preparation</w:t>
      </w: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F4023B" w:rsidRPr="00783EF5" w14:paraId="52EE6E0D" w14:textId="77777777" w:rsidTr="00F4023B">
        <w:trPr>
          <w:trHeight w:val="98"/>
        </w:trPr>
        <w:tc>
          <w:tcPr>
            <w:tcW w:w="8280" w:type="dxa"/>
          </w:tcPr>
          <w:p w14:paraId="44455418" w14:textId="77777777" w:rsidR="00F4023B" w:rsidRDefault="00F4023B" w:rsidP="00BC6901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Bristol Myers Squibb (BMS),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Cambridge, MA</w:t>
            </w:r>
          </w:p>
          <w:p w14:paraId="32B7E8EC" w14:textId="77777777" w:rsidR="00F4023B" w:rsidRPr="00272345" w:rsidRDefault="00F4023B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Clinical Pharmacology and Pharmacometrics Graduate Intern</w:t>
            </w:r>
          </w:p>
        </w:tc>
        <w:tc>
          <w:tcPr>
            <w:tcW w:w="2614" w:type="dxa"/>
          </w:tcPr>
          <w:p w14:paraId="546F7528" w14:textId="3B491D2F" w:rsidR="00F4023B" w:rsidRPr="00783EF5" w:rsidRDefault="00F4023B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2026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70489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2026</w:t>
            </w:r>
          </w:p>
        </w:tc>
      </w:tr>
    </w:tbl>
    <w:p w14:paraId="3C8CA05A" w14:textId="1142E9EE" w:rsidR="00F4023B" w:rsidRPr="00272345" w:rsidRDefault="00F4023B" w:rsidP="00F4023B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</w:t>
      </w:r>
      <w:r w:rsidR="007969A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Evaluating adaptive dosing of targeted cancer therapies to delay the onset of resistance</w:t>
      </w:r>
    </w:p>
    <w:p w14:paraId="3180A96D" w14:textId="0A3A2346" w:rsidR="00ED69F7" w:rsidRDefault="002B3447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Lead the development of a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Lotka-Volterra tumor growth model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describe competition between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sensitive and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drug-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resistant subclones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calibrated to</w:t>
      </w:r>
      <w:r w:rsidR="00ED69F7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pilot clinical trial data (mCRPC) via nonlinear mixed-effects modeling </w:t>
      </w:r>
    </w:p>
    <w:p w14:paraId="38DC1B1C" w14:textId="71FBF0B1" w:rsidR="00FE4656" w:rsidRPr="00FE4656" w:rsidRDefault="00FE4656" w:rsidP="00FE4656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Compared model predictions with and without competition between subclones to characterize the mechanism responsible for delayed disease progression under adaptive therapy </w:t>
      </w:r>
    </w:p>
    <w:p w14:paraId="62C182D1" w14:textId="4EBDAFA0" w:rsidR="00FE4656" w:rsidRPr="00FE4656" w:rsidRDefault="00ED69F7" w:rsidP="00FE4656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Designed and executed a virtual-population simulation to identify which tumor, drug, and dosing-schedule properties determine the clinical benefit of adaptive therapy, </w:t>
      </w:r>
      <w:r w:rsidR="00FE4656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determine the required tumor</w:t>
      </w:r>
      <w:r w:rsidR="00FE4656" w:rsidRPr="00ED69F7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monitoring frequency for future trials</w:t>
      </w:r>
    </w:p>
    <w:p w14:paraId="2351C1C2" w14:textId="59CE4632" w:rsidR="007969AF" w:rsidRDefault="00FE4656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Evaluated practical identifiability of model parameters from early clinical trial data to assess feasibility of informing dosing schedules in a prospective adaptive-therapy trial arm </w:t>
      </w:r>
    </w:p>
    <w:p w14:paraId="4E3AFA8F" w14:textId="55D0F11D" w:rsidR="00F83313" w:rsidRDefault="00F83313" w:rsidP="00ED69F7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1 internal presentation to Clinical Pharmacology &amp; Pharmacometrics, 1 internal poster presentation, 1 manuscript in preparation</w:t>
      </w:r>
    </w:p>
    <w:p w14:paraId="45DCE2CB" w14:textId="77777777" w:rsidR="002B3447" w:rsidRDefault="002B3447" w:rsidP="002B3447">
      <w:p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2B3447" w:rsidRPr="00504157" w14:paraId="1A5E0FB5" w14:textId="77777777" w:rsidTr="00BC6901">
        <w:trPr>
          <w:trHeight w:val="98"/>
        </w:trPr>
        <w:tc>
          <w:tcPr>
            <w:tcW w:w="8280" w:type="dxa"/>
          </w:tcPr>
          <w:p w14:paraId="1BC39C60" w14:textId="6F88952F" w:rsidR="002B3447" w:rsidRPr="00504157" w:rsidRDefault="002B3447" w:rsidP="002B3447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  <w:r w:rsidRPr="00504157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highlight w:val="yellow"/>
              </w:rPr>
              <w:lastRenderedPageBreak/>
              <w:t>Johns Hopkin</w:t>
            </w:r>
            <w:r w:rsidRPr="00504157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highlight w:val="yellow"/>
              </w:rPr>
              <w:t>s Wilmer Eye Institute</w:t>
            </w:r>
            <w:r w:rsidRPr="00504157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  <w:highlight w:val="yellow"/>
              </w:rPr>
              <w:t xml:space="preserve">, 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>Baltimore, MD</w:t>
            </w:r>
          </w:p>
          <w:p w14:paraId="49AED3C5" w14:textId="22952CF1" w:rsidR="002B3447" w:rsidRPr="00504157" w:rsidRDefault="002B3447" w:rsidP="00BC6901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  <w:highlight w:val="yellow"/>
              </w:rPr>
            </w:pP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Research Team Lead – Precision Care Medicine Course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, Advisor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s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: Dr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s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 xml:space="preserve">. 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Alvin Liu</w:t>
            </w:r>
            <w:r w:rsidR="004955C5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,</w:t>
            </w:r>
            <w:r w:rsidRPr="00504157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 xml:space="preserve"> Craig Jones</w:t>
            </w:r>
            <w:r w:rsidR="004955C5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highlight w:val="yellow"/>
              </w:rPr>
              <w:t>, Joseph Greenstein, and Casey Overby-Taylor</w:t>
            </w:r>
          </w:p>
        </w:tc>
        <w:tc>
          <w:tcPr>
            <w:tcW w:w="2614" w:type="dxa"/>
          </w:tcPr>
          <w:p w14:paraId="52FEF732" w14:textId="207DE21B" w:rsidR="002B3447" w:rsidRPr="00504157" w:rsidRDefault="002B3447" w:rsidP="00BC690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</w:pP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>Aug.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 xml:space="preserve"> 202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>2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 xml:space="preserve"> – 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 xml:space="preserve">June. 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>202</w:t>
            </w:r>
            <w:r w:rsidRPr="00504157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highlight w:val="yellow"/>
              </w:rPr>
              <w:t>3</w:t>
            </w:r>
          </w:p>
        </w:tc>
      </w:tr>
    </w:tbl>
    <w:p w14:paraId="0F1E2A16" w14:textId="0B9BA00B" w:rsidR="002B3447" w:rsidRPr="00504157" w:rsidRDefault="002B3447" w:rsidP="002B3447">
      <w:pPr>
        <w:rPr>
          <w:rFonts w:ascii="Times New Roman" w:eastAsia="Times New Roman" w:hAnsi="Times New Roman" w:cs="Times New Roman"/>
          <w:color w:val="000000"/>
          <w:sz w:val="20"/>
          <w:szCs w:val="20"/>
          <w:highlight w:val="yellow"/>
        </w:rPr>
      </w:pPr>
      <w:r w:rsidRPr="00504157">
        <w:rPr>
          <w:rFonts w:ascii="Times New Roman" w:eastAsia="Times New Roman" w:hAnsi="Times New Roman" w:cs="Times New Roman"/>
          <w:color w:val="000000"/>
          <w:sz w:val="20"/>
          <w:szCs w:val="20"/>
          <w:highlight w:val="yellow"/>
        </w:rPr>
        <w:t xml:space="preserve">Topic: </w:t>
      </w:r>
      <w:r w:rsidR="00504157" w:rsidRPr="00504157">
        <w:rPr>
          <w:rFonts w:ascii="Times New Roman" w:eastAsia="Times New Roman" w:hAnsi="Times New Roman" w:cs="Times New Roman"/>
          <w:color w:val="000000"/>
          <w:sz w:val="20"/>
          <w:szCs w:val="20"/>
          <w:highlight w:val="yellow"/>
        </w:rPr>
        <w:t>Developing an ensemble machine learning method to aid in clinical management of Age-Related Macular Degeneration</w:t>
      </w:r>
    </w:p>
    <w:p w14:paraId="2CC14FC6" w14:textId="35649524" w:rsidR="002B3447" w:rsidRPr="00504157" w:rsidRDefault="00504157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  <w:highlight w:val="yellow"/>
        </w:rPr>
      </w:pPr>
      <w:r w:rsidRPr="00504157">
        <w:rPr>
          <w:rFonts w:ascii="Times New Roman" w:eastAsia="Times New Roman" w:hAnsi="Times New Roman" w:cs="Times New Roman"/>
          <w:color w:val="000000"/>
          <w:sz w:val="20"/>
          <w:szCs w:val="20"/>
          <w:highlight w:val="yellow"/>
        </w:rPr>
        <w:t>Lead a team of three undergraduates and one masters student in collaboration with clinical investigators</w:t>
      </w:r>
      <w:r w:rsidR="004955C5">
        <w:rPr>
          <w:rFonts w:ascii="Times New Roman" w:eastAsia="Times New Roman" w:hAnsi="Times New Roman" w:cs="Times New Roman"/>
          <w:color w:val="000000"/>
          <w:sz w:val="20"/>
          <w:szCs w:val="20"/>
          <w:highlight w:val="yellow"/>
        </w:rPr>
        <w:t xml:space="preserve"> as part of a full-year engineering course</w:t>
      </w:r>
    </w:p>
    <w:p w14:paraId="048647AB" w14:textId="24C8091C" w:rsidR="00504157" w:rsidRPr="00504157" w:rsidRDefault="00894922" w:rsidP="00504157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Outcome: 1 publication, 2 internal talks, 1 internal poster presentation</w:t>
      </w:r>
    </w:p>
    <w:p w14:paraId="3FE451D3" w14:textId="77777777" w:rsidR="00504157" w:rsidRDefault="00504157" w:rsidP="00504157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</w:p>
    <w:tbl>
      <w:tblPr>
        <w:tblStyle w:val="TableGrid"/>
        <w:tblW w:w="1089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80"/>
        <w:gridCol w:w="2614"/>
      </w:tblGrid>
      <w:tr w:rsidR="003F3E81" w:rsidRPr="00783EF5" w14:paraId="2D523C61" w14:textId="77777777" w:rsidTr="00F4023B">
        <w:trPr>
          <w:trHeight w:val="98"/>
        </w:trPr>
        <w:tc>
          <w:tcPr>
            <w:tcW w:w="8280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636B427E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Gary Churchill</w:t>
            </w:r>
          </w:p>
        </w:tc>
        <w:tc>
          <w:tcPr>
            <w:tcW w:w="2614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2523B174" w:rsidR="00B448D7" w:rsidRPr="00783EF5" w:rsidRDefault="00430E7C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Co-developed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and validat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</w:t>
      </w:r>
      <w:r w:rsidR="008A7AFF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(bmediatR)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376075B8" w14:textId="4DD254BD" w:rsidR="00272345" w:rsidRDefault="00B448D7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49BE70D" w14:textId="211DC3EC" w:rsidR="00F6627A" w:rsidRPr="00C24F55" w:rsidRDefault="00F6627A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2 papers, 1 R package</w:t>
      </w: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57BA07C3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Paola Vera-Licona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7EE00DB0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Applied a structure-based control method for nonlinear systems</w:t>
      </w:r>
      <w:r w:rsidR="00430E7C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7218657B" w14:textId="2A3870E6" w:rsidR="00272345" w:rsidRPr="00F6627A" w:rsidRDefault="00A41C25" w:rsidP="00F6627A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20378742" w14:textId="7A109D58" w:rsidR="00F6627A" w:rsidRPr="00F6627A" w:rsidRDefault="00F6627A" w:rsidP="00C24F55">
      <w:pPr>
        <w:numPr>
          <w:ilvl w:val="0"/>
          <w:numId w:val="14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F6627A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poster presentations</w:t>
      </w:r>
      <w:r w:rsidR="008A7AFF">
        <w:rPr>
          <w:rFonts w:ascii="Times New Roman" w:eastAsia="Times New Roman" w:hAnsi="Times New Roman" w:cs="Times New Roman"/>
          <w:color w:val="000000"/>
          <w:sz w:val="20"/>
          <w:szCs w:val="20"/>
        </w:rPr>
        <w:t>, foundational pipeline for the Vera-Licona lab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4AAB31C8" w:rsidR="003F3E81" w:rsidRPr="00783EF5" w:rsidRDefault="003F3E81" w:rsidP="00F6627A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, </w:t>
            </w:r>
            <w:r w:rsidR="008A7AF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Tariffville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CT</w:t>
            </w:r>
          </w:p>
          <w:p w14:paraId="228475EB" w14:textId="40E8E677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Ahmed Elmokadem</w:t>
            </w:r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</w:p>
    <w:p w14:paraId="105313E9" w14:textId="4832C007" w:rsidR="00272345" w:rsidRDefault="00B448D7" w:rsidP="00F6627A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402F416F" w14:textId="5D75E52C" w:rsidR="00F6627A" w:rsidRDefault="00F6627A" w:rsidP="00C24F55">
      <w:pPr>
        <w:numPr>
          <w:ilvl w:val="0"/>
          <w:numId w:val="7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paper,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contributed talks, 2 poster presentations</w:t>
      </w:r>
    </w:p>
    <w:tbl>
      <w:tblPr>
        <w:tblStyle w:val="TableGrid"/>
        <w:tblW w:w="1090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10"/>
        <w:gridCol w:w="2898"/>
      </w:tblGrid>
      <w:tr w:rsidR="00F011ED" w:rsidRPr="00783EF5" w14:paraId="70BE7AAE" w14:textId="77777777" w:rsidTr="00757A9C">
        <w:trPr>
          <w:trHeight w:val="108"/>
        </w:trPr>
        <w:tc>
          <w:tcPr>
            <w:tcW w:w="8010" w:type="dxa"/>
          </w:tcPr>
          <w:p w14:paraId="47F2F9AD" w14:textId="77777777" w:rsidR="00F011ED" w:rsidRPr="00783EF5" w:rsidRDefault="00F011ED" w:rsidP="00757A9C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University of Connecticut,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Department of Molecular and Cellular Biology, Storrs, CT</w:t>
            </w:r>
          </w:p>
          <w:p w14:paraId="4F61304C" w14:textId="613ACBD3" w:rsidR="00F011ED" w:rsidRPr="00272345" w:rsidRDefault="00F011ED" w:rsidP="00757A9C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Assistant/Holster Scholar</w:t>
            </w:r>
            <w:r w:rsidR="00B61BD8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, Advisor: Dr. Rachel O’Neill</w:t>
            </w:r>
          </w:p>
        </w:tc>
        <w:tc>
          <w:tcPr>
            <w:tcW w:w="2898" w:type="dxa"/>
          </w:tcPr>
          <w:p w14:paraId="5E86B444" w14:textId="77777777" w:rsidR="00F011ED" w:rsidRPr="00783EF5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Jan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 2017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Sept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2017</w:t>
            </w:r>
          </w:p>
        </w:tc>
      </w:tr>
    </w:tbl>
    <w:p w14:paraId="56754737" w14:textId="77777777" w:rsidR="00F011ED" w:rsidRDefault="00F011ED" w:rsidP="00F011ED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The effect of host genetic variability on Epstein Barr Virus (EBV)-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susceptibility</w:t>
      </w:r>
    </w:p>
    <w:p w14:paraId="071DBD2B" w14:textId="42EB6B51" w:rsidR="00F011ED" w:rsidRPr="00783EF5" w:rsidRDefault="00430E7C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Utilized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wet lab techniques such as Polymerase Chain Reactions, Gel Electrophoresis, and Sanger Sequencing to sequence genes of interest in several EBV-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="00F011ED"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 cell lines</w:t>
      </w:r>
      <w:r w:rsidR="00F011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a non-cancerous EBV+ control cell line</w:t>
      </w:r>
    </w:p>
    <w:p w14:paraId="1AEEC4F5" w14:textId="77777777" w:rsidR="00F011ED" w:rsidRPr="00D752DE" w:rsidRDefault="00F011ED" w:rsidP="00F011ED">
      <w:pPr>
        <w:numPr>
          <w:ilvl w:val="0"/>
          <w:numId w:val="8"/>
        </w:numPr>
        <w:textAlignment w:val="baseline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Aligned the genetic sequence of target genes to identify common and distinct single nucleotide polymorphisms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(SNPs)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across EBV-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associated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cancer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cell lines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using the software Geneious and BLAST</w:t>
      </w:r>
    </w:p>
    <w:p w14:paraId="5506B688" w14:textId="0A812D38" w:rsidR="00F011ED" w:rsidRPr="00D752DE" w:rsidRDefault="00F011ED" w:rsidP="00F011ED">
      <w:pPr>
        <w:numPr>
          <w:ilvl w:val="0"/>
          <w:numId w:val="8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1 </w:t>
      </w:r>
      <w:r w:rsidR="00894922">
        <w:rPr>
          <w:rFonts w:ascii="Times New Roman" w:eastAsia="Times New Roman" w:hAnsi="Times New Roman" w:cs="Times New Roman"/>
          <w:color w:val="000000"/>
          <w:sz w:val="20"/>
          <w:szCs w:val="20"/>
        </w:rPr>
        <w:t>internal</w:t>
      </w:r>
      <w:r w:rsidRP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talk</w:t>
      </w:r>
    </w:p>
    <w:tbl>
      <w:tblPr>
        <w:tblStyle w:val="TableGrid"/>
        <w:tblW w:w="1107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352"/>
        <w:gridCol w:w="2718"/>
      </w:tblGrid>
      <w:tr w:rsidR="00F011ED" w:rsidRPr="00783EF5" w14:paraId="190D3B91" w14:textId="77777777" w:rsidTr="008A7AFF">
        <w:trPr>
          <w:trHeight w:val="108"/>
        </w:trPr>
        <w:tc>
          <w:tcPr>
            <w:tcW w:w="8352" w:type="dxa"/>
          </w:tcPr>
          <w:p w14:paraId="7D955CD7" w14:textId="3AF5FC17" w:rsidR="00F011ED" w:rsidRDefault="00F011ED" w:rsidP="00757A9C">
            <w:pP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Children’s Hospital of Philadelphia, 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Philadelphia, PA</w:t>
            </w:r>
            <w:r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 </w:t>
            </w:r>
            <w:r w:rsidRPr="00DA6110"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 xml:space="preserve">Metrum Research Group, </w:t>
            </w:r>
            <w:r w:rsidR="008A7AFF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Tariffville</w:t>
            </w:r>
            <w:r w:rsidRPr="00DA6110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>, CT</w:t>
            </w:r>
          </w:p>
          <w:p w14:paraId="66179159" w14:textId="77777777" w:rsidR="00F011ED" w:rsidRPr="00B8620E" w:rsidRDefault="00F011ED" w:rsidP="00757A9C">
            <w:pPr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bCs/>
                <w:i/>
                <w:iCs/>
                <w:sz w:val="20"/>
                <w:szCs w:val="20"/>
              </w:rPr>
              <w:t>High School Independent Study</w:t>
            </w:r>
          </w:p>
        </w:tc>
        <w:tc>
          <w:tcPr>
            <w:tcW w:w="2718" w:type="dxa"/>
          </w:tcPr>
          <w:p w14:paraId="312FFD17" w14:textId="77777777" w:rsidR="00F011ED" w:rsidRPr="00DA6110" w:rsidRDefault="00F011ED" w:rsidP="00757A9C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Sept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2015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- 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Aug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  <w:r w:rsidRPr="00DA6110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2016</w:t>
            </w:r>
          </w:p>
        </w:tc>
      </w:tr>
    </w:tbl>
    <w:p w14:paraId="2BB2E5D8" w14:textId="77777777" w:rsidR="00F011ED" w:rsidRPr="00B8620E" w:rsidRDefault="00F011ED" w:rsidP="00F011ED">
      <w:pPr>
        <w:rPr>
          <w:rFonts w:ascii="Times New Roman" w:eastAsia="Times New Roman" w:hAnsi="Times New Roman" w:cs="Times New Roman"/>
          <w:b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bCs/>
          <w:sz w:val="20"/>
          <w:szCs w:val="20"/>
        </w:rPr>
        <w:t xml:space="preserve">Topic: 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A pharmacogenomic study of midazolam and morphine clearance in critically ill pediatric patients</w:t>
      </w:r>
    </w:p>
    <w:p w14:paraId="092863D7" w14:textId="29765E55" w:rsidR="00F011ED" w:rsidRPr="005606BB" w:rsidRDefault="00430E7C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Screened SNP variability across the sample dataset to select covariates for the population pharmacogenomics analysis </w:t>
      </w:r>
    </w:p>
    <w:p w14:paraId="6D8AF6CF" w14:textId="77777777" w:rsidR="00F011ED" w:rsidRPr="005606BB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Cs/>
          <w:sz w:val="20"/>
          <w:szCs w:val="20"/>
        </w:rPr>
      </w:pPr>
      <w:r w:rsidRPr="00DA6110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Estimated the effect of </w:t>
      </w:r>
      <w:r w:rsidRPr="00B8620E">
        <w:rPr>
          <w:rFonts w:ascii="Times New Roman" w:eastAsia="Times New Roman" w:hAnsi="Times New Roman" w:cs="Times New Roman"/>
          <w:bCs/>
          <w:sz w:val="20"/>
          <w:szCs w:val="20"/>
        </w:rPr>
        <w:t>pediatric risk of mortality score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on drug clearance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using population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pharmacokinetic modeling</w:t>
      </w:r>
    </w:p>
    <w:p w14:paraId="072B5CE3" w14:textId="77777777" w:rsidR="00F011ED" w:rsidRPr="00D752DE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 xml:space="preserve">Identified a SNP in </w:t>
      </w:r>
      <w:r w:rsidRPr="005606BB">
        <w:rPr>
          <w:rFonts w:ascii="Times New Roman" w:eastAsia="Times New Roman" w:hAnsi="Times New Roman" w:cs="Times New Roman"/>
          <w:bCs/>
          <w:sz w:val="20"/>
          <w:szCs w:val="20"/>
        </w:rPr>
        <w:t>UGT2B7 </w:t>
      </w:r>
      <w:r>
        <w:rPr>
          <w:rFonts w:ascii="Times New Roman" w:eastAsia="Times New Roman" w:hAnsi="Times New Roman" w:cs="Times New Roman"/>
          <w:bCs/>
          <w:sz w:val="20"/>
          <w:szCs w:val="20"/>
        </w:rPr>
        <w:t>whose minor allele frequency is associated with increased midazolam clearance</w:t>
      </w:r>
    </w:p>
    <w:p w14:paraId="2C677DF4" w14:textId="19960C74" w:rsidR="00F011ED" w:rsidRPr="00F011ED" w:rsidRDefault="00F011ED" w:rsidP="00F011ED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sz w:val="20"/>
          <w:szCs w:val="20"/>
        </w:rPr>
        <w:t>Outcomes: 2 papers</w:t>
      </w:r>
    </w:p>
    <w:p w14:paraId="4E895D27" w14:textId="77777777" w:rsidR="00634C3D" w:rsidRPr="00522EF0" w:rsidRDefault="00634C3D" w:rsidP="00C24F55">
      <w:pPr>
        <w:pBdr>
          <w:bottom w:val="single" w:sz="4" w:space="1" w:color="auto"/>
        </w:pBdr>
        <w:spacing w:before="120"/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Manuscripts in Preparation</w:t>
      </w:r>
    </w:p>
    <w:p w14:paraId="06C77504" w14:textId="01884BCD" w:rsidR="00634C3D" w:rsidRDefault="00634C3D" w:rsidP="00C24F55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Juillard F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 MS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Szymula A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Gerold J, Li S, Lomonte P, Simas JP, Hill AL, </w:t>
      </w:r>
      <w:r w:rsidR="00C24F55">
        <w:rPr>
          <w:color w:val="000000"/>
          <w:sz w:val="20"/>
          <w:szCs w:val="20"/>
        </w:rPr>
        <w:t xml:space="preserve">&amp; </w:t>
      </w:r>
      <w:r>
        <w:rPr>
          <w:color w:val="000000"/>
          <w:sz w:val="20"/>
          <w:szCs w:val="20"/>
        </w:rPr>
        <w:t>Kaye</w:t>
      </w:r>
      <w:r w:rsidR="00C24F55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KM</w:t>
      </w:r>
      <w:r w:rsidRPr="00227951">
        <w:rPr>
          <w:color w:val="000000"/>
          <w:sz w:val="20"/>
          <w:szCs w:val="20"/>
        </w:rPr>
        <w:t xml:space="preserve"> (202</w:t>
      </w:r>
      <w:r>
        <w:rPr>
          <w:color w:val="000000"/>
          <w:sz w:val="20"/>
          <w:szCs w:val="20"/>
        </w:rPr>
        <w:t>5+</w:t>
      </w:r>
      <w:r w:rsidRPr="00227951">
        <w:rPr>
          <w:color w:val="000000"/>
          <w:sz w:val="20"/>
          <w:szCs w:val="20"/>
        </w:rPr>
        <w:t xml:space="preserve">). </w:t>
      </w:r>
      <w:r>
        <w:rPr>
          <w:color w:val="000000"/>
          <w:sz w:val="20"/>
          <w:szCs w:val="20"/>
        </w:rPr>
        <w:t>KSHV episomal DNA replicates and partitions to progeny cell nuclei at similar, imperfect efficiencies.</w:t>
      </w:r>
    </w:p>
    <w:p w14:paraId="6A8D4A01" w14:textId="326C32C6" w:rsidR="00C24F55" w:rsidRDefault="00C24F55" w:rsidP="00C24F55">
      <w:pPr>
        <w:pStyle w:val="NormalWeb"/>
        <w:spacing w:before="120" w:beforeAutospacing="0" w:after="0" w:afterAutospacing="0"/>
        <w:rPr>
          <w:color w:val="000000"/>
          <w:sz w:val="20"/>
          <w:szCs w:val="20"/>
        </w:rPr>
      </w:pPr>
      <w:r w:rsidRPr="00C91F2D">
        <w:rPr>
          <w:color w:val="000000"/>
          <w:sz w:val="20"/>
          <w:szCs w:val="20"/>
          <w:u w:val="single"/>
        </w:rPr>
        <w:lastRenderedPageBreak/>
        <w:t>Gastonguay MS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r>
        <w:rPr>
          <w:color w:val="000000"/>
          <w:sz w:val="20"/>
          <w:szCs w:val="20"/>
        </w:rPr>
        <w:t>Gerold J</w:t>
      </w:r>
      <w:r w:rsidRPr="00C24F55">
        <w:rPr>
          <w:color w:val="000000"/>
          <w:sz w:val="20"/>
          <w:szCs w:val="20"/>
          <w:vertAlign w:val="superscript"/>
        </w:rPr>
        <w:t xml:space="preserve"> 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Balelli I, Pasin C, Li JZ, Barouch DH, Whitney JB, Hill AL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&amp; Prague M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 (2025+). Viral rebound kinetics following single and combination immunotherapy for HIV/SHIV.</w:t>
      </w:r>
    </w:p>
    <w:p w14:paraId="189606A3" w14:textId="4967D126" w:rsidR="00634C3D" w:rsidRPr="00C24F55" w:rsidRDefault="001606BA" w:rsidP="00C24F55">
      <w:pPr>
        <w:pStyle w:val="NormalWeb"/>
        <w:spacing w:before="0" w:beforeAutospacing="0" w:after="12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48C79F12" w14:textId="1BE891A3" w:rsidR="0004506B" w:rsidRPr="0004506B" w:rsidRDefault="009A0321" w:rsidP="0004506B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32170239" w14:textId="2CB54DC6" w:rsidR="00796881" w:rsidRDefault="0079688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96881">
        <w:rPr>
          <w:color w:val="000000"/>
          <w:sz w:val="20"/>
          <w:szCs w:val="20"/>
        </w:rPr>
        <w:t>Ferreira, I.A.T.M., Herrera, A., Huynh, T.T. </w:t>
      </w:r>
      <w:r w:rsidRPr="00796881">
        <w:rPr>
          <w:i/>
          <w:iCs/>
          <w:color w:val="000000"/>
          <w:sz w:val="20"/>
          <w:szCs w:val="20"/>
        </w:rPr>
        <w:t>et al.</w:t>
      </w:r>
      <w:r>
        <w:rPr>
          <w:i/>
          <w:iCs/>
          <w:color w:val="000000"/>
          <w:sz w:val="20"/>
          <w:szCs w:val="20"/>
        </w:rPr>
        <w:t xml:space="preserve">, </w:t>
      </w:r>
      <w:r w:rsidRPr="00796881">
        <w:rPr>
          <w:color w:val="000000"/>
          <w:sz w:val="20"/>
          <w:szCs w:val="20"/>
          <w:u w:val="single"/>
        </w:rPr>
        <w:t>Gastonguay, M.S</w:t>
      </w:r>
      <w:r>
        <w:rPr>
          <w:color w:val="000000"/>
          <w:sz w:val="20"/>
          <w:szCs w:val="20"/>
        </w:rPr>
        <w:t xml:space="preserve">. </w:t>
      </w:r>
      <w:r w:rsidRPr="00796881">
        <w:rPr>
          <w:i/>
          <w:iCs/>
          <w:color w:val="000000"/>
          <w:sz w:val="20"/>
          <w:szCs w:val="20"/>
        </w:rPr>
        <w:t>et al</w:t>
      </w:r>
      <w:r>
        <w:rPr>
          <w:i/>
          <w:iCs/>
          <w:color w:val="000000"/>
          <w:sz w:val="20"/>
          <w:szCs w:val="20"/>
        </w:rPr>
        <w:t xml:space="preserve">. </w:t>
      </w:r>
      <w:r>
        <w:rPr>
          <w:color w:val="000000"/>
          <w:sz w:val="20"/>
          <w:szCs w:val="20"/>
        </w:rPr>
        <w:t xml:space="preserve">Jones, B.R. (2026). </w:t>
      </w:r>
      <w:r w:rsidRPr="00796881">
        <w:rPr>
          <w:color w:val="000000"/>
          <w:sz w:val="20"/>
          <w:szCs w:val="20"/>
        </w:rPr>
        <w:t>Dynamic antigen expression and cytotoxic T cell resistance in HIV reservoir clones. </w:t>
      </w:r>
      <w:r w:rsidRPr="00796881">
        <w:rPr>
          <w:i/>
          <w:iCs/>
          <w:color w:val="000000"/>
          <w:sz w:val="20"/>
          <w:szCs w:val="20"/>
        </w:rPr>
        <w:t>Nature</w:t>
      </w:r>
      <w:r w:rsidRPr="00796881">
        <w:rPr>
          <w:color w:val="000000"/>
          <w:sz w:val="20"/>
          <w:szCs w:val="20"/>
        </w:rPr>
        <w:t> </w:t>
      </w:r>
      <w:r w:rsidRPr="00796881">
        <w:rPr>
          <w:b/>
          <w:bCs/>
          <w:color w:val="000000"/>
          <w:sz w:val="20"/>
          <w:szCs w:val="20"/>
        </w:rPr>
        <w:t>653</w:t>
      </w:r>
      <w:r w:rsidRPr="00796881">
        <w:rPr>
          <w:color w:val="000000"/>
          <w:sz w:val="20"/>
          <w:szCs w:val="20"/>
        </w:rPr>
        <w:t>, 850–860. https://doi.org/10.1038/s41586-026-10298-w</w:t>
      </w:r>
    </w:p>
    <w:p w14:paraId="41ADBE23" w14:textId="2C88170A" w:rsidR="00432125" w:rsidRDefault="00432125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Koseoglu,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</w:t>
      </w:r>
      <w:r w:rsidRPr="0004506B">
        <w:rPr>
          <w:i/>
          <w:iCs/>
          <w:color w:val="000000"/>
          <w:sz w:val="20"/>
          <w:szCs w:val="20"/>
        </w:rPr>
        <w:t>. Ophthalmology Science</w:t>
      </w:r>
      <w:r w:rsidR="00796881">
        <w:rPr>
          <w:i/>
          <w:iCs/>
          <w:color w:val="000000"/>
          <w:sz w:val="20"/>
          <w:szCs w:val="20"/>
        </w:rPr>
        <w:t>.</w:t>
      </w:r>
      <w:r w:rsidRPr="00432125">
        <w:rPr>
          <w:color w:val="000000"/>
          <w:sz w:val="20"/>
          <w:szCs w:val="20"/>
        </w:rPr>
        <w:t xml:space="preserve"> https://doi.org/10.1016/j.xops.2025.100785.</w:t>
      </w:r>
    </w:p>
    <w:p w14:paraId="23C0A144" w14:textId="4C1AF820" w:rsidR="00227951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Keele, G. R., &amp; Churchill, G. A. (2023). The trouble with triples: Examining the impact of measurement error in mediation analysis. </w:t>
      </w:r>
      <w:r w:rsidRPr="0004506B">
        <w:rPr>
          <w:i/>
          <w:iCs/>
          <w:color w:val="000000"/>
          <w:sz w:val="20"/>
          <w:szCs w:val="20"/>
        </w:rPr>
        <w:t>Genetics</w:t>
      </w:r>
      <w:r w:rsidRPr="00227951">
        <w:rPr>
          <w:color w:val="000000"/>
          <w:sz w:val="20"/>
          <w:szCs w:val="20"/>
        </w:rPr>
        <w:t>, 224(1), iyad045. https://doi.org/10.1093/genetics/iyad045</w:t>
      </w:r>
    </w:p>
    <w:p w14:paraId="1E3CD892" w14:textId="436A1535" w:rsidR="00522EF0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 xml:space="preserve">, Churchill, G. A., &amp; Valdar, W. (2022). A Bayesian model selection approach to mediation analysis. </w:t>
      </w:r>
      <w:r w:rsidRPr="0004506B">
        <w:rPr>
          <w:i/>
          <w:iCs/>
          <w:color w:val="000000"/>
          <w:sz w:val="20"/>
          <w:szCs w:val="20"/>
        </w:rPr>
        <w:t>PLOS Genetics</w:t>
      </w:r>
      <w:r w:rsidRPr="00227951">
        <w:rPr>
          <w:color w:val="000000"/>
          <w:sz w:val="20"/>
          <w:szCs w:val="20"/>
        </w:rPr>
        <w:t>, 18(5), e1010184. https://doi.org/10.1371/journal.pgen.1010184</w:t>
      </w:r>
    </w:p>
    <w:p w14:paraId="57168159" w14:textId="67540B28" w:rsidR="00F25C94" w:rsidRPr="00783EF5" w:rsidRDefault="00F25C9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color w:val="000000"/>
          <w:sz w:val="20"/>
          <w:szCs w:val="20"/>
        </w:rPr>
        <w:t xml:space="preserve">Utsey,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Elmokadem,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0B56AADC" w14:textId="77777777" w:rsidR="00F25C94" w:rsidRPr="00783EF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Hakonarson,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Prodell, J., &amp; Gastonguay, M. R. (2019). Morphine Dose Optimization in Critically Ill Pediatric Patients With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078473C" w14:textId="5F838663" w:rsidR="00522EF0" w:rsidRPr="00C24F5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Conrado, D. J., Zane, N. R., Curley, M. A. Q., Bradfield, J., Hakonarson,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Prodell, J., &amp; Gastonguay, M. R. (2019). Midazolam Dose Optimization in Critically Ill Pediatric Patients With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46B8FFDA" w14:textId="36D18BC5" w:rsidR="00C27A32" w:rsidRPr="00C27A32" w:rsidRDefault="00656C90" w:rsidP="00C27A3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Contributed Talks</w:t>
      </w:r>
    </w:p>
    <w:p w14:paraId="4B899643" w14:textId="14DEE9B8" w:rsidR="004B79FA" w:rsidRDefault="00A453A8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Viral rebound kinetics following single and combination immunotherapy for HIV/SIV</w:t>
      </w:r>
      <w:r w:rsidR="004B79FA">
        <w:rPr>
          <w:bCs/>
          <w:color w:val="000000"/>
          <w:sz w:val="20"/>
          <w:szCs w:val="20"/>
        </w:rPr>
        <w:t>, Epidemics, December 1</w:t>
      </w:r>
      <w:r w:rsidR="004B79FA" w:rsidRPr="00E34032">
        <w:rPr>
          <w:bCs/>
          <w:color w:val="000000"/>
          <w:sz w:val="20"/>
          <w:szCs w:val="20"/>
          <w:vertAlign w:val="superscript"/>
        </w:rPr>
        <w:t>st</w:t>
      </w:r>
      <w:r w:rsidR="004B79FA">
        <w:rPr>
          <w:bCs/>
          <w:color w:val="000000"/>
          <w:sz w:val="20"/>
          <w:szCs w:val="20"/>
        </w:rPr>
        <w:t>, 2025</w:t>
      </w:r>
    </w:p>
    <w:p w14:paraId="78567655" w14:textId="160CA0B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28068D99" w14:textId="6EA41EE0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Society of Mathematical Biology Annual Meeting, July 17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E72DDA8" w14:textId="29417C39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1B37D614" w14:textId="66B92D20" w:rsidR="009049F9" w:rsidRDefault="009049F9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9049F9">
        <w:rPr>
          <w:bCs/>
          <w:color w:val="000000"/>
          <w:sz w:val="20"/>
          <w:szCs w:val="20"/>
          <w:highlight w:val="yellow"/>
        </w:rPr>
        <w:t>AMD presentation, Johns Hopkins Design Day</w:t>
      </w:r>
    </w:p>
    <w:p w14:paraId="37AE3CEA" w14:textId="4FBAB1E3" w:rsidR="004B79FA" w:rsidRDefault="004B79FA" w:rsidP="004B79FA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Epidemics, </w:t>
      </w:r>
      <w:r w:rsidR="00D301DF">
        <w:rPr>
          <w:bCs/>
          <w:color w:val="000000"/>
          <w:sz w:val="20"/>
          <w:szCs w:val="20"/>
        </w:rPr>
        <w:t>Bologna</w:t>
      </w:r>
      <w:r>
        <w:rPr>
          <w:bCs/>
          <w:color w:val="000000"/>
          <w:sz w:val="20"/>
          <w:szCs w:val="20"/>
        </w:rPr>
        <w:t>, Italy, November 27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2023</w:t>
      </w:r>
    </w:p>
    <w:p w14:paraId="3263B067" w14:textId="6000392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mrgsolve.,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35733FA0" w14:textId="039E07F5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UConn Center for Cell Analysis and Modeling Summer Seminar, July 26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2019</w:t>
      </w:r>
    </w:p>
    <w:p w14:paraId="215CBFA8" w14:textId="60A3F39B" w:rsidR="004B79FA" w:rsidRPr="00C24F5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 and General Physiologically Based Pharmacokinetic Model to Predict Maternal-Fetal Exposures for Drugs Metabolized by CYP Isoenzymes, </w:t>
      </w:r>
      <w:r w:rsidRPr="00783EF5">
        <w:rPr>
          <w:color w:val="000000"/>
          <w:sz w:val="20"/>
          <w:szCs w:val="20"/>
        </w:rPr>
        <w:t>R/Medicine Conference, New Haven, CT, September 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2018</w:t>
      </w:r>
    </w:p>
    <w:p w14:paraId="7E316466" w14:textId="0CC56498" w:rsidR="004B79FA" w:rsidRPr="00783EF5" w:rsidRDefault="004B79FA" w:rsidP="004B79FA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The Effect of Host Genetic Variability on Epstein Barr Virus-</w:t>
      </w:r>
      <w:r>
        <w:rPr>
          <w:i/>
          <w:color w:val="000000"/>
          <w:sz w:val="20"/>
          <w:szCs w:val="20"/>
        </w:rPr>
        <w:t>associated</w:t>
      </w:r>
      <w:r w:rsidRPr="00783EF5">
        <w:rPr>
          <w:i/>
          <w:color w:val="000000"/>
          <w:sz w:val="20"/>
          <w:szCs w:val="20"/>
        </w:rPr>
        <w:t xml:space="preserve"> cancer susceptibility,</w:t>
      </w:r>
      <w:r w:rsidRPr="00783EF5">
        <w:rPr>
          <w:color w:val="000000"/>
          <w:sz w:val="20"/>
          <w:szCs w:val="20"/>
        </w:rPr>
        <w:t xml:space="preserve"> UConn Holster Scholar Symposium, October 2017</w:t>
      </w:r>
    </w:p>
    <w:p w14:paraId="29A72EAD" w14:textId="6A8C92C7" w:rsidR="00260E0C" w:rsidRPr="00783EF5" w:rsidRDefault="00260E0C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Poster Presentations</w:t>
      </w:r>
    </w:p>
    <w:p w14:paraId="6CA1E1B9" w14:textId="69AC7E9E" w:rsidR="00C27A32" w:rsidRDefault="00C27A32" w:rsidP="00AB50A2">
      <w:pPr>
        <w:pStyle w:val="NormalWeb"/>
        <w:spacing w:before="0" w:beforeAutospacing="0" w:after="120" w:afterAutospacing="0"/>
        <w:rPr>
          <w:bCs/>
          <w:i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Modeling viral rebound kinetics following single and combination immunotherapy for human immunodeficiency virus,</w:t>
      </w:r>
      <w:r>
        <w:rPr>
          <w:bCs/>
          <w:color w:val="000000"/>
          <w:sz w:val="20"/>
          <w:szCs w:val="20"/>
        </w:rPr>
        <w:t xml:space="preserve"> American Conference on Pharmacometrics, National Harbor, MD, October 11-14</w:t>
      </w:r>
      <w:r w:rsidRPr="00C27A32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 xml:space="preserve"> 2026 </w:t>
      </w:r>
      <w:r>
        <w:rPr>
          <w:bCs/>
          <w:i/>
          <w:color w:val="000000"/>
          <w:sz w:val="20"/>
          <w:szCs w:val="20"/>
        </w:rPr>
        <w:t xml:space="preserve">(upcoming) </w:t>
      </w:r>
    </w:p>
    <w:p w14:paraId="659B85CB" w14:textId="36389D24" w:rsidR="0070489F" w:rsidRPr="0070489F" w:rsidRDefault="0070489F" w:rsidP="00AB50A2">
      <w:pPr>
        <w:pStyle w:val="NormalWeb"/>
        <w:spacing w:before="0" w:beforeAutospacing="0" w:after="120" w:afterAutospacing="0"/>
        <w:rPr>
          <w:bCs/>
          <w:iCs/>
          <w:color w:val="000000"/>
          <w:sz w:val="20"/>
          <w:szCs w:val="20"/>
        </w:rPr>
      </w:pPr>
      <w:r>
        <w:rPr>
          <w:bCs/>
          <w:i/>
          <w:color w:val="000000"/>
          <w:sz w:val="20"/>
          <w:szCs w:val="20"/>
        </w:rPr>
        <w:t>Treatment to Contain: how model-informed adaptive cancer therapy can delay disease progression</w:t>
      </w:r>
      <w:r>
        <w:rPr>
          <w:bCs/>
          <w:iCs/>
          <w:color w:val="000000"/>
          <w:sz w:val="20"/>
          <w:szCs w:val="20"/>
        </w:rPr>
        <w:t>, Bristol Myers Squibb Intern Poster Session (internal), Cambridge, MA, August 4</w:t>
      </w:r>
      <w:r w:rsidRPr="0070489F">
        <w:rPr>
          <w:bCs/>
          <w:iCs/>
          <w:color w:val="000000"/>
          <w:sz w:val="20"/>
          <w:szCs w:val="20"/>
          <w:vertAlign w:val="superscript"/>
        </w:rPr>
        <w:t>th</w:t>
      </w:r>
      <w:r>
        <w:rPr>
          <w:bCs/>
          <w:iCs/>
          <w:color w:val="000000"/>
          <w:sz w:val="20"/>
          <w:szCs w:val="20"/>
        </w:rPr>
        <w:t>, 2026</w:t>
      </w:r>
    </w:p>
    <w:p w14:paraId="33227719" w14:textId="26ECFC90" w:rsidR="00C27A32" w:rsidRPr="00C27A32" w:rsidRDefault="00C27A3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 xml:space="preserve">Viral rebound kinetics following single and combination immunotherapy for HIV/SIV, </w:t>
      </w:r>
      <w:r>
        <w:rPr>
          <w:bCs/>
          <w:color w:val="000000"/>
          <w:sz w:val="20"/>
          <w:szCs w:val="20"/>
        </w:rPr>
        <w:t>Dynamics &amp; Evolution of Human Viruses, Kelowna, Canada, May 21</w:t>
      </w:r>
      <w:r w:rsidRPr="00C27A32">
        <w:rPr>
          <w:bCs/>
          <w:color w:val="000000"/>
          <w:sz w:val="20"/>
          <w:szCs w:val="20"/>
          <w:vertAlign w:val="superscript"/>
        </w:rPr>
        <w:t>st</w:t>
      </w:r>
      <w:r>
        <w:rPr>
          <w:bCs/>
          <w:color w:val="000000"/>
          <w:sz w:val="20"/>
          <w:szCs w:val="20"/>
        </w:rPr>
        <w:t>, 2026</w:t>
      </w:r>
    </w:p>
    <w:p w14:paraId="5ABED882" w14:textId="1FEBC648" w:rsidR="00AB50A2" w:rsidRPr="001E4A03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lastRenderedPageBreak/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6684C8A5" w14:textId="171649F0" w:rsidR="00AB50A2" w:rsidRDefault="00AB50A2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International </w:t>
      </w:r>
      <w:r w:rsidRPr="000842AF">
        <w:rPr>
          <w:bCs/>
          <w:color w:val="000000"/>
          <w:sz w:val="20"/>
          <w:szCs w:val="20"/>
        </w:rPr>
        <w:t>Workshop on Kaposi's Sarcoma Herpesvirus &amp; Related Agents</w:t>
      </w:r>
      <w:r>
        <w:rPr>
          <w:bCs/>
          <w:color w:val="000000"/>
          <w:sz w:val="20"/>
          <w:szCs w:val="20"/>
        </w:rPr>
        <w:t>, Boston, MA, July 7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623664D0" w14:textId="523BD6D1" w:rsidR="00795E9A" w:rsidRPr="001E4A03" w:rsidRDefault="00795E9A" w:rsidP="00AB50A2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 w:rsidRPr="009049F9">
        <w:rPr>
          <w:bCs/>
          <w:color w:val="000000"/>
          <w:sz w:val="20"/>
          <w:szCs w:val="20"/>
          <w:highlight w:val="yellow"/>
        </w:rPr>
        <w:t xml:space="preserve">AMD </w:t>
      </w:r>
      <w:r w:rsidR="00B5417F">
        <w:rPr>
          <w:bCs/>
          <w:color w:val="000000"/>
          <w:sz w:val="20"/>
          <w:szCs w:val="20"/>
          <w:highlight w:val="yellow"/>
        </w:rPr>
        <w:t>poster</w:t>
      </w:r>
      <w:r w:rsidRPr="009049F9">
        <w:rPr>
          <w:bCs/>
          <w:color w:val="000000"/>
          <w:sz w:val="20"/>
          <w:szCs w:val="20"/>
          <w:highlight w:val="yellow"/>
        </w:rPr>
        <w:t>, Johns Hopkins Design Day</w:t>
      </w:r>
    </w:p>
    <w:p w14:paraId="1F9D5F25" w14:textId="4D1F2CE4" w:rsidR="007F515E" w:rsidRPr="00783EF5" w:rsidRDefault="007F515E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7AED93E6" w14:textId="400A0337" w:rsidR="00967BEB" w:rsidRPr="00783EF5" w:rsidRDefault="006E3C1A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6A7E23F6" w14:textId="5B2A2D65" w:rsidR="007346EB" w:rsidRPr="00783EF5" w:rsidRDefault="007346EB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i/>
          <w:color w:val="000000"/>
          <w:sz w:val="20"/>
          <w:szCs w:val="20"/>
        </w:rPr>
        <w:t xml:space="preserve">Development of an Open-source Physiologically-Based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8D7D80">
        <w:tc>
          <w:tcPr>
            <w:tcW w:w="9455" w:type="dxa"/>
          </w:tcPr>
          <w:p w14:paraId="56B37B80" w14:textId="583CE502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bmediatR,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github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1945F949" w14:textId="4858A058" w:rsidR="003F3E81" w:rsidRPr="00783EF5" w:rsidRDefault="003F3E81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57203D46" w14:textId="631137DE" w:rsidR="003F3E81" w:rsidRPr="00783EF5" w:rsidRDefault="003F3E81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10E029E1" w14:textId="2EF96A36" w:rsidR="001464A4" w:rsidRPr="00D6201F" w:rsidRDefault="001464A4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4A02867A" w:rsidR="001464A4" w:rsidRPr="00783EF5" w:rsidRDefault="001464A4" w:rsidP="00C24F55">
            <w:pPr>
              <w:pStyle w:val="NormalWeb"/>
              <w:tabs>
                <w:tab w:val="left" w:pos="6872"/>
              </w:tabs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  <w:r w:rsidR="00C24F55">
              <w:rPr>
                <w:bCs/>
                <w:color w:val="000000"/>
                <w:sz w:val="20"/>
                <w:szCs w:val="20"/>
              </w:rPr>
              <w:tab/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4FE7CFF1" w14:textId="445343F4" w:rsidR="00BB31CD" w:rsidRPr="00D6201F" w:rsidRDefault="00D67EB2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</w:t>
      </w:r>
    </w:p>
    <w:tbl>
      <w:tblPr>
        <w:tblStyle w:val="TableGrid"/>
        <w:tblW w:w="10923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55"/>
        <w:gridCol w:w="3168"/>
      </w:tblGrid>
      <w:tr w:rsidR="008D3537" w:rsidRPr="00783EF5" w14:paraId="6D007FD4" w14:textId="77777777" w:rsidTr="006B19D5">
        <w:trPr>
          <w:trHeight w:val="267"/>
        </w:trPr>
        <w:tc>
          <w:tcPr>
            <w:tcW w:w="0" w:type="auto"/>
          </w:tcPr>
          <w:p w14:paraId="6276652D" w14:textId="09BCC5FE" w:rsidR="008D3537" w:rsidRPr="008D3537" w:rsidRDefault="008D353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International Society for Pharmacometrics Member</w:t>
            </w:r>
          </w:p>
        </w:tc>
        <w:tc>
          <w:tcPr>
            <w:tcW w:w="3168" w:type="dxa"/>
          </w:tcPr>
          <w:p w14:paraId="73144DFB" w14:textId="6BB380D2" w:rsidR="008D3537" w:rsidRDefault="008D3537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6B19D5" w:rsidRPr="00783EF5" w14:paraId="35DEA949" w14:textId="77777777" w:rsidTr="006B19D5">
        <w:trPr>
          <w:trHeight w:val="267"/>
        </w:trPr>
        <w:tc>
          <w:tcPr>
            <w:tcW w:w="0" w:type="auto"/>
          </w:tcPr>
          <w:p w14:paraId="5EB90B34" w14:textId="069E60E6" w:rsidR="006B19D5" w:rsidRPr="006B19D5" w:rsidRDefault="006B19D5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Society for Mathematical Biology Member</w:t>
            </w:r>
          </w:p>
        </w:tc>
        <w:tc>
          <w:tcPr>
            <w:tcW w:w="3168" w:type="dxa"/>
          </w:tcPr>
          <w:p w14:paraId="7BEFB423" w14:textId="4F4A13B1" w:rsidR="006B19D5" w:rsidRDefault="006B19D5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2025-Present</w:t>
            </w:r>
          </w:p>
        </w:tc>
      </w:tr>
      <w:tr w:rsidR="00270A78" w:rsidRPr="00783EF5" w14:paraId="6198279F" w14:textId="77777777" w:rsidTr="006B19D5">
        <w:trPr>
          <w:trHeight w:val="267"/>
        </w:trPr>
        <w:tc>
          <w:tcPr>
            <w:tcW w:w="0" w:type="auto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3168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163417" w:rsidRPr="00783EF5" w14:paraId="028005A0" w14:textId="77777777" w:rsidTr="006B19D5">
        <w:trPr>
          <w:trHeight w:val="267"/>
        </w:trPr>
        <w:tc>
          <w:tcPr>
            <w:tcW w:w="0" w:type="auto"/>
          </w:tcPr>
          <w:p w14:paraId="6634197D" w14:textId="7B0F2EB7" w:rsidR="00163417" w:rsidRDefault="00163417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163417">
              <w:rPr>
                <w:b/>
                <w:color w:val="000000"/>
                <w:sz w:val="20"/>
                <w:szCs w:val="20"/>
              </w:rPr>
              <w:t>Simulation Modeling in Immunology</w:t>
            </w:r>
            <w:r w:rsidR="006566BE">
              <w:rPr>
                <w:b/>
                <w:color w:val="000000"/>
                <w:sz w:val="20"/>
                <w:szCs w:val="20"/>
              </w:rPr>
              <w:t xml:space="preserve"> </w:t>
            </w:r>
            <w:r w:rsidR="006566BE" w:rsidRPr="006566BE">
              <w:rPr>
                <w:bCs/>
                <w:color w:val="000000"/>
                <w:sz w:val="20"/>
                <w:szCs w:val="20"/>
              </w:rPr>
              <w:t>by Andreas Handel and Paul Thomas</w:t>
            </w:r>
          </w:p>
        </w:tc>
        <w:tc>
          <w:tcPr>
            <w:tcW w:w="3168" w:type="dxa"/>
          </w:tcPr>
          <w:p w14:paraId="77C2AD51" w14:textId="491BE8CF" w:rsidR="00163417" w:rsidRDefault="006566BE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2023</w:t>
            </w:r>
          </w:p>
        </w:tc>
      </w:tr>
      <w:tr w:rsidR="00727252" w:rsidRPr="00783EF5" w14:paraId="31A9F0BF" w14:textId="77777777" w:rsidTr="006B19D5">
        <w:trPr>
          <w:trHeight w:val="267"/>
        </w:trPr>
        <w:tc>
          <w:tcPr>
            <w:tcW w:w="0" w:type="auto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3168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6B19D5">
        <w:trPr>
          <w:trHeight w:val="267"/>
        </w:trPr>
        <w:tc>
          <w:tcPr>
            <w:tcW w:w="0" w:type="auto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3168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6B19D5">
        <w:trPr>
          <w:trHeight w:val="267"/>
        </w:trPr>
        <w:tc>
          <w:tcPr>
            <w:tcW w:w="0" w:type="auto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3168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6B19D5">
        <w:trPr>
          <w:trHeight w:val="267"/>
        </w:trPr>
        <w:tc>
          <w:tcPr>
            <w:tcW w:w="0" w:type="auto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>, Juliacon</w:t>
            </w:r>
          </w:p>
        </w:tc>
        <w:tc>
          <w:tcPr>
            <w:tcW w:w="3168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6B19D5">
        <w:trPr>
          <w:trHeight w:val="283"/>
        </w:trPr>
        <w:tc>
          <w:tcPr>
            <w:tcW w:w="0" w:type="auto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3168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6B19D5">
        <w:trPr>
          <w:trHeight w:val="267"/>
        </w:trPr>
        <w:tc>
          <w:tcPr>
            <w:tcW w:w="0" w:type="auto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Shiny, RMarkdown,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3168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6B19D5">
        <w:trPr>
          <w:trHeight w:val="267"/>
        </w:trPr>
        <w:tc>
          <w:tcPr>
            <w:tcW w:w="0" w:type="auto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6B19D5">
        <w:trPr>
          <w:trHeight w:val="267"/>
        </w:trPr>
        <w:tc>
          <w:tcPr>
            <w:tcW w:w="0" w:type="auto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6B19D5">
        <w:trPr>
          <w:trHeight w:val="283"/>
        </w:trPr>
        <w:tc>
          <w:tcPr>
            <w:tcW w:w="0" w:type="auto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168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6B19D5">
        <w:trPr>
          <w:trHeight w:val="283"/>
        </w:trPr>
        <w:tc>
          <w:tcPr>
            <w:tcW w:w="0" w:type="auto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3168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6B19D5">
        <w:trPr>
          <w:trHeight w:val="267"/>
        </w:trPr>
        <w:tc>
          <w:tcPr>
            <w:tcW w:w="0" w:type="auto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lastRenderedPageBreak/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3168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6B19D5">
        <w:trPr>
          <w:trHeight w:val="283"/>
        </w:trPr>
        <w:tc>
          <w:tcPr>
            <w:tcW w:w="0" w:type="auto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3168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7153E7AC" w14:textId="06DFED11" w:rsidR="00B21C4E" w:rsidRPr="00783EF5" w:rsidRDefault="00E66ED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Service</w:t>
      </w:r>
      <w:r w:rsidR="00A453A8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&amp; Involvement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5"/>
        <w:gridCol w:w="3009"/>
      </w:tblGrid>
      <w:tr w:rsidR="00457BD8" w:rsidRPr="00783EF5" w14:paraId="699B8DA9" w14:textId="77777777" w:rsidTr="00A453A8">
        <w:trPr>
          <w:trHeight w:val="89"/>
        </w:trPr>
        <w:tc>
          <w:tcPr>
            <w:tcW w:w="7905" w:type="dxa"/>
          </w:tcPr>
          <w:p w14:paraId="37314728" w14:textId="0BD88F04" w:rsidR="00457BD8" w:rsidRPr="006B19D5" w:rsidRDefault="00457BD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</w:tc>
        <w:tc>
          <w:tcPr>
            <w:tcW w:w="3009" w:type="dxa"/>
          </w:tcPr>
          <w:p w14:paraId="78838BEA" w14:textId="3DC9DBBD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2025 - </w:t>
            </w:r>
            <w:r w:rsidR="006B19D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resent</w:t>
            </w:r>
          </w:p>
        </w:tc>
      </w:tr>
      <w:tr w:rsidR="00A453A8" w:rsidRPr="00783EF5" w14:paraId="1BF43139" w14:textId="77777777" w:rsidTr="00A453A8">
        <w:trPr>
          <w:trHeight w:val="89"/>
        </w:trPr>
        <w:tc>
          <w:tcPr>
            <w:tcW w:w="7905" w:type="dxa"/>
          </w:tcPr>
          <w:p w14:paraId="480F4208" w14:textId="3766E4C5" w:rsidR="00A453A8" w:rsidRPr="00A453A8" w:rsidRDefault="00A453A8" w:rsidP="006B19D5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Member of Synaptic Clefs A Cappella,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School of Medicine</w:t>
            </w:r>
          </w:p>
        </w:tc>
        <w:tc>
          <w:tcPr>
            <w:tcW w:w="3009" w:type="dxa"/>
          </w:tcPr>
          <w:p w14:paraId="0C650EC4" w14:textId="044EE4AA" w:rsidR="00A453A8" w:rsidRDefault="00A453A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2023 - Present</w:t>
            </w:r>
          </w:p>
        </w:tc>
      </w:tr>
      <w:tr w:rsidR="00457BD8" w:rsidRPr="00783EF5" w14:paraId="247CE175" w14:textId="77777777" w:rsidTr="00A453A8">
        <w:trPr>
          <w:trHeight w:val="89"/>
        </w:trPr>
        <w:tc>
          <w:tcPr>
            <w:tcW w:w="7905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23CA571E" w14:textId="168272BB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 w:rsidR="00ED2AC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  <w:tr w:rsidR="00A453A8" w:rsidRPr="00783EF5" w14:paraId="32B08269" w14:textId="77777777" w:rsidTr="00A453A8">
        <w:trPr>
          <w:trHeight w:val="89"/>
        </w:trPr>
        <w:tc>
          <w:tcPr>
            <w:tcW w:w="7905" w:type="dxa"/>
          </w:tcPr>
          <w:p w14:paraId="3D10F5CD" w14:textId="19772689" w:rsidR="00A453A8" w:rsidRDefault="00A453A8" w:rsidP="00A453A8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Math Motivators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High School Tutoring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09" w:type="dxa"/>
          </w:tcPr>
          <w:p w14:paraId="4EB28BF8" w14:textId="5290252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2017 - 2019</w:t>
            </w:r>
          </w:p>
        </w:tc>
      </w:tr>
      <w:tr w:rsidR="00A453A8" w:rsidRPr="00783EF5" w14:paraId="2365D509" w14:textId="77777777" w:rsidTr="00A453A8">
        <w:trPr>
          <w:trHeight w:val="89"/>
        </w:trPr>
        <w:tc>
          <w:tcPr>
            <w:tcW w:w="7905" w:type="dxa"/>
          </w:tcPr>
          <w:p w14:paraId="44226FCB" w14:textId="2D81616D" w:rsidR="00A453A8" w:rsidRPr="00783EF5" w:rsidRDefault="00A453A8" w:rsidP="00A453A8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iGEM Genetic Engineering Team,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The University of Connecticut</w:t>
            </w:r>
          </w:p>
        </w:tc>
        <w:tc>
          <w:tcPr>
            <w:tcW w:w="3009" w:type="dxa"/>
          </w:tcPr>
          <w:p w14:paraId="7827A159" w14:textId="45984B02" w:rsidR="00A453A8" w:rsidRPr="00783EF5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2016-2017</w:t>
            </w:r>
          </w:p>
        </w:tc>
      </w:tr>
      <w:tr w:rsidR="00A453A8" w:rsidRPr="00783EF5" w14:paraId="70151C12" w14:textId="77777777" w:rsidTr="00A453A8">
        <w:trPr>
          <w:trHeight w:val="89"/>
        </w:trPr>
        <w:tc>
          <w:tcPr>
            <w:tcW w:w="7905" w:type="dxa"/>
          </w:tcPr>
          <w:p w14:paraId="66B460FC" w14:textId="3682133B" w:rsidR="00A453A8" w:rsidRPr="00A453A8" w:rsidRDefault="00A453A8" w:rsidP="00A453A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President &amp; Treasurer of Rubyfruit A Cappella,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 University of Connecticut</w:t>
            </w:r>
          </w:p>
        </w:tc>
        <w:tc>
          <w:tcPr>
            <w:tcW w:w="3009" w:type="dxa"/>
          </w:tcPr>
          <w:p w14:paraId="30F9894D" w14:textId="064142FB" w:rsidR="00A453A8" w:rsidRDefault="00A453A8" w:rsidP="00A453A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2016-2020</w:t>
            </w:r>
          </w:p>
        </w:tc>
      </w:tr>
    </w:tbl>
    <w:p w14:paraId="30F64D34" w14:textId="77777777" w:rsidR="00A453A8" w:rsidRPr="006B19D5" w:rsidRDefault="00A453A8" w:rsidP="00A453A8">
      <w:pPr>
        <w:rPr>
          <w:rFonts w:ascii="Times New Roman" w:eastAsia="Times New Roman" w:hAnsi="Times New Roman" w:cs="Times New Roman"/>
          <w:sz w:val="20"/>
          <w:szCs w:val="20"/>
        </w:rPr>
      </w:pPr>
    </w:p>
    <w:sectPr w:rsidR="00A453A8" w:rsidRPr="006B19D5" w:rsidSect="00831C2C">
      <w:footerReference w:type="even" r:id="rId12"/>
      <w:foot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D89A9" w14:textId="77777777" w:rsidR="00E11FE9" w:rsidRDefault="00E11FE9" w:rsidP="00624C69">
      <w:r>
        <w:separator/>
      </w:r>
    </w:p>
  </w:endnote>
  <w:endnote w:type="continuationSeparator" w:id="0">
    <w:p w14:paraId="6126DBAA" w14:textId="77777777" w:rsidR="00E11FE9" w:rsidRDefault="00E11FE9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C335B9" w14:textId="77777777" w:rsidR="00E11FE9" w:rsidRDefault="00E11FE9" w:rsidP="00624C69">
      <w:r>
        <w:separator/>
      </w:r>
    </w:p>
  </w:footnote>
  <w:footnote w:type="continuationSeparator" w:id="0">
    <w:p w14:paraId="4AFD08BD" w14:textId="77777777" w:rsidR="00E11FE9" w:rsidRDefault="00E11FE9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4CCC"/>
    <w:rsid w:val="000165FC"/>
    <w:rsid w:val="00022762"/>
    <w:rsid w:val="0002697F"/>
    <w:rsid w:val="00031635"/>
    <w:rsid w:val="0003549D"/>
    <w:rsid w:val="00035578"/>
    <w:rsid w:val="000359FC"/>
    <w:rsid w:val="00040C34"/>
    <w:rsid w:val="000428D8"/>
    <w:rsid w:val="00044E15"/>
    <w:rsid w:val="0004506B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1BD0"/>
    <w:rsid w:val="000E39DF"/>
    <w:rsid w:val="000F2959"/>
    <w:rsid w:val="000F7010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7858"/>
    <w:rsid w:val="001578B0"/>
    <w:rsid w:val="001606BA"/>
    <w:rsid w:val="00163417"/>
    <w:rsid w:val="00165BE0"/>
    <w:rsid w:val="00170E82"/>
    <w:rsid w:val="00175C02"/>
    <w:rsid w:val="00182E6D"/>
    <w:rsid w:val="00184C73"/>
    <w:rsid w:val="00194682"/>
    <w:rsid w:val="00196742"/>
    <w:rsid w:val="001A5A0D"/>
    <w:rsid w:val="001B1698"/>
    <w:rsid w:val="001C06DF"/>
    <w:rsid w:val="001C51A9"/>
    <w:rsid w:val="001C55CE"/>
    <w:rsid w:val="001D2B71"/>
    <w:rsid w:val="001D448C"/>
    <w:rsid w:val="001D58DD"/>
    <w:rsid w:val="001E178C"/>
    <w:rsid w:val="001E1938"/>
    <w:rsid w:val="001E3405"/>
    <w:rsid w:val="001E4A03"/>
    <w:rsid w:val="001E4D35"/>
    <w:rsid w:val="00210547"/>
    <w:rsid w:val="00213AD6"/>
    <w:rsid w:val="002154F3"/>
    <w:rsid w:val="00227951"/>
    <w:rsid w:val="00236221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1DC2"/>
    <w:rsid w:val="002820D9"/>
    <w:rsid w:val="00285EC8"/>
    <w:rsid w:val="00293615"/>
    <w:rsid w:val="0029568A"/>
    <w:rsid w:val="002B0E2B"/>
    <w:rsid w:val="002B3447"/>
    <w:rsid w:val="002C1207"/>
    <w:rsid w:val="002D4DF4"/>
    <w:rsid w:val="002D54CB"/>
    <w:rsid w:val="002E1776"/>
    <w:rsid w:val="002F120A"/>
    <w:rsid w:val="002F392E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4297B"/>
    <w:rsid w:val="00343AF2"/>
    <w:rsid w:val="00344859"/>
    <w:rsid w:val="0036034E"/>
    <w:rsid w:val="003738B2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0E7C"/>
    <w:rsid w:val="00432125"/>
    <w:rsid w:val="00442C4D"/>
    <w:rsid w:val="00444649"/>
    <w:rsid w:val="00452F7F"/>
    <w:rsid w:val="00457BD8"/>
    <w:rsid w:val="0046035A"/>
    <w:rsid w:val="00466DAA"/>
    <w:rsid w:val="004768EC"/>
    <w:rsid w:val="00494638"/>
    <w:rsid w:val="004951DD"/>
    <w:rsid w:val="004955C5"/>
    <w:rsid w:val="004A3548"/>
    <w:rsid w:val="004A607B"/>
    <w:rsid w:val="004B015E"/>
    <w:rsid w:val="004B33B1"/>
    <w:rsid w:val="004B4AFD"/>
    <w:rsid w:val="004B79FA"/>
    <w:rsid w:val="004C00B0"/>
    <w:rsid w:val="004C5030"/>
    <w:rsid w:val="004D041F"/>
    <w:rsid w:val="004D7037"/>
    <w:rsid w:val="004D722F"/>
    <w:rsid w:val="004D7748"/>
    <w:rsid w:val="004E5388"/>
    <w:rsid w:val="004F63E7"/>
    <w:rsid w:val="00504157"/>
    <w:rsid w:val="00513848"/>
    <w:rsid w:val="005139D1"/>
    <w:rsid w:val="005172FF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49D9"/>
    <w:rsid w:val="005C6846"/>
    <w:rsid w:val="005D0126"/>
    <w:rsid w:val="005D33D5"/>
    <w:rsid w:val="005D3A96"/>
    <w:rsid w:val="005D4D19"/>
    <w:rsid w:val="005E642A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6BE"/>
    <w:rsid w:val="00656C90"/>
    <w:rsid w:val="00670A4A"/>
    <w:rsid w:val="00686943"/>
    <w:rsid w:val="006871DC"/>
    <w:rsid w:val="00696063"/>
    <w:rsid w:val="006A5C17"/>
    <w:rsid w:val="006B19D5"/>
    <w:rsid w:val="006B2DCD"/>
    <w:rsid w:val="006B57F6"/>
    <w:rsid w:val="006C12B4"/>
    <w:rsid w:val="006C7BED"/>
    <w:rsid w:val="006D050B"/>
    <w:rsid w:val="006D5BD4"/>
    <w:rsid w:val="006D7B44"/>
    <w:rsid w:val="006E3C1A"/>
    <w:rsid w:val="006F6B56"/>
    <w:rsid w:val="0070489F"/>
    <w:rsid w:val="0071581C"/>
    <w:rsid w:val="00717420"/>
    <w:rsid w:val="007271B2"/>
    <w:rsid w:val="00727252"/>
    <w:rsid w:val="007315BF"/>
    <w:rsid w:val="007346EB"/>
    <w:rsid w:val="0074029F"/>
    <w:rsid w:val="0075122C"/>
    <w:rsid w:val="0075222F"/>
    <w:rsid w:val="007806A5"/>
    <w:rsid w:val="00783EF5"/>
    <w:rsid w:val="00787A76"/>
    <w:rsid w:val="00792E89"/>
    <w:rsid w:val="007934FA"/>
    <w:rsid w:val="0079449C"/>
    <w:rsid w:val="00795D0D"/>
    <w:rsid w:val="00795E9A"/>
    <w:rsid w:val="00796881"/>
    <w:rsid w:val="007969AF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D733A"/>
    <w:rsid w:val="007E1816"/>
    <w:rsid w:val="007E44FA"/>
    <w:rsid w:val="007F3E19"/>
    <w:rsid w:val="007F515E"/>
    <w:rsid w:val="008068B1"/>
    <w:rsid w:val="00813235"/>
    <w:rsid w:val="00813DB1"/>
    <w:rsid w:val="008151A0"/>
    <w:rsid w:val="00830F61"/>
    <w:rsid w:val="00831C2C"/>
    <w:rsid w:val="00832505"/>
    <w:rsid w:val="00840506"/>
    <w:rsid w:val="008414F9"/>
    <w:rsid w:val="00843242"/>
    <w:rsid w:val="008535D4"/>
    <w:rsid w:val="0086256C"/>
    <w:rsid w:val="008645C3"/>
    <w:rsid w:val="00870D3E"/>
    <w:rsid w:val="00876882"/>
    <w:rsid w:val="00880FB5"/>
    <w:rsid w:val="0088331D"/>
    <w:rsid w:val="00891709"/>
    <w:rsid w:val="00894922"/>
    <w:rsid w:val="008A07F6"/>
    <w:rsid w:val="008A4E2D"/>
    <w:rsid w:val="008A6715"/>
    <w:rsid w:val="008A6F6D"/>
    <w:rsid w:val="008A7AFF"/>
    <w:rsid w:val="008C4221"/>
    <w:rsid w:val="008C4C5D"/>
    <w:rsid w:val="008C50B2"/>
    <w:rsid w:val="008D3537"/>
    <w:rsid w:val="008D7385"/>
    <w:rsid w:val="008E381E"/>
    <w:rsid w:val="008F0435"/>
    <w:rsid w:val="008F2A44"/>
    <w:rsid w:val="008F6064"/>
    <w:rsid w:val="00903DDA"/>
    <w:rsid w:val="009049F9"/>
    <w:rsid w:val="009063D0"/>
    <w:rsid w:val="00915EB8"/>
    <w:rsid w:val="00925223"/>
    <w:rsid w:val="00932B03"/>
    <w:rsid w:val="00934EA5"/>
    <w:rsid w:val="0093500E"/>
    <w:rsid w:val="00946531"/>
    <w:rsid w:val="00952E66"/>
    <w:rsid w:val="00967BEB"/>
    <w:rsid w:val="00970788"/>
    <w:rsid w:val="00993B09"/>
    <w:rsid w:val="009A0321"/>
    <w:rsid w:val="009B01C6"/>
    <w:rsid w:val="009B0E04"/>
    <w:rsid w:val="009B2190"/>
    <w:rsid w:val="009B39EF"/>
    <w:rsid w:val="009C40D1"/>
    <w:rsid w:val="009E076B"/>
    <w:rsid w:val="009F2783"/>
    <w:rsid w:val="00A07D72"/>
    <w:rsid w:val="00A20C84"/>
    <w:rsid w:val="00A23DA8"/>
    <w:rsid w:val="00A3094C"/>
    <w:rsid w:val="00A33754"/>
    <w:rsid w:val="00A3747F"/>
    <w:rsid w:val="00A37AC6"/>
    <w:rsid w:val="00A41C25"/>
    <w:rsid w:val="00A42A4E"/>
    <w:rsid w:val="00A453A8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B50A2"/>
    <w:rsid w:val="00AC2460"/>
    <w:rsid w:val="00AC4580"/>
    <w:rsid w:val="00AC59BE"/>
    <w:rsid w:val="00AC62A1"/>
    <w:rsid w:val="00AD7CB1"/>
    <w:rsid w:val="00AE2B58"/>
    <w:rsid w:val="00AE3EC5"/>
    <w:rsid w:val="00AE67C2"/>
    <w:rsid w:val="00AF1180"/>
    <w:rsid w:val="00B144A9"/>
    <w:rsid w:val="00B20240"/>
    <w:rsid w:val="00B21C4E"/>
    <w:rsid w:val="00B25DAF"/>
    <w:rsid w:val="00B37C41"/>
    <w:rsid w:val="00B4260E"/>
    <w:rsid w:val="00B448D7"/>
    <w:rsid w:val="00B45FE8"/>
    <w:rsid w:val="00B460B8"/>
    <w:rsid w:val="00B5417F"/>
    <w:rsid w:val="00B61BD8"/>
    <w:rsid w:val="00B735C8"/>
    <w:rsid w:val="00B748A2"/>
    <w:rsid w:val="00B7707A"/>
    <w:rsid w:val="00B82446"/>
    <w:rsid w:val="00B8620E"/>
    <w:rsid w:val="00B94CBB"/>
    <w:rsid w:val="00B95856"/>
    <w:rsid w:val="00B9701D"/>
    <w:rsid w:val="00BA043F"/>
    <w:rsid w:val="00BA0CEB"/>
    <w:rsid w:val="00BA2C97"/>
    <w:rsid w:val="00BA3549"/>
    <w:rsid w:val="00BA6024"/>
    <w:rsid w:val="00BA71B6"/>
    <w:rsid w:val="00BB31CD"/>
    <w:rsid w:val="00BC0C4F"/>
    <w:rsid w:val="00BC2980"/>
    <w:rsid w:val="00BD0DC3"/>
    <w:rsid w:val="00BD19EC"/>
    <w:rsid w:val="00BD54EA"/>
    <w:rsid w:val="00BE66DA"/>
    <w:rsid w:val="00BE6D09"/>
    <w:rsid w:val="00C11CE2"/>
    <w:rsid w:val="00C13E8D"/>
    <w:rsid w:val="00C171C5"/>
    <w:rsid w:val="00C176CA"/>
    <w:rsid w:val="00C2062C"/>
    <w:rsid w:val="00C24F55"/>
    <w:rsid w:val="00C27A32"/>
    <w:rsid w:val="00C41466"/>
    <w:rsid w:val="00C54D21"/>
    <w:rsid w:val="00C6253F"/>
    <w:rsid w:val="00C666DE"/>
    <w:rsid w:val="00C67D89"/>
    <w:rsid w:val="00C73974"/>
    <w:rsid w:val="00C81601"/>
    <w:rsid w:val="00C84A17"/>
    <w:rsid w:val="00C864D3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1751B"/>
    <w:rsid w:val="00D20D4D"/>
    <w:rsid w:val="00D247DF"/>
    <w:rsid w:val="00D301DF"/>
    <w:rsid w:val="00D369F9"/>
    <w:rsid w:val="00D423F2"/>
    <w:rsid w:val="00D42781"/>
    <w:rsid w:val="00D43340"/>
    <w:rsid w:val="00D45DF4"/>
    <w:rsid w:val="00D53131"/>
    <w:rsid w:val="00D54246"/>
    <w:rsid w:val="00D546B5"/>
    <w:rsid w:val="00D6201F"/>
    <w:rsid w:val="00D67EB2"/>
    <w:rsid w:val="00D752DE"/>
    <w:rsid w:val="00D81BE1"/>
    <w:rsid w:val="00D91A7C"/>
    <w:rsid w:val="00D93A76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547F"/>
    <w:rsid w:val="00DC791A"/>
    <w:rsid w:val="00DD0546"/>
    <w:rsid w:val="00DE6648"/>
    <w:rsid w:val="00DF2A16"/>
    <w:rsid w:val="00DF2C1F"/>
    <w:rsid w:val="00E0301B"/>
    <w:rsid w:val="00E11FE9"/>
    <w:rsid w:val="00E24607"/>
    <w:rsid w:val="00E34032"/>
    <w:rsid w:val="00E349D5"/>
    <w:rsid w:val="00E34E15"/>
    <w:rsid w:val="00E43055"/>
    <w:rsid w:val="00E5358C"/>
    <w:rsid w:val="00E64065"/>
    <w:rsid w:val="00E652EC"/>
    <w:rsid w:val="00E66ED7"/>
    <w:rsid w:val="00E67396"/>
    <w:rsid w:val="00E6739E"/>
    <w:rsid w:val="00E6761D"/>
    <w:rsid w:val="00E70CA5"/>
    <w:rsid w:val="00E8567D"/>
    <w:rsid w:val="00E9097C"/>
    <w:rsid w:val="00E91DA2"/>
    <w:rsid w:val="00E91FB2"/>
    <w:rsid w:val="00EA7F0C"/>
    <w:rsid w:val="00EB07B1"/>
    <w:rsid w:val="00ED0B99"/>
    <w:rsid w:val="00ED1C54"/>
    <w:rsid w:val="00ED2AC2"/>
    <w:rsid w:val="00ED3AE2"/>
    <w:rsid w:val="00ED4956"/>
    <w:rsid w:val="00ED69F7"/>
    <w:rsid w:val="00ED7A04"/>
    <w:rsid w:val="00EE58ED"/>
    <w:rsid w:val="00EE639A"/>
    <w:rsid w:val="00EF56A7"/>
    <w:rsid w:val="00F011ED"/>
    <w:rsid w:val="00F1544F"/>
    <w:rsid w:val="00F25C94"/>
    <w:rsid w:val="00F31D8C"/>
    <w:rsid w:val="00F4023B"/>
    <w:rsid w:val="00F40709"/>
    <w:rsid w:val="00F424A5"/>
    <w:rsid w:val="00F42E82"/>
    <w:rsid w:val="00F44780"/>
    <w:rsid w:val="00F44F9E"/>
    <w:rsid w:val="00F46319"/>
    <w:rsid w:val="00F47D92"/>
    <w:rsid w:val="00F6627A"/>
    <w:rsid w:val="00F70341"/>
    <w:rsid w:val="00F77C7B"/>
    <w:rsid w:val="00F801FF"/>
    <w:rsid w:val="00F80C73"/>
    <w:rsid w:val="00F83313"/>
    <w:rsid w:val="00F85ECA"/>
    <w:rsid w:val="00F97F96"/>
    <w:rsid w:val="00FB4E68"/>
    <w:rsid w:val="00FB6F01"/>
    <w:rsid w:val="00FB7473"/>
    <w:rsid w:val="00FC4995"/>
    <w:rsid w:val="00FD0864"/>
    <w:rsid w:val="00FD4A5A"/>
    <w:rsid w:val="00FE3BD6"/>
    <w:rsid w:val="00FE465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44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7766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93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8420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02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93592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09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06924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7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384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630126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82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7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3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gaston1@jh.edu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yuNBfV4AAAAJ&amp;hl=e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rcid.org/0000-0002-5700-854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deleine-gastonguay.netlify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2617</Words>
  <Characters>14921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Gastonguay, Madeleine</cp:lastModifiedBy>
  <cp:revision>11</cp:revision>
  <cp:lastPrinted>2025-06-09T17:22:00Z</cp:lastPrinted>
  <dcterms:created xsi:type="dcterms:W3CDTF">2026-08-03T15:56:00Z</dcterms:created>
  <dcterms:modified xsi:type="dcterms:W3CDTF">2026-08-03T16:01:00Z</dcterms:modified>
</cp:coreProperties>
</file>