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Pr="008451FE" w:rsidRDefault="001D0CC5" w:rsidP="001D0CC5">
      <w:pPr>
        <w:pStyle w:val="EndnoteText"/>
        <w:spacing w:line="480" w:lineRule="auto"/>
        <w:ind w:left="720"/>
        <w:rPr>
          <w:szCs w:val="24"/>
        </w:rPr>
      </w:pPr>
      <w:r w:rsidRPr="008451FE">
        <w:rPr>
          <w:szCs w:val="24"/>
        </w:rPr>
        <w:t>1990).</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E0B25D3" w14:textId="6B3A4214" w:rsidR="009F1409" w:rsidRDefault="009F1409" w:rsidP="009F140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0859D604" w14:textId="77777777" w:rsidR="0053367F" w:rsidRPr="008451FE" w:rsidRDefault="0053367F" w:rsidP="009F1409">
      <w:pPr>
        <w:spacing w:line="480" w:lineRule="auto"/>
        <w:ind w:left="720"/>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Pr="008451FE"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8B200F"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Pr="008451F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lastRenderedPageBreak/>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37DA81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6A71476"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62C8C7FC"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BACF593"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555D8E0"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96DE65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82B413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E71ED7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3AFCC31"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A394519"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21CACFF"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71256F1A"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F36C708" w14:textId="77777777" w:rsidR="00505FF0" w:rsidRDefault="00505FF0" w:rsidP="00720ABD">
      <w:pPr>
        <w:spacing w:line="480" w:lineRule="auto"/>
        <w:rPr>
          <w:rFonts w:ascii="Times New Roman" w:eastAsia="Times New Roman" w:hAnsi="Times New Roman" w:cs="Times New Roman"/>
          <w:color w:val="000000"/>
          <w:sz w:val="24"/>
          <w:szCs w:val="24"/>
          <w:lang w:val="en-US"/>
        </w:rPr>
      </w:pPr>
    </w:p>
    <w:p w14:paraId="30BC5B4B" w14:textId="77777777" w:rsidR="00720ABD" w:rsidRDefault="00720ABD" w:rsidP="00720ABD">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color w:val="000000"/>
          <w:sz w:val="24"/>
          <w:szCs w:val="24"/>
          <w:lang w:val="en-US"/>
        </w:rPr>
      </w:pPr>
    </w:p>
    <w:p w14:paraId="3DD0488B" w14:textId="77777777" w:rsidR="008451FE" w:rsidRDefault="008451FE"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4E1B327A" w14:textId="77777777" w:rsidR="00FB7195" w:rsidRPr="00FB7195" w:rsidRDefault="00FB7195" w:rsidP="00FB7195">
      <w:pPr>
        <w:spacing w:line="480" w:lineRule="auto"/>
        <w:rPr>
          <w:rFonts w:ascii="Times New Roman" w:hAnsi="Times New Roman" w:cs="Times New Roman"/>
          <w:sz w:val="24"/>
          <w:szCs w:val="24"/>
        </w:rPr>
      </w:pPr>
    </w:p>
    <w:p w14:paraId="68D3B7B7" w14:textId="77777777" w:rsidR="00FB7195" w:rsidRDefault="00FB7195" w:rsidP="00FB7195">
      <w:pPr>
        <w:spacing w:line="480" w:lineRule="auto"/>
        <w:rPr>
          <w:rFonts w:ascii="Times New Roman" w:hAnsi="Times New Roman" w:cs="Times New Roman"/>
          <w:i/>
          <w:sz w:val="24"/>
          <w:szCs w:val="24"/>
        </w:rPr>
      </w:pPr>
      <w:r w:rsidRPr="00FB7195">
        <w:rPr>
          <w:rFonts w:ascii="Times New Roman" w:hAnsi="Times New Roman" w:cs="Times New Roman"/>
          <w:sz w:val="24"/>
          <w:szCs w:val="24"/>
        </w:rPr>
        <w:t xml:space="preserve">Bisson, Thomas N.  </w:t>
      </w:r>
      <w:r w:rsidRPr="00FB7195">
        <w:rPr>
          <w:rFonts w:ascii="Times New Roman" w:hAnsi="Times New Roman" w:cs="Times New Roman"/>
          <w:i/>
          <w:sz w:val="24"/>
          <w:szCs w:val="24"/>
        </w:rPr>
        <w:t xml:space="preserve">Medieval France and Her Pyrenean Neighbours: Studies in Early </w:t>
      </w:r>
    </w:p>
    <w:p w14:paraId="046C4412" w14:textId="1D3BDFD1" w:rsidR="00FB7195" w:rsidRP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i/>
          <w:sz w:val="24"/>
          <w:szCs w:val="24"/>
        </w:rPr>
        <w:t xml:space="preserve">Institutional History </w:t>
      </w:r>
      <w:r w:rsidRPr="00FB7195">
        <w:rPr>
          <w:rFonts w:ascii="Times New Roman" w:hAnsi="Times New Roman" w:cs="Times New Roman"/>
          <w:sz w:val="24"/>
          <w:szCs w:val="24"/>
        </w:rPr>
        <w:t>(London: The Hambledon Press, 1989).</w:t>
      </w:r>
    </w:p>
    <w:p w14:paraId="487C2089" w14:textId="77777777" w:rsidR="00FB7195" w:rsidRPr="00FB7195" w:rsidRDefault="00FB7195" w:rsidP="00FB7195">
      <w:pPr>
        <w:spacing w:line="480" w:lineRule="auto"/>
        <w:rPr>
          <w:rFonts w:ascii="Times New Roman" w:hAnsi="Times New Roman" w:cs="Times New Roman"/>
          <w:sz w:val="24"/>
          <w:szCs w:val="24"/>
        </w:rPr>
      </w:pPr>
    </w:p>
    <w:p w14:paraId="1D0623D4" w14:textId="77777777" w:rsidR="00FB7195" w:rsidRDefault="00FB7195" w:rsidP="00FB7195">
      <w:pPr>
        <w:spacing w:line="480" w:lineRule="auto"/>
        <w:rPr>
          <w:rFonts w:ascii="Times New Roman" w:hAnsi="Times New Roman" w:cs="Times New Roman"/>
          <w:sz w:val="24"/>
          <w:szCs w:val="24"/>
        </w:rPr>
      </w:pPr>
      <w:r w:rsidRPr="00FB7195">
        <w:rPr>
          <w:rFonts w:ascii="Times New Roman" w:hAnsi="Times New Roman" w:cs="Times New Roman"/>
          <w:sz w:val="24"/>
          <w:szCs w:val="24"/>
        </w:rPr>
        <w:t xml:space="preserve">Bisson, Thomas N. “Unheroed Pasts: History and Commemoration in South Frankland before </w:t>
      </w:r>
    </w:p>
    <w:p w14:paraId="6395A908" w14:textId="0F9939C3" w:rsid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sz w:val="24"/>
          <w:szCs w:val="24"/>
        </w:rPr>
        <w:t xml:space="preserve">the Albigensian Crusades,” </w:t>
      </w:r>
      <w:r w:rsidRPr="00FB7195">
        <w:rPr>
          <w:rFonts w:ascii="Times New Roman" w:hAnsi="Times New Roman" w:cs="Times New Roman"/>
          <w:i/>
          <w:sz w:val="24"/>
          <w:szCs w:val="24"/>
        </w:rPr>
        <w:t>Speculum</w:t>
      </w:r>
      <w:r w:rsidRPr="00FB7195">
        <w:rPr>
          <w:rFonts w:ascii="Times New Roman" w:hAnsi="Times New Roman" w:cs="Times New Roman"/>
          <w:sz w:val="24"/>
          <w:szCs w:val="24"/>
        </w:rPr>
        <w:t xml:space="preserve"> 65 (1990): 281-308.</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lastRenderedPageBreak/>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Pr="008B73E7" w:rsidRDefault="008B73E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082219D6" w14:textId="77777777" w:rsidR="000E78F5" w:rsidRDefault="000E78F5" w:rsidP="00103648">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w:t>
      </w:r>
      <w:r w:rsidRPr="00E069DD">
        <w:rPr>
          <w:rFonts w:ascii="Times New Roman" w:hAnsi="Times New Roman" w:cs="Times New Roman"/>
          <w:sz w:val="24"/>
          <w:szCs w:val="24"/>
        </w:rPr>
        <w:t xml:space="preserve">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lastRenderedPageBreak/>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6C837B58" w14:textId="77777777" w:rsidR="0059382F" w:rsidRPr="008451FE" w:rsidRDefault="0059382F" w:rsidP="009448C0">
      <w:pPr>
        <w:spacing w:line="480" w:lineRule="auto"/>
        <w:ind w:firstLine="720"/>
        <w:outlineLvl w:val="0"/>
        <w:rPr>
          <w:rFonts w:ascii="Times New Roman" w:hAnsi="Times New Roman" w:cs="Times New Roman"/>
          <w:sz w:val="24"/>
          <w:szCs w:val="24"/>
        </w:rPr>
      </w:pPr>
    </w:p>
    <w:p w14:paraId="0B1FD5A9" w14:textId="77777777" w:rsidR="0059382F" w:rsidRDefault="0059382F" w:rsidP="00BA52DC">
      <w:pPr>
        <w:spacing w:line="480" w:lineRule="auto"/>
        <w:outlineLvl w:val="0"/>
        <w:rPr>
          <w:rFonts w:ascii="Times New Roman" w:hAnsi="Times New Roman" w:cs="Times New Roman"/>
          <w:i/>
          <w:sz w:val="24"/>
          <w:szCs w:val="24"/>
        </w:rPr>
      </w:pPr>
      <w:r w:rsidRPr="0059382F">
        <w:rPr>
          <w:rFonts w:ascii="Times New Roman" w:hAnsi="Times New Roman" w:cs="Times New Roman"/>
          <w:sz w:val="24"/>
          <w:szCs w:val="24"/>
        </w:rPr>
        <w:t xml:space="preserve">Hamilton, Bernard. “The Cathar Council of S. Félix reconsidered,” </w:t>
      </w:r>
      <w:r w:rsidRPr="0059382F">
        <w:rPr>
          <w:rFonts w:ascii="Times New Roman" w:hAnsi="Times New Roman" w:cs="Times New Roman"/>
          <w:i/>
          <w:sz w:val="24"/>
          <w:szCs w:val="24"/>
        </w:rPr>
        <w:t xml:space="preserve">Archivum Fratrum </w:t>
      </w:r>
    </w:p>
    <w:p w14:paraId="45C4D82E" w14:textId="5F546B77" w:rsidR="009448C0" w:rsidRDefault="0059382F" w:rsidP="0059382F">
      <w:pPr>
        <w:spacing w:line="480" w:lineRule="auto"/>
        <w:ind w:firstLine="720"/>
        <w:outlineLvl w:val="0"/>
        <w:rPr>
          <w:rFonts w:ascii="Times New Roman" w:hAnsi="Times New Roman" w:cs="Times New Roman"/>
          <w:sz w:val="24"/>
          <w:szCs w:val="24"/>
        </w:rPr>
      </w:pPr>
      <w:r w:rsidRPr="0059382F">
        <w:rPr>
          <w:rFonts w:ascii="Times New Roman" w:hAnsi="Times New Roman" w:cs="Times New Roman"/>
          <w:i/>
          <w:sz w:val="24"/>
          <w:szCs w:val="24"/>
        </w:rPr>
        <w:t>Praedicatorum</w:t>
      </w:r>
      <w:r w:rsidRPr="0059382F">
        <w:rPr>
          <w:rFonts w:ascii="Times New Roman" w:hAnsi="Times New Roman" w:cs="Times New Roman"/>
          <w:sz w:val="24"/>
          <w:szCs w:val="24"/>
        </w:rPr>
        <w:t>, 48 (1978): 23-53</w:t>
      </w:r>
      <w:r w:rsidRPr="0059382F">
        <w:rPr>
          <w:rFonts w:ascii="Times New Roman" w:hAnsi="Times New Roman" w:cs="Times New Roman"/>
          <w:sz w:val="24"/>
          <w:szCs w:val="24"/>
        </w:rPr>
        <w:t>.</w:t>
      </w:r>
    </w:p>
    <w:p w14:paraId="59F39F79" w14:textId="77777777" w:rsidR="00080169" w:rsidRDefault="00080169" w:rsidP="00080169">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1F0E85C3" w14:textId="77777777" w:rsidR="00080169" w:rsidRPr="00080169" w:rsidRDefault="00080169" w:rsidP="00080169">
      <w:pPr>
        <w:spacing w:line="480" w:lineRule="auto"/>
        <w:rPr>
          <w:rFonts w:ascii="Times" w:hAnsi="Times"/>
          <w:sz w:val="24"/>
          <w:szCs w:val="24"/>
        </w:rPr>
      </w:pPr>
    </w:p>
    <w:p w14:paraId="2940AA32"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“Introduction,” in </w:t>
      </w:r>
      <w:r w:rsidRPr="00080169">
        <w:rPr>
          <w:rFonts w:ascii="Times" w:hAnsi="Times"/>
          <w:i/>
          <w:sz w:val="24"/>
          <w:szCs w:val="24"/>
        </w:rPr>
        <w:t>Hugh Eteriano</w:t>
      </w:r>
      <w:r w:rsidRPr="00080169">
        <w:rPr>
          <w:rFonts w:ascii="Times" w:hAnsi="Times"/>
          <w:sz w:val="24"/>
          <w:szCs w:val="24"/>
        </w:rPr>
        <w:t xml:space="preserve"> Contra Patarenos, ed. and trans. Janet </w:t>
      </w:r>
    </w:p>
    <w:p w14:paraId="0B2E5C60" w14:textId="30CE00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Hamilton and Sarah Hamilton (Leiden: Brill, 2004), pp. 1-102.</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xml:space="preserve">, ed. Angeliki Laiou (Paris: </w:t>
      </w:r>
      <w:bookmarkStart w:id="2" w:name="_GoBack"/>
      <w:bookmarkEnd w:id="2"/>
      <w:r w:rsidRPr="00080169">
        <w:rPr>
          <w:rFonts w:ascii="Times" w:hAnsi="Times"/>
          <w:sz w:val="24"/>
          <w:szCs w:val="24"/>
        </w:rPr>
        <w:t>Lethielleux, 2005), pp. 335-344.</w:t>
      </w:r>
    </w:p>
    <w:p w14:paraId="4367CD89" w14:textId="77777777" w:rsidR="0059382F" w:rsidRPr="008451FE" w:rsidRDefault="0059382F" w:rsidP="00BA52DC">
      <w:pPr>
        <w:spacing w:line="480" w:lineRule="auto"/>
        <w:outlineLvl w:val="0"/>
        <w:rPr>
          <w:rFonts w:ascii="Times New Roman" w:hAnsi="Times New Roman" w:cs="Times New Roman"/>
          <w:sz w:val="24"/>
          <w:szCs w:val="24"/>
        </w:rPr>
      </w:pPr>
    </w:p>
    <w:p w14:paraId="0315A6B3" w14:textId="19E13B84" w:rsidR="006A14E5" w:rsidRPr="008451FE" w:rsidRDefault="006A14E5" w:rsidP="006A14E5">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Le Goff, Jacques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The Birth of Purgatory</w:t>
      </w:r>
      <w:r w:rsidRPr="008451FE">
        <w:rPr>
          <w:rFonts w:ascii="Times New Roman" w:eastAsia="Times New Roman" w:hAnsi="Times New Roman" w:cs="Times New Roman"/>
          <w:color w:val="000000"/>
          <w:sz w:val="24"/>
          <w:szCs w:val="24"/>
          <w:lang w:val="en-US"/>
        </w:rPr>
        <w:t xml:space="preserve">, (Chicago, </w:t>
      </w:r>
      <w:r w:rsidR="00AA6D90" w:rsidRPr="008451FE">
        <w:rPr>
          <w:rFonts w:ascii="Times New Roman" w:eastAsia="Times New Roman" w:hAnsi="Times New Roman" w:cs="Times New Roman"/>
          <w:color w:val="000000"/>
          <w:sz w:val="24"/>
          <w:szCs w:val="24"/>
          <w:lang w:val="en-US"/>
        </w:rPr>
        <w:t xml:space="preserve">IL: University of Chicago Press, </w:t>
      </w:r>
      <w:r w:rsidRPr="008451FE">
        <w:rPr>
          <w:rFonts w:ascii="Times New Roman" w:eastAsia="Times New Roman" w:hAnsi="Times New Roman" w:cs="Times New Roman"/>
          <w:color w:val="000000"/>
          <w:sz w:val="24"/>
          <w:szCs w:val="24"/>
          <w:lang w:val="en-US"/>
        </w:rPr>
        <w:t>1981)</w:t>
      </w:r>
      <w:r w:rsidRPr="008451FE">
        <w:rPr>
          <w:rFonts w:ascii="Times New Roman" w:eastAsia="Times New Roman" w:hAnsi="Times New Roman" w:cs="Times New Roman"/>
          <w:sz w:val="24"/>
          <w:szCs w:val="24"/>
          <w:lang w:val="en-US"/>
        </w:rPr>
        <w:t>.</w:t>
      </w:r>
    </w:p>
    <w:p w14:paraId="5AD4163B" w14:textId="77777777" w:rsidR="006A14E5" w:rsidRPr="008451FE"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Pr="008451FE" w:rsidRDefault="009C456A" w:rsidP="006A14E5">
      <w:pPr>
        <w:spacing w:line="480" w:lineRule="auto"/>
        <w:outlineLvl w:val="0"/>
        <w:rPr>
          <w:rFonts w:ascii="Times New Roman" w:eastAsia="Times New Roman" w:hAnsi="Times New Roman" w:cs="Times New Roman"/>
          <w:sz w:val="24"/>
          <w:szCs w:val="24"/>
          <w:highlight w:val="white"/>
        </w:rPr>
      </w:pPr>
      <w:r w:rsidRPr="008451FE">
        <w:rPr>
          <w:rFonts w:ascii="Times New Roman" w:eastAsia="Times New Roman" w:hAnsi="Times New Roman" w:cs="Times New Roman"/>
          <w:sz w:val="24"/>
          <w:szCs w:val="24"/>
        </w:rPr>
        <w:t>Moore,</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R.I.</w:t>
      </w:r>
      <w:r w:rsidR="00AA6D90" w:rsidRPr="008451FE">
        <w:rPr>
          <w:rFonts w:ascii="Times New Roman" w:eastAsia="Times New Roman" w:hAnsi="Times New Roman" w:cs="Times New Roman"/>
          <w:sz w:val="24"/>
          <w:szCs w:val="24"/>
        </w:rPr>
        <w:t>,</w:t>
      </w:r>
      <w:r w:rsidR="006A14E5"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Debate of April 2013 in Retrospect,” in </w:t>
      </w:r>
      <w:r w:rsidRPr="008451FE">
        <w:rPr>
          <w:rFonts w:ascii="Times New Roman" w:eastAsia="Times New Roman" w:hAnsi="Times New Roman" w:cs="Times New Roman"/>
          <w:i/>
          <w:sz w:val="24"/>
          <w:szCs w:val="24"/>
          <w:highlight w:val="white"/>
        </w:rPr>
        <w:t>Cathars in Question</w:t>
      </w:r>
      <w:r w:rsidRPr="008451FE">
        <w:rPr>
          <w:rFonts w:ascii="Times New Roman" w:eastAsia="Times New Roman" w:hAnsi="Times New Roman" w:cs="Times New Roman"/>
          <w:sz w:val="24"/>
          <w:szCs w:val="24"/>
          <w:highlight w:val="white"/>
        </w:rPr>
        <w:t xml:space="preserve">, ed. Antonio </w:t>
      </w:r>
    </w:p>
    <w:p w14:paraId="20A58634" w14:textId="3DA96626" w:rsidR="009330A7" w:rsidRDefault="009C456A" w:rsidP="0090758C">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highlight w:val="white"/>
        </w:rPr>
        <w:t>Sennis (Woodbridge: Boydell and Brewer, 2016)</w:t>
      </w:r>
      <w:r w:rsidRPr="008451FE">
        <w:rPr>
          <w:rFonts w:ascii="Times New Roman" w:eastAsia="Times New Roman" w:hAnsi="Times New Roman" w:cs="Times New Roman"/>
          <w:sz w:val="24"/>
          <w:szCs w:val="24"/>
        </w:rPr>
        <w:t>.</w:t>
      </w:r>
    </w:p>
    <w:p w14:paraId="26C08D0F" w14:textId="77777777" w:rsidR="0090758C" w:rsidRPr="008451FE" w:rsidRDefault="0090758C" w:rsidP="0090758C">
      <w:pPr>
        <w:spacing w:line="480" w:lineRule="auto"/>
        <w:ind w:firstLine="720"/>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 xml:space="preserve">Moore, R.I., </w:t>
      </w:r>
      <w:r w:rsidRPr="008451FE">
        <w:rPr>
          <w:rFonts w:ascii="Times New Roman" w:eastAsia="Times New Roman" w:hAnsi="Times New Roman" w:cs="Times New Roman"/>
          <w:i/>
          <w:sz w:val="24"/>
          <w:szCs w:val="24"/>
        </w:rPr>
        <w:t>The War on Heresy</w:t>
      </w:r>
      <w:r w:rsidR="00E72D06" w:rsidRPr="008451FE">
        <w:rPr>
          <w:rFonts w:ascii="Times New Roman" w:eastAsia="Times New Roman" w:hAnsi="Times New Roman" w:cs="Times New Roman"/>
          <w:sz w:val="24"/>
          <w:szCs w:val="24"/>
        </w:rPr>
        <w:t>, (Cambridge, MA: Harvard University Press, 2012).</w:t>
      </w:r>
    </w:p>
    <w:p w14:paraId="78E0F8E4" w14:textId="77777777" w:rsidR="00AA6D90" w:rsidRPr="008451FE"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A9357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Pr="008451FE" w:rsidRDefault="00A93577" w:rsidP="00612A28">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65C5744B" w14:textId="77777777" w:rsidR="00506917" w:rsidRPr="008451FE" w:rsidRDefault="00506917" w:rsidP="00506917">
      <w:pPr>
        <w:spacing w:line="480" w:lineRule="auto"/>
        <w:rPr>
          <w:rFonts w:ascii="Times New Roman" w:hAnsi="Times New Roman" w:cs="Times New Roman"/>
          <w:sz w:val="24"/>
          <w:szCs w:val="24"/>
        </w:rPr>
      </w:pPr>
    </w:p>
    <w:p w14:paraId="630B5948" w14:textId="5ECE14D9" w:rsidR="00506917" w:rsidRPr="008451FE" w:rsidRDefault="002C2D68" w:rsidP="0050691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50691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C00E8" w14:textId="77777777" w:rsidR="00E1318D" w:rsidRDefault="00E1318D" w:rsidP="00632FE0">
      <w:pPr>
        <w:spacing w:line="240" w:lineRule="auto"/>
      </w:pPr>
      <w:r>
        <w:separator/>
      </w:r>
    </w:p>
  </w:endnote>
  <w:endnote w:type="continuationSeparator" w:id="0">
    <w:p w14:paraId="41BC7233" w14:textId="77777777" w:rsidR="00E1318D" w:rsidRDefault="00E1318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080169">
      <w:rPr>
        <w:rStyle w:val="PageNumber"/>
        <w:rFonts w:ascii="Times New Roman" w:hAnsi="Times New Roman" w:cs="Times New Roman"/>
        <w:noProof/>
        <w:sz w:val="24"/>
        <w:szCs w:val="24"/>
      </w:rPr>
      <w:t>114</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29DA5" w14:textId="77777777" w:rsidR="00E1318D" w:rsidRDefault="00E1318D" w:rsidP="00632FE0">
      <w:pPr>
        <w:spacing w:line="240" w:lineRule="auto"/>
      </w:pPr>
      <w:r>
        <w:separator/>
      </w:r>
    </w:p>
  </w:footnote>
  <w:footnote w:type="continuationSeparator" w:id="0">
    <w:p w14:paraId="5A1ABBB4" w14:textId="77777777" w:rsidR="00E1318D" w:rsidRDefault="00E1318D"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4DC"/>
    <w:rsid w:val="000971E9"/>
    <w:rsid w:val="00097ABA"/>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48A4"/>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0ABD"/>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323DF"/>
    <w:rsid w:val="008361DE"/>
    <w:rsid w:val="0083734E"/>
    <w:rsid w:val="008415AB"/>
    <w:rsid w:val="00842AD5"/>
    <w:rsid w:val="008451FE"/>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69DD"/>
    <w:rsid w:val="00E07388"/>
    <w:rsid w:val="00E11D6A"/>
    <w:rsid w:val="00E1318D"/>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ABFCCA-4251-704C-9094-7FA50B06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123</Pages>
  <Words>22959</Words>
  <Characters>130867</Characters>
  <Application>Microsoft Macintosh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153519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704</cp:revision>
  <dcterms:created xsi:type="dcterms:W3CDTF">2019-01-28T01:52:00Z</dcterms:created>
  <dcterms:modified xsi:type="dcterms:W3CDTF">2019-03-28T19:52:00Z</dcterms:modified>
  <cp:category/>
</cp:coreProperties>
</file>