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5"/>
        <w:gridCol w:w="8185"/>
      </w:tblGrid>
      <w:tr>
        <w:trPr/>
        <w:tc>
          <w:tcPr>
            <w:tcW w:w="1385" w:type="dxa"/>
            <w:tcBorders/>
            <w:shd w:fill="auto" w:val="clear"/>
          </w:tcPr>
          <w:p>
            <w:pPr>
              <w:pStyle w:val="Normal"/>
              <w:spacing w:lineRule="auto" w:line="240"/>
              <w:ind w:hanging="0"/>
              <w:jc w:val="left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5" w:type="dxa"/>
            <w:tcBorders/>
            <w:shd w:fill="auto" w:val="clear"/>
          </w:tcPr>
          <w:p>
            <w:pPr>
              <w:pStyle w:val="Normal"/>
              <w:spacing w:lineRule="auto" w:line="240"/>
              <w:ind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rFonts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/>
        <w:ind w:hanging="0"/>
        <w:jc w:val="center"/>
        <w:rPr>
          <w:rFonts w:eastAsia="Times New Roman" w:cs="Times New Roman"/>
          <w:b/>
          <w:b/>
          <w:sz w:val="10"/>
          <w:szCs w:val="24"/>
          <w:lang w:eastAsia="ru-RU"/>
        </w:rPr>
      </w:pPr>
      <w:r>
        <w:rPr>
          <w:rFonts w:eastAsia="Times New Roman" w:cs="Times New Roman"/>
          <w:b/>
          <w:sz w:val="10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ФАКУЛЬТЕТ Информатика и системы управления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iCs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КАФЕДРА Информационная безопасность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ind w:hanging="0"/>
        <w:jc w:val="center"/>
        <w:rPr>
          <w:rFonts w:eastAsia="Times New Roman" w:cs="Times New Roman"/>
          <w:b/>
          <w:b/>
          <w:sz w:val="44"/>
          <w:szCs w:val="24"/>
          <w:lang w:eastAsia="ru-RU"/>
        </w:rPr>
      </w:pPr>
      <w:r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>
      <w:pPr>
        <w:pStyle w:val="Normal"/>
        <w:ind w:hanging="0"/>
        <w:jc w:val="center"/>
        <w:rPr>
          <w:rFonts w:eastAsia="Times New Roman" w:cs="Times New Roman"/>
          <w:b/>
          <w:b/>
          <w:i/>
          <w:i/>
          <w:caps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caps/>
          <w:sz w:val="40"/>
          <w:szCs w:val="24"/>
          <w:lang w:eastAsia="ru-RU"/>
        </w:rPr>
        <w:t>К курсовому проекту</w:t>
      </w:r>
    </w:p>
    <w:p>
      <w:pPr>
        <w:pStyle w:val="Normal"/>
        <w:ind w:hanging="0"/>
        <w:jc w:val="center"/>
        <w:rPr>
          <w:rFonts w:eastAsia="Times New Roman" w:cs="Times New Roman"/>
          <w:b/>
          <w:b/>
          <w:i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>
      <w:pPr>
        <w:pStyle w:val="Normal"/>
        <w:ind w:hanging="0"/>
        <w:jc w:val="center"/>
        <w:rPr>
          <w:rFonts w:eastAsia="Times New Roman" w:cs="Times New Roman"/>
          <w:b/>
          <w:b/>
          <w:i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</w:r>
    </w:p>
    <w:p>
      <w:pPr>
        <w:pStyle w:val="Normal"/>
        <w:ind w:hanging="0"/>
        <w:jc w:val="center"/>
        <w:rPr/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Разработка 2</w:t>
      </w:r>
      <w:r>
        <w:rPr>
          <w:rFonts w:eastAsia="Times New Roman" w:cs="Times New Roman"/>
          <w:b/>
          <w:i/>
          <w:sz w:val="40"/>
          <w:szCs w:val="24"/>
          <w:lang w:val="en-US" w:eastAsia="ru-RU"/>
        </w:rPr>
        <w:t xml:space="preserve">D </w:t>
      </w:r>
      <w:r>
        <w:rPr>
          <w:rFonts w:eastAsia="Times New Roman" w:cs="Times New Roman"/>
          <w:b/>
          <w:i/>
          <w:sz w:val="40"/>
          <w:szCs w:val="24"/>
          <w:lang w:val="ru-RU" w:eastAsia="ru-RU"/>
        </w:rPr>
        <w:t xml:space="preserve">игры в жанре </w:t>
      </w:r>
      <w:r>
        <w:rPr>
          <w:rFonts w:eastAsia="Times New Roman" w:cs="Times New Roman"/>
          <w:b/>
          <w:i/>
          <w:sz w:val="40"/>
          <w:szCs w:val="24"/>
          <w:lang w:val="en-US" w:eastAsia="ru-RU"/>
        </w:rPr>
        <w:t>RTS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eastAsia="Times New Roman" w:cs="Times New Roman"/>
          <w:sz w:val="24"/>
          <w:szCs w:val="24"/>
          <w:lang w:eastAsia="ru-RU"/>
        </w:rPr>
        <w:t>Студент ИУ8</w:t>
      </w:r>
      <w:r>
        <w:rPr>
          <w:rFonts w:eastAsia="Times New Roman" w:cs="Times New Roman"/>
          <w:sz w:val="24"/>
          <w:szCs w:val="24"/>
          <w:lang w:eastAsia="ru-RU"/>
        </w:rPr>
        <w:t>Ц</w:t>
      </w:r>
      <w:r>
        <w:rPr>
          <w:rFonts w:eastAsia="Times New Roman" w:cs="Times New Roman"/>
          <w:sz w:val="24"/>
          <w:szCs w:val="24"/>
          <w:lang w:eastAsia="ru-RU"/>
        </w:rPr>
        <w:t>-</w:t>
      </w:r>
      <w:r>
        <w:rPr>
          <w:rFonts w:eastAsia="Times New Roman" w:cs="Times New Roman"/>
          <w:sz w:val="24"/>
          <w:szCs w:val="24"/>
          <w:lang w:eastAsia="ru-RU"/>
        </w:rPr>
        <w:t>5</w:t>
      </w:r>
      <w:r>
        <w:rPr>
          <w:rFonts w:eastAsia="Times New Roman" w:cs="Times New Roman"/>
          <w:sz w:val="24"/>
          <w:szCs w:val="24"/>
          <w:lang w:eastAsia="ru-RU"/>
        </w:rPr>
        <w:t>1</w:t>
        <w:tab/>
        <w:tab/>
        <w:tab/>
        <w:tab/>
      </w:r>
      <w:r>
        <w:rPr>
          <w:rFonts w:eastAsia="Times New Roman" w:cs="Times New Roman"/>
          <w:b/>
          <w:sz w:val="24"/>
          <w:szCs w:val="24"/>
          <w:lang w:eastAsia="ru-RU"/>
        </w:rPr>
        <w:t>_________________</w:t>
        <w:tab/>
        <w:tab/>
      </w:r>
      <w:r>
        <w:rPr>
          <w:rFonts w:eastAsia="Times New Roman" w:cs="Times New Roman"/>
          <w:sz w:val="24"/>
          <w:szCs w:val="24"/>
          <w:lang w:eastAsia="ru-RU"/>
        </w:rPr>
        <w:t>Васильев М.Е.</w:t>
      </w:r>
    </w:p>
    <w:p>
      <w:pPr>
        <w:pStyle w:val="Normal"/>
        <w:spacing w:lineRule="auto" w:line="240"/>
        <w:ind w:left="4253" w:right="565" w:hanging="0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 xml:space="preserve">          </w:t>
      </w:r>
      <w:r>
        <w:rPr>
          <w:rFonts w:eastAsia="Times New Roman" w:cs="Times New Roman"/>
          <w:sz w:val="18"/>
          <w:szCs w:val="18"/>
          <w:lang w:eastAsia="ru-RU"/>
        </w:rPr>
        <w:t xml:space="preserve">(Подпись, дата) </w:t>
      </w:r>
    </w:p>
    <w:p>
      <w:pPr>
        <w:pStyle w:val="Normal"/>
        <w:spacing w:lineRule="auto" w:line="240"/>
        <w:ind w:hanging="0"/>
        <w:rPr>
          <w:rFonts w:eastAsia="Times New Roman" w:cs="Times New Roman"/>
          <w:sz w:val="20"/>
          <w:szCs w:val="24"/>
          <w:lang w:eastAsia="ru-RU"/>
        </w:rPr>
      </w:pPr>
      <w:r>
        <w:rPr>
          <w:rFonts w:eastAsia="Times New Roman" w:cs="Times New Roman"/>
          <w:sz w:val="20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  <w:tab/>
        <w:tab/>
      </w:r>
      <w:r>
        <w:rPr>
          <w:rFonts w:eastAsia="Times New Roman" w:cs="Times New Roman"/>
          <w:b/>
          <w:sz w:val="24"/>
          <w:szCs w:val="24"/>
          <w:lang w:eastAsia="ru-RU"/>
        </w:rPr>
        <w:t>_________________</w:t>
        <w:tab/>
        <w:tab/>
      </w:r>
      <w:r>
        <w:rPr>
          <w:rFonts w:eastAsia="Times New Roman" w:cs="Times New Roman"/>
          <w:sz w:val="24"/>
          <w:szCs w:val="24"/>
          <w:lang w:eastAsia="ru-RU"/>
        </w:rPr>
        <w:t>Бородин А.А</w:t>
      </w:r>
    </w:p>
    <w:p>
      <w:pPr>
        <w:pStyle w:val="Normal"/>
        <w:spacing w:lineRule="auto" w:line="240"/>
        <w:ind w:left="4254" w:right="565" w:hanging="1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 xml:space="preserve">          </w:t>
      </w:r>
      <w:r>
        <w:rPr>
          <w:rFonts w:eastAsia="Times New Roman" w:cs="Times New Roman"/>
          <w:sz w:val="18"/>
          <w:szCs w:val="18"/>
          <w:lang w:eastAsia="ru-RU"/>
        </w:rPr>
        <w:t>(Подпись, дата)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0"/>
          <w:szCs w:val="24"/>
          <w:lang w:eastAsia="ru-RU"/>
        </w:rPr>
      </w:pPr>
      <w:r>
        <w:rPr>
          <w:rFonts w:eastAsia="Times New Roman" w:cs="Times New Roman"/>
          <w:sz w:val="20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i/>
          <w:i/>
          <w:sz w:val="22"/>
          <w:szCs w:val="24"/>
          <w:lang w:eastAsia="ru-RU"/>
        </w:rPr>
      </w:pPr>
      <w:r>
        <w:rPr>
          <w:rFonts w:eastAsia="Times New Roman" w:cs="Times New Roman"/>
          <w:i/>
          <w:sz w:val="22"/>
          <w:szCs w:val="24"/>
          <w:lang w:eastAsia="ru-RU"/>
        </w:rPr>
      </w:r>
    </w:p>
    <w:p>
      <w:pPr>
        <w:pStyle w:val="Normal"/>
        <w:spacing w:lineRule="auto" w:line="240"/>
        <w:ind w:hanging="0"/>
        <w:jc w:val="center"/>
        <w:rPr/>
      </w:pPr>
      <w:r>
        <w:rPr>
          <w:rFonts w:eastAsia="Times New Roman" w:cs="Times New Roman"/>
          <w:i/>
          <w:szCs w:val="24"/>
          <w:lang w:eastAsia="ru-RU"/>
        </w:rPr>
        <w:t>201</w:t>
      </w:r>
      <w:r>
        <w:rPr>
          <w:rFonts w:eastAsia="Times New Roman" w:cs="Times New Roman"/>
          <w:i/>
          <w:szCs w:val="24"/>
          <w:lang w:eastAsia="ru-RU"/>
        </w:rPr>
        <w:t>9</w:t>
      </w:r>
      <w:r>
        <w:rPr>
          <w:rFonts w:eastAsia="Times New Roman" w:cs="Times New Roman"/>
          <w:i/>
          <w:szCs w:val="24"/>
          <w:lang w:eastAsia="ru-RU"/>
        </w:rPr>
        <w:t xml:space="preserve"> г.</w:t>
      </w:r>
      <w:r>
        <w:br w:type="page"/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Министерство образования и науки Российской Федерации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высшего образования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spacing w:lineRule="auto" w:line="240"/>
        <w:ind w:hanging="0"/>
        <w:jc w:val="center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(МГТУ им. Н.Э. Баумана)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14"/>
          <w:szCs w:val="24"/>
          <w:lang w:eastAsia="ru-RU"/>
        </w:rPr>
      </w:pPr>
      <w:r>
        <w:rPr>
          <w:rFonts w:eastAsia="Times New Roman" w:cs="Times New Roman"/>
          <w:b/>
          <w:sz w:val="14"/>
          <w:szCs w:val="24"/>
          <w:lang w:eastAsia="ru-RU"/>
        </w:rPr>
      </w:r>
    </w:p>
    <w:p>
      <w:pPr>
        <w:pStyle w:val="Normal"/>
        <w:ind w:right="1418" w:hanging="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УТВЕРЖДАЮ</w:t>
      </w:r>
    </w:p>
    <w:p>
      <w:pPr>
        <w:pStyle w:val="Normal"/>
        <w:spacing w:lineRule="auto" w:line="240"/>
        <w:ind w:hanging="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Заведующий кафедрой ИУ8</w:t>
      </w:r>
    </w:p>
    <w:p>
      <w:pPr>
        <w:pStyle w:val="Normal"/>
        <w:spacing w:lineRule="auto" w:line="240"/>
        <w:ind w:hanging="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Басараб М. А.</w:t>
      </w:r>
    </w:p>
    <w:p>
      <w:pPr>
        <w:pStyle w:val="Normal"/>
        <w:ind w:hanging="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« _____ » ____________ 2017 г.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14"/>
          <w:szCs w:val="20"/>
          <w:lang w:eastAsia="ru-RU"/>
        </w:rPr>
      </w:pPr>
      <w:r>
        <w:rPr>
          <w:rFonts w:eastAsia="Times New Roman" w:cs="Times New Roman"/>
          <w:sz w:val="14"/>
          <w:szCs w:val="20"/>
          <w:lang w:eastAsia="ru-RU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36"/>
          <w:szCs w:val="24"/>
          <w:lang w:eastAsia="ru-RU"/>
        </w:rPr>
      </w:pPr>
      <w:r>
        <w:rPr>
          <w:rFonts w:eastAsia="Times New Roman" w:cs="Times New Roman"/>
          <w:b/>
          <w:spacing w:val="100"/>
          <w:sz w:val="36"/>
          <w:szCs w:val="24"/>
          <w:lang w:eastAsia="ru-RU"/>
        </w:rPr>
        <w:t>ЗАДАНИЕ</w:t>
      </w:r>
    </w:p>
    <w:p>
      <w:pPr>
        <w:pStyle w:val="Normal"/>
        <w:spacing w:lineRule="auto" w:line="240"/>
        <w:ind w:hanging="0"/>
        <w:jc w:val="center"/>
        <w:rPr>
          <w:rFonts w:eastAsia="Times New Roman" w:cs="Times New Roman"/>
          <w:b/>
          <w:b/>
          <w:sz w:val="32"/>
          <w:szCs w:val="24"/>
          <w:lang w:eastAsia="ru-RU"/>
        </w:rPr>
      </w:pPr>
      <w:r>
        <w:rPr>
          <w:rFonts w:eastAsia="Times New Roman" w:cs="Times New Roman"/>
          <w:b/>
          <w:sz w:val="32"/>
          <w:szCs w:val="24"/>
          <w:lang w:eastAsia="ru-RU"/>
        </w:rPr>
        <w:t>на выполнение курсового проекта</w:t>
      </w:r>
    </w:p>
    <w:p>
      <w:pPr>
        <w:pStyle w:val="Normal"/>
        <w:spacing w:lineRule="auto" w:line="240" w:before="60" w:after="0"/>
        <w:ind w:hanging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по дисциплине Технологии и методы программирования</w:t>
      </w:r>
    </w:p>
    <w:p>
      <w:pPr>
        <w:pStyle w:val="Normal"/>
        <w:spacing w:lineRule="auto" w:line="240" w:before="240" w:after="0"/>
        <w:ind w:hanging="0"/>
        <w:rPr/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>Студент группы ИУ8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Ц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-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5</w:t>
      </w:r>
      <w:r>
        <w:rPr>
          <w:rFonts w:eastAsia="Times New Roman" w:cs="Times New Roman"/>
          <w:b/>
          <w:i/>
          <w:sz w:val="24"/>
          <w:szCs w:val="24"/>
          <w:lang w:eastAsia="ru-RU"/>
        </w:rPr>
        <w:t>1:</w:t>
      </w:r>
    </w:p>
    <w:p>
      <w:pPr>
        <w:pStyle w:val="Normal"/>
        <w:spacing w:lineRule="auto" w:line="240" w:before="0" w:after="0"/>
        <w:ind w:left="0" w:hanging="2"/>
        <w:jc w:val="left"/>
        <w:rPr/>
      </w:pPr>
      <w:r>
        <w:rPr>
          <w:rFonts w:eastAsia="Times New Roman" w:cs="Times New Roman"/>
          <w:sz w:val="24"/>
          <w:szCs w:val="24"/>
          <w:lang w:eastAsia="ru-RU"/>
        </w:rPr>
        <w:t>Васильев Максим Евгеньевич</w:t>
      </w:r>
    </w:p>
    <w:p>
      <w:pPr>
        <w:pStyle w:val="Normal"/>
        <w:spacing w:lineRule="auto" w:line="240" w:before="120" w:after="0"/>
        <w:ind w:hanging="0"/>
        <w:rPr>
          <w:rFonts w:eastAsia="Times New Roman" w:cs="Times New Roman"/>
          <w:b/>
          <w:b/>
          <w:i/>
          <w:i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 xml:space="preserve">Тема курсового проекта: </w:t>
      </w:r>
    </w:p>
    <w:p>
      <w:pPr>
        <w:pStyle w:val="Normal"/>
        <w:spacing w:lineRule="auto" w:line="240" w:before="0" w:after="0"/>
        <w:ind w:left="0" w:hanging="2"/>
        <w:jc w:val="both"/>
        <w:rPr/>
      </w:pPr>
      <w:r>
        <w:rPr>
          <w:rFonts w:eastAsia="Times New Roman" w:cs="Times New Roman"/>
          <w:sz w:val="24"/>
          <w:szCs w:val="24"/>
          <w:lang w:eastAsia="ru-RU"/>
        </w:rPr>
        <w:t>разработка 2D игры в жанре RTS.</w:t>
      </w:r>
    </w:p>
    <w:p>
      <w:pPr>
        <w:pStyle w:val="Normal"/>
        <w:spacing w:lineRule="auto" w:line="240" w:before="120" w:after="0"/>
        <w:ind w:hanging="0"/>
        <w:rPr>
          <w:rFonts w:eastAsia="Times New Roman" w:cs="Times New Roman"/>
          <w:b/>
          <w:b/>
          <w:i/>
          <w:i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 xml:space="preserve">Направленность курсового проекта: 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учебная</w:t>
      </w:r>
    </w:p>
    <w:p>
      <w:pPr>
        <w:pStyle w:val="Normal"/>
        <w:spacing w:lineRule="auto" w:line="240" w:before="120" w:after="0"/>
        <w:ind w:hanging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>Источник тематики: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кафедра</w:t>
      </w:r>
    </w:p>
    <w:p>
      <w:pPr>
        <w:pStyle w:val="Normal"/>
        <w:spacing w:lineRule="auto" w:line="240" w:before="120" w:after="0"/>
        <w:ind w:hanging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>График выполнения курсового проекта:</w:t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25% к 3 нед., 50% к 9 нед., 75% к 12 нед., 100% к 15 нед.</w:t>
      </w:r>
    </w:p>
    <w:p>
      <w:pPr>
        <w:pStyle w:val="Normal"/>
        <w:spacing w:lineRule="auto" w:line="240" w:before="120" w:after="0"/>
        <w:ind w:hanging="0"/>
        <w:rPr/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>Техническое задание:</w:t>
      </w:r>
    </w:p>
    <w:p>
      <w:pPr>
        <w:pStyle w:val="Normal"/>
        <w:spacing w:lineRule="auto" w:line="240" w:before="120" w:after="0"/>
        <w:ind w:hanging="0"/>
        <w:rPr/>
      </w:pPr>
      <w:r>
        <w:rPr>
          <w:rFonts w:eastAsia="Times New Roman" w:cs="Times New Roman"/>
          <w:sz w:val="24"/>
          <w:szCs w:val="24"/>
          <w:lang w:eastAsia="ru-RU"/>
        </w:rPr>
        <w:t>Разработать 2D игру в жанре RTS "Корованы" с использованием библиотеки Allegro на языке C++. В игре требуется расставить на карте уровня имеющиеся ловушки и юнитов — "разбойников" в течение установленного на таймере времени. По завершению таймера по отображенному маршруту на карте должен проехать караван. В зависимости от взаимодействия с установленными "ловушками" и эффективности использования "разбойников" караван должен как можно быстрее сменить статус на "разграбленный" при обнуливании его таймера "жизни". В игре должна идти градация уровней сложности. Каждая пройденная карта уровня должна отображать рекордное время ограбления. Количество карт уровней — минимум 5, а применяемых игроком "ловушек" — минимум 3. Приложение должно иметь возможность выдавать обучающую и пояснительную информацию и иметь совместимость с ОС Windows.</w:t>
      </w:r>
    </w:p>
    <w:p>
      <w:pPr>
        <w:pStyle w:val="Normal"/>
        <w:spacing w:lineRule="auto" w:line="240" w:before="120" w:after="0"/>
        <w:ind w:hanging="0"/>
        <w:rPr>
          <w:rFonts w:eastAsia="Times New Roman" w:cs="Times New Roman"/>
          <w:b/>
          <w:b/>
          <w:i/>
          <w:i/>
          <w:sz w:val="24"/>
          <w:szCs w:val="24"/>
          <w:lang w:eastAsia="ru-RU"/>
        </w:rPr>
      </w:pPr>
      <w:r>
        <w:rPr>
          <w:rFonts w:eastAsia="Times New Roman" w:cs="Times New Roman"/>
          <w:b/>
          <w:i/>
          <w:sz w:val="24"/>
          <w:szCs w:val="24"/>
          <w:lang w:eastAsia="ru-RU"/>
        </w:rPr>
        <w:t>Оформление курсового проекта:</w:t>
      </w:r>
    </w:p>
    <w:p>
      <w:pPr>
        <w:pStyle w:val="Normal"/>
        <w:spacing w:lineRule="auto" w:line="240"/>
        <w:ind w:hanging="0"/>
        <w:rPr/>
      </w:pPr>
      <w:r>
        <w:rPr>
          <w:rFonts w:eastAsia="Times New Roman" w:cs="Times New Roman"/>
          <w:sz w:val="24"/>
          <w:szCs w:val="24"/>
          <w:lang w:eastAsia="ru-RU"/>
        </w:rPr>
        <w:t xml:space="preserve">Расчетно-пояснительная записка на </w:t>
      </w:r>
      <w:r>
        <w:rPr>
          <w:rFonts w:eastAsia="Times New Roman" w:cs="Times New Roman"/>
          <w:sz w:val="24"/>
          <w:szCs w:val="24"/>
          <w:lang w:val="en-US" w:eastAsia="ru-RU"/>
        </w:rPr>
        <w:t>16</w:t>
      </w:r>
      <w:r>
        <w:rPr>
          <w:rFonts w:eastAsia="Times New Roman" w:cs="Times New Roman"/>
          <w:sz w:val="24"/>
          <w:szCs w:val="24"/>
          <w:lang w:eastAsia="ru-RU"/>
        </w:rPr>
        <w:t xml:space="preserve"> листах формата А4.</w:t>
      </w:r>
    </w:p>
    <w:p>
      <w:pPr>
        <w:pStyle w:val="Normal"/>
        <w:spacing w:lineRule="auto" w:line="240"/>
        <w:ind w:hanging="0"/>
        <w:rPr/>
      </w:pPr>
      <w:r>
        <w:rPr>
          <w:rFonts w:eastAsia="Times New Roman" w:cs="Times New Roman"/>
          <w:sz w:val="24"/>
          <w:szCs w:val="24"/>
          <w:lang w:eastAsia="ru-RU"/>
        </w:rPr>
        <w:t>Перечень графического (иллюстративного) материала (чертежи, плакаты, слайды и т. п.)</w:t>
      </w:r>
    </w:p>
    <w:p>
      <w:pPr>
        <w:pStyle w:val="Normal"/>
        <w:spacing w:lineRule="auto" w:line="240"/>
        <w:ind w:hanging="0"/>
        <w:rPr>
          <w:rFonts w:eastAsia="Times New Roman" w:cs="Times New Roman"/>
          <w:sz w:val="16"/>
          <w:szCs w:val="24"/>
          <w:lang w:eastAsia="ru-RU"/>
        </w:rPr>
      </w:pPr>
      <w:r>
        <w:rPr>
          <w:rFonts w:eastAsia="Times New Roman" w:cs="Times New Roman"/>
          <w:sz w:val="16"/>
          <w:szCs w:val="24"/>
          <w:lang w:eastAsia="ru-RU"/>
        </w:rPr>
      </w:r>
    </w:p>
    <w:p>
      <w:pPr>
        <w:pStyle w:val="Normal"/>
        <w:spacing w:lineRule="auto" w:line="240"/>
        <w:ind w:hanging="0"/>
        <w:rPr/>
      </w:pPr>
      <w:r>
        <w:rPr>
          <w:rFonts w:eastAsia="Times New Roman" w:cs="Times New Roman"/>
          <w:sz w:val="24"/>
          <w:szCs w:val="24"/>
          <w:lang w:eastAsia="ru-RU"/>
        </w:rPr>
        <w:t>Дата выдачи задания « 1 » сентября 201</w:t>
      </w:r>
      <w:r>
        <w:rPr>
          <w:rFonts w:eastAsia="Times New Roman" w:cs="Times New Roman"/>
          <w:sz w:val="24"/>
          <w:szCs w:val="24"/>
          <w:lang w:eastAsia="ru-RU"/>
        </w:rPr>
        <w:t>9</w:t>
      </w:r>
      <w:r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>
      <w:pPr>
        <w:pStyle w:val="Normal"/>
        <w:spacing w:lineRule="auto" w:line="240"/>
        <w:ind w:hanging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240"/>
        <w:ind w:hanging="0"/>
        <w:jc w:val="left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Руководитель курсового проекта</w:t>
        <w:tab/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b/>
          <w:sz w:val="24"/>
          <w:szCs w:val="24"/>
          <w:lang w:eastAsia="ru-RU"/>
        </w:rPr>
        <w:t>_________________</w:t>
        <w:tab/>
        <w:tab/>
      </w:r>
      <w:r>
        <w:rPr>
          <w:rFonts w:eastAsia="Times New Roman" w:cs="Times New Roman"/>
          <w:sz w:val="24"/>
          <w:szCs w:val="24"/>
          <w:lang w:eastAsia="ru-RU"/>
        </w:rPr>
        <w:t>Бородин А.А</w:t>
      </w:r>
    </w:p>
    <w:p>
      <w:pPr>
        <w:pStyle w:val="Normal"/>
        <w:spacing w:lineRule="auto" w:line="240"/>
        <w:ind w:left="4254" w:right="565" w:firstLine="709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 xml:space="preserve">          </w:t>
      </w:r>
      <w:r>
        <w:rPr>
          <w:rFonts w:eastAsia="Times New Roman" w:cs="Times New Roman"/>
          <w:sz w:val="18"/>
          <w:szCs w:val="18"/>
          <w:lang w:eastAsia="ru-RU"/>
        </w:rPr>
        <w:t>(Подпись, дата)</w:t>
      </w:r>
    </w:p>
    <w:p>
      <w:pPr>
        <w:sectPr>
          <w:footerReference w:type="default" r:id="rId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spacing w:lineRule="auto" w:line="240" w:before="240" w:after="0"/>
        <w:ind w:hanging="0"/>
        <w:jc w:val="left"/>
        <w:rPr/>
      </w:pPr>
      <w:r>
        <w:rPr>
          <w:rFonts w:eastAsia="Times New Roman" w:cs="Times New Roman"/>
          <w:b/>
          <w:sz w:val="24"/>
          <w:szCs w:val="24"/>
          <w:lang w:eastAsia="ru-RU"/>
        </w:rPr>
        <w:t>Студент</w:t>
        <w:tab/>
        <w:tab/>
        <w:tab/>
        <w:tab/>
        <w:tab/>
        <w:tab/>
        <w:t>_________________</w:t>
        <w:tab/>
      </w:r>
      <w:r>
        <w:rPr>
          <w:rFonts w:eastAsia="Times New Roman" w:cs="Times New Roman"/>
          <w:b w:val="false"/>
          <w:bCs w:val="false"/>
          <w:sz w:val="24"/>
          <w:szCs w:val="24"/>
          <w:lang w:eastAsia="ru-RU"/>
        </w:rPr>
        <w:tab/>
        <w:t>Васильев М.Е.</w:t>
      </w:r>
    </w:p>
    <w:p>
      <w:pPr>
        <w:pStyle w:val="Normal"/>
        <w:spacing w:lineRule="auto" w:line="240"/>
        <w:ind w:left="4963" w:right="565" w:hanging="0"/>
        <w:jc w:val="left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6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Style15"/>
            </w:rPr>
            <w:instrText> TOC \z \o "1-3" \u \h</w:instrText>
          </w:r>
          <w:r>
            <w:rPr>
              <w:webHidden/>
              <w:rStyle w:val="Style15"/>
            </w:rPr>
            <w:fldChar w:fldCharType="separate"/>
          </w:r>
          <w:hyperlink w:anchor="__RefHeading___Toc2431_1863915402">
            <w:r>
              <w:rPr>
                <w:webHidden/>
                <w:rStyle w:val="Style15"/>
              </w:rPr>
              <w:t>Цель</w:t>
              <w:tab/>
              <w:t>5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33_1863915402">
            <w:r>
              <w:rPr>
                <w:webHidden/>
                <w:rStyle w:val="Style15"/>
              </w:rPr>
              <w:t>Основные определения</w:t>
              <w:tab/>
              <w:t>6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35_1863915402">
            <w:r>
              <w:rPr>
                <w:webHidden/>
                <w:rStyle w:val="Style15"/>
              </w:rPr>
              <w:t>Введение</w:t>
              <w:tab/>
              <w:t>7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37_1863915402">
            <w:r>
              <w:rPr>
                <w:webHidden/>
                <w:rStyle w:val="Style15"/>
              </w:rPr>
              <w:t>Проектирование</w:t>
              <w:tab/>
              <w:t>8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39_1863915402">
            <w:r>
              <w:rPr>
                <w:webHidden/>
                <w:rStyle w:val="Style15"/>
              </w:rPr>
              <w:t>Сцены</w:t>
              <w:tab/>
              <w:t>9</w:t>
            </w:r>
          </w:hyperlink>
        </w:p>
        <w:p>
          <w:pPr>
            <w:pStyle w:val="22"/>
            <w:tabs>
              <w:tab w:val="clear" w:pos="880"/>
              <w:tab w:val="clear" w:pos="9345"/>
              <w:tab w:val="right" w:pos="9355" w:leader="dot"/>
            </w:tabs>
            <w:rPr/>
          </w:pPr>
          <w:hyperlink w:anchor="__RefHeading___Toc2441_1863915402">
            <w:r>
              <w:rPr>
                <w:webHidden/>
                <w:rStyle w:val="Style15"/>
              </w:rPr>
              <w:t>Меню</w:t>
              <w:tab/>
              <w:t>9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43_1863915402">
            <w:r>
              <w:rPr>
                <w:webHidden/>
                <w:rStyle w:val="Style15"/>
              </w:rPr>
              <w:t>Выбор уровня</w:t>
              <w:tab/>
              <w:t>10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45_1863915402">
            <w:r>
              <w:rPr>
                <w:webHidden/>
                <w:rStyle w:val="Style15"/>
              </w:rPr>
              <w:t>Подготовка</w:t>
              <w:tab/>
              <w:t>11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47_1863915402">
            <w:r>
              <w:rPr>
                <w:webHidden/>
                <w:rStyle w:val="Style15"/>
              </w:rPr>
              <w:t xml:space="preserve"> </w:t>
            </w:r>
            <w:r>
              <w:rPr>
                <w:rStyle w:val="Style15"/>
              </w:rPr>
              <w:t>Ограбление</w:t>
              <w:tab/>
              <w:t>13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49_1863915402">
            <w:r>
              <w:rPr>
                <w:webHidden/>
                <w:rStyle w:val="Style15"/>
              </w:rPr>
              <w:t>Заключение</w:t>
              <w:tab/>
              <w:t>17</w:t>
            </w:r>
          </w:hyperlink>
        </w:p>
        <w:p>
          <w:pPr>
            <w:pStyle w:val="13"/>
            <w:tabs>
              <w:tab w:val="clear" w:pos="9345"/>
              <w:tab w:val="right" w:pos="9355" w:leader="dot"/>
            </w:tabs>
            <w:rPr/>
          </w:pPr>
          <w:hyperlink w:anchor="__RefHeading___Toc2451_1863915402">
            <w:r>
              <w:rPr>
                <w:webHidden/>
                <w:rStyle w:val="Style15"/>
              </w:rPr>
              <w:t>Список использованной литературы</w:t>
              <w:tab/>
              <w:t>18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1"/>
        <w:rPr/>
      </w:pPr>
      <w:bookmarkStart w:id="0" w:name="__RefHeading___Toc2431_1863915402"/>
      <w:bookmarkStart w:id="1" w:name="_Toc501396034"/>
      <w:bookmarkEnd w:id="0"/>
      <w:r>
        <w:rPr/>
        <w:t>Цель</w:t>
      </w:r>
      <w:bookmarkEnd w:id="1"/>
    </w:p>
    <w:p>
      <w:pPr>
        <w:sectPr>
          <w:footerReference w:type="default" r:id="rId4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rPr/>
      </w:pPr>
      <w:r>
        <w:rPr/>
        <w:t xml:space="preserve">Цель курсового проекта заключается в изучении процесса создания </w:t>
      </w:r>
      <w:r>
        <w:rPr>
          <w:lang w:val="ru-RU"/>
        </w:rPr>
        <w:t>2</w:t>
      </w:r>
      <w:r>
        <w:rPr>
          <w:lang w:val="en-US"/>
        </w:rPr>
        <w:t>D-</w:t>
      </w:r>
      <w:r>
        <w:rPr>
          <w:lang w:val="ru-RU"/>
        </w:rPr>
        <w:t xml:space="preserve">игры в жанре </w:t>
      </w:r>
      <w:r>
        <w:rPr>
          <w:lang w:val="en-US"/>
        </w:rPr>
        <w:t xml:space="preserve">RTS, </w:t>
      </w:r>
      <w:r>
        <w:rPr>
          <w:lang w:val="ru-RU"/>
        </w:rPr>
        <w:t xml:space="preserve">а также изучении функционала библиотеки </w:t>
      </w:r>
      <w:r>
        <w:rPr>
          <w:lang w:val="en-US"/>
        </w:rPr>
        <w:t>Allegro 5</w:t>
      </w:r>
      <w:r>
        <w:rPr>
          <w:lang w:val="en-US"/>
        </w:rPr>
        <w:t xml:space="preserve">. </w:t>
      </w:r>
      <w:r>
        <w:rPr>
          <w:lang w:val="ru-RU"/>
        </w:rPr>
        <w:t>Сама же игра носит исключительно развлекательный характер и предназначена для проведения досуга.</w:t>
      </w:r>
    </w:p>
    <w:p>
      <w:pPr>
        <w:pStyle w:val="1"/>
        <w:rPr/>
      </w:pPr>
      <w:bookmarkStart w:id="2" w:name="__RefHeading___Toc2433_1863915402"/>
      <w:bookmarkStart w:id="3" w:name="_Toc501396035"/>
      <w:bookmarkEnd w:id="2"/>
      <w:r>
        <w:rPr/>
        <w:t>Основные определения</w:t>
      </w:r>
      <w:bookmarkEnd w:id="3"/>
    </w:p>
    <w:p>
      <w:pPr>
        <w:pStyle w:val="ListParagraph"/>
        <w:numPr>
          <w:ilvl w:val="0"/>
          <w:numId w:val="1"/>
        </w:numPr>
        <w:ind w:left="284" w:hanging="284"/>
        <w:rPr/>
      </w:pPr>
      <w:r>
        <w:rPr>
          <w:lang w:val="en-US"/>
        </w:rPr>
        <w:t xml:space="preserve">Corovans – </w:t>
      </w:r>
      <w:r>
        <w:rPr>
          <w:lang w:val="ru-RU"/>
        </w:rPr>
        <w:t>название игры, транслитерация от слова «Корованы», который, в свою очередь, является искаженным вариантом слова «Караваны».</w:t>
      </w:r>
    </w:p>
    <w:p>
      <w:pPr>
        <w:pStyle w:val="ListParagraph"/>
        <w:numPr>
          <w:ilvl w:val="0"/>
          <w:numId w:val="1"/>
        </w:numPr>
        <w:ind w:left="284" w:hanging="284"/>
        <w:rPr/>
      </w:pPr>
      <w:r>
        <w:rPr>
          <w:lang w:val="en-US"/>
        </w:rPr>
        <w:t>Allegro 5</w:t>
      </w:r>
      <w:r>
        <w:rPr/>
        <w:t xml:space="preserve"> – </w:t>
      </w:r>
      <w:r>
        <w:rPr/>
        <w:t xml:space="preserve">кроссплатформенная открытая библиотека для создания игр на языках </w:t>
      </w:r>
      <w:r>
        <w:rPr>
          <w:lang w:val="en-US"/>
        </w:rPr>
        <w:t xml:space="preserve">C </w:t>
      </w:r>
      <w:r>
        <w:rPr>
          <w:lang w:val="ru-RU"/>
        </w:rPr>
        <w:t xml:space="preserve">и </w:t>
      </w:r>
      <w:r>
        <w:rPr>
          <w:lang w:val="en-US"/>
        </w:rPr>
        <w:t>C++.</w:t>
      </w:r>
    </w:p>
    <w:p>
      <w:pPr>
        <w:sectPr>
          <w:footerReference w:type="default" r:id="rId5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ListParagraph"/>
        <w:numPr>
          <w:ilvl w:val="0"/>
          <w:numId w:val="1"/>
        </w:numPr>
        <w:ind w:left="284" w:hanging="284"/>
        <w:rPr/>
      </w:pPr>
      <w:r>
        <w:rPr>
          <w:lang w:val="en-US"/>
        </w:rPr>
        <w:t>R</w:t>
      </w:r>
      <w:r>
        <w:rPr>
          <w:lang w:val="en-US"/>
        </w:rPr>
        <w:t xml:space="preserve">TS – Real Time Strategy </w:t>
      </w:r>
      <w:r>
        <w:rPr>
          <w:lang w:val="ru-RU"/>
        </w:rPr>
        <w:t>(Стратегия в реальном времени) один из жанров компьютерных игр, представляющий собой игровой процесс, в котором реализуются стратегические решения игрока(ов) без пошаговой очередности.</w:t>
      </w:r>
    </w:p>
    <w:p>
      <w:pPr>
        <w:pStyle w:val="1"/>
        <w:rPr/>
      </w:pPr>
      <w:bookmarkStart w:id="4" w:name="__RefHeading___Toc2435_1863915402"/>
      <w:bookmarkStart w:id="5" w:name="_Toc501396036"/>
      <w:bookmarkEnd w:id="4"/>
      <w:r>
        <w:rPr/>
        <w:t>Введение</w:t>
      </w:r>
      <w:bookmarkEnd w:id="5"/>
    </w:p>
    <w:p>
      <w:pPr>
        <w:pStyle w:val="Normal"/>
        <w:rPr/>
      </w:pPr>
      <w:r>
        <w:rPr/>
        <w:t>Проект «</w:t>
      </w:r>
      <w:r>
        <w:rPr>
          <w:lang w:val="en-US"/>
        </w:rPr>
        <w:t>Corovans</w:t>
      </w:r>
      <w:r>
        <w:rPr/>
        <w:t xml:space="preserve">» представляет собой одиночную </w:t>
      </w:r>
      <w:r>
        <w:rPr>
          <w:lang w:val="en-US"/>
        </w:rPr>
        <w:t xml:space="preserve">2D </w:t>
      </w:r>
      <w:r>
        <w:rPr>
          <w:lang w:val="ru-RU"/>
        </w:rPr>
        <w:t xml:space="preserve">игру в жанре </w:t>
      </w:r>
      <w:r>
        <w:rPr>
          <w:lang w:val="en-US"/>
        </w:rPr>
        <w:t xml:space="preserve">RTS </w:t>
      </w:r>
      <w:r>
        <w:rPr>
          <w:lang w:val="ru-RU"/>
        </w:rPr>
        <w:t>с простым управлением и несложным игровым процессом, рассчитанным на применение стратегических навыков игрока. Основная задача игры — ограбить проезжающий караван с помощью эльфов-разбойников и различных «ловушек», располагаемых на карте по выбору игрока. Игра считается проигранной, если все ваши эльфы-разбойники были убиты или караван добрался до крайней точки своего маршрута. Выигранной — когда караван считается ограбленным, то есть, его «здоровье» упало до нуля.</w:t>
      </w:r>
    </w:p>
    <w:p>
      <w:pPr>
        <w:sectPr>
          <w:footerReference w:type="default" r:id="rId6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rPr/>
      </w:pPr>
      <w:r>
        <w:rPr>
          <w:lang w:val="ru-RU"/>
        </w:rPr>
        <w:t xml:space="preserve">Идея данного проекта возникла на основе популярного интернет-мема, суть которого была в том, что однажды одна игровая студия получила письмо от горячего поклонника, в котором (с нелепыми орфографическими ошибками) он описал «игру своей мечты». Данный мем породил следующий, не менее популярный, который основан на одной фразе из того письма: «...можно грабить корованы...». Собственно, курсовой проект направлен на реализацию этого желания посредством </w:t>
      </w:r>
      <w:r>
        <w:rPr>
          <w:lang w:val="en-US"/>
        </w:rPr>
        <w:t>RTS-</w:t>
      </w:r>
      <w:r>
        <w:rPr>
          <w:lang w:val="ru-RU"/>
        </w:rPr>
        <w:t>стратегии.</w:t>
      </w:r>
    </w:p>
    <w:p>
      <w:pPr>
        <w:pStyle w:val="1"/>
        <w:spacing w:before="240" w:after="120"/>
        <w:rPr/>
      </w:pPr>
      <w:bookmarkStart w:id="6" w:name="__RefHeading___Toc2437_1863915402"/>
      <w:bookmarkStart w:id="7" w:name="_Toc501396038"/>
      <w:bookmarkEnd w:id="6"/>
      <w:r>
        <w:rPr/>
        <w:t>Проектирование</w:t>
      </w:r>
      <w:bookmarkEnd w:id="7"/>
    </w:p>
    <w:p>
      <w:pPr>
        <w:pStyle w:val="Normal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</w:rPr>
        <w:t xml:space="preserve">Для создания игры была изучена пятая версия мультимедийной кроссплатформенной библиотеки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Allegro 5.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 xml:space="preserve">Данная версия предоставляла инструменты для разработки игр на языке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C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 xml:space="preserve">и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C++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(воспроизведение аудиофайлов, обработка информации с клавиатуры или мыши, вывод изображения или примитивов на экран).</w:t>
      </w:r>
    </w:p>
    <w:p>
      <w:pPr>
        <w:pStyle w:val="Normal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 xml:space="preserve">Выбор библиотеки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Allegro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5 вместо игровых движков обоснован малыми требованиями библиотеки при проектировании и разработке игр на маломощных компьютерах, что обеспечивает наилучшую производительность при отладке и запуске. Также, библиотека имеет достаточно понятный функционал, который легко поддается изучению.</w:t>
      </w:r>
    </w:p>
    <w:p>
      <w:pPr>
        <w:pStyle w:val="Normal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Код проекта состоит из двух заголовочных файлов:</w:t>
      </w:r>
    </w:p>
    <w:p>
      <w:pPr>
        <w:pStyle w:val="Normal"/>
        <w:numPr>
          <w:ilvl w:val="0"/>
          <w:numId w:val="2"/>
        </w:numPr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Heads.h –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в котором содержатся подключаемые заголовки и библиотеки;</w:t>
      </w:r>
    </w:p>
    <w:p>
      <w:pPr>
        <w:pStyle w:val="Normal"/>
        <w:numPr>
          <w:ilvl w:val="0"/>
          <w:numId w:val="2"/>
        </w:numPr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Variables.h –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в котором содержатся объявления глобальных переменных и публичных классов;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И одного исполняемого файла:</w:t>
      </w:r>
    </w:p>
    <w:p>
      <w:pPr>
        <w:pStyle w:val="Normal"/>
        <w:numPr>
          <w:ilvl w:val="0"/>
          <w:numId w:val="2"/>
        </w:numPr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>Corovan.cpp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>Кроме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 xml:space="preserve"> исходного кода, проект имеет ресурсы в виде шрифтов для вывода текста, различных графических файлов формата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en-US"/>
        </w:rPr>
        <w:t xml:space="preserve">PNG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для отображения графической информации.</w:t>
      </w:r>
    </w:p>
    <w:p>
      <w:pPr>
        <w:sectPr>
          <w:footerReference w:type="default" r:id="rId7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ind w:hanging="0"/>
        <w:rPr/>
      </w:pP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ab/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Игровой процесс делится на четыре сцены: меню, выбор карты и уровня сложности, подготовка и ограбление.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  <w:r>
        <w:rPr>
          <w:rStyle w:val="12"/>
          <w:b w:val="false"/>
          <w:bCs w:val="false"/>
          <w:i w:val="false"/>
          <w:iCs w:val="false"/>
          <w:sz w:val="28"/>
          <w:szCs w:val="28"/>
          <w:lang w:val="ru-RU"/>
        </w:rPr>
        <w:t>Управление осуществляется клавиатурой.</w:t>
      </w:r>
    </w:p>
    <w:p>
      <w:pPr>
        <w:pStyle w:val="1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bookmarkStart w:id="8" w:name="__RefHeading___Toc2439_1863915402"/>
      <w:bookmarkStart w:id="9" w:name="_Toc501396046"/>
      <w:bookmarkEnd w:id="8"/>
      <w:r>
        <w:rPr>
          <w:rFonts w:eastAsia="" w:cs="" w:cstheme="majorBidi" w:eastAsiaTheme="majorEastAsia"/>
          <w:b/>
          <w:bCs/>
          <w:sz w:val="32"/>
          <w:szCs w:val="28"/>
        </w:rPr>
        <w:t>С</w:t>
      </w:r>
      <w:bookmarkEnd w:id="9"/>
      <w:r>
        <w:rPr>
          <w:rFonts w:eastAsia="" w:cs="" w:cstheme="majorBidi" w:eastAsiaTheme="majorEastAsia"/>
          <w:b/>
          <w:bCs/>
          <w:sz w:val="32"/>
          <w:szCs w:val="28"/>
        </w:rPr>
        <w:t>цены</w:t>
      </w:r>
    </w:p>
    <w:p>
      <w:pPr>
        <w:pStyle w:val="2"/>
        <w:rPr>
          <w:rFonts w:ascii="Times New Roman" w:hAnsi="Times New Roman" w:eastAsia="" w:cs="" w:cstheme="majorBidi" w:eastAsiaTheme="majorEastAsia"/>
          <w:b/>
          <w:b/>
          <w:bCs/>
          <w:sz w:val="30"/>
          <w:szCs w:val="26"/>
        </w:rPr>
      </w:pPr>
      <w:bookmarkStart w:id="10" w:name="__RefHeading___Toc2441_1863915402"/>
      <w:bookmarkStart w:id="11" w:name="_Toc501396047"/>
      <w:bookmarkEnd w:id="10"/>
      <w:r>
        <w:rPr>
          <w:rFonts w:eastAsia="" w:cs="" w:cstheme="majorBidi" w:eastAsiaTheme="majorEastAsia"/>
          <w:b/>
          <w:bCs/>
          <w:sz w:val="30"/>
          <w:szCs w:val="26"/>
        </w:rPr>
        <w:t>М</w:t>
      </w:r>
      <w:bookmarkEnd w:id="11"/>
      <w:r>
        <w:rPr>
          <w:rFonts w:eastAsia="" w:cs="" w:cstheme="majorBidi" w:eastAsiaTheme="majorEastAsia"/>
          <w:b/>
          <w:bCs/>
          <w:sz w:val="30"/>
          <w:szCs w:val="26"/>
        </w:rPr>
        <w:t>еню</w: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840480"/>
                <wp:effectExtent l="0" t="0" r="0" b="0"/>
                <wp:wrapTopAndBottom/>
                <wp:docPr id="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404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2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481705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81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Рис.1: Главное меню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2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481705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81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Рис.1: Главное меню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rPr/>
      </w:pPr>
      <w:r>
        <w:rPr/>
        <w:t xml:space="preserve">Для отображения стартового меню была реализована функция </w:t>
      </w:r>
      <w:r>
        <w:rPr>
          <w:lang w:val="en-US"/>
        </w:rPr>
        <w:t xml:space="preserve">start_menu(), </w:t>
      </w:r>
      <w:r>
        <w:rPr>
          <w:lang w:val="ru-RU"/>
        </w:rPr>
        <w:t xml:space="preserve">в которой содержались вызовы функций отображения из основной библиотеки </w:t>
      </w:r>
      <w:r>
        <w:rPr>
          <w:lang w:val="en-US"/>
        </w:rPr>
        <w:t xml:space="preserve">Allegro </w:t>
      </w:r>
      <w:r>
        <w:rPr>
          <w:lang w:val="ru-RU"/>
        </w:rPr>
        <w:t xml:space="preserve">и её аддонов (подключенные в файле </w:t>
      </w:r>
      <w:r>
        <w:rPr>
          <w:lang w:val="en-US"/>
        </w:rPr>
        <w:t xml:space="preserve">Heads.h </w:t>
      </w:r>
      <w:r>
        <w:rPr>
          <w:lang w:val="ru-RU"/>
        </w:rPr>
        <w:t xml:space="preserve">заголовки </w:t>
      </w:r>
      <w:r>
        <w:rPr>
          <w:lang w:val="en-US"/>
        </w:rPr>
        <w:t xml:space="preserve">allegro_image </w:t>
      </w:r>
      <w:r>
        <w:rPr>
          <w:lang w:val="ru-RU"/>
        </w:rPr>
        <w:t xml:space="preserve">и </w:t>
      </w:r>
      <w:r>
        <w:rPr>
          <w:lang w:val="en-US"/>
        </w:rPr>
        <w:t>allegro_font</w:t>
      </w:r>
      <w:r>
        <w:rPr>
          <w:lang w:val="ru-RU"/>
        </w:rPr>
        <w:t>).</w:t>
      </w:r>
    </w:p>
    <w:p>
      <w:pPr>
        <w:pStyle w:val="Normal"/>
        <w:rPr/>
      </w:pPr>
      <w:r>
        <w:rPr>
          <w:lang w:val="ru-RU"/>
        </w:rPr>
        <w:t>Первая кнопка «</w:t>
      </w:r>
      <w:r>
        <w:rPr>
          <w:lang w:val="en-US"/>
        </w:rPr>
        <w:t>G</w:t>
      </w:r>
      <w:r>
        <w:rPr>
          <w:lang w:val="ru-RU"/>
        </w:rPr>
        <w:t>» - выводила список уровней на выбор. Вторая же «</w:t>
      </w:r>
      <w:r>
        <w:rPr>
          <w:lang w:val="en-US"/>
        </w:rPr>
        <w:t>R</w:t>
      </w:r>
      <w:r>
        <w:rPr>
          <w:lang w:val="ru-RU"/>
        </w:rPr>
        <w:t xml:space="preserve">» - выводила рекорд в значении самого минимального времени, которое потребовалось игроку для того, чтобы ограбить караван. </w:t>
      </w:r>
      <w:r>
        <w:rPr>
          <w:lang w:val="ru-RU"/>
        </w:rPr>
        <w:t xml:space="preserve">Для этих кнопок реализованы функции </w:t>
      </w:r>
      <w:r>
        <w:rPr>
          <w:lang w:val="en-US"/>
        </w:rPr>
        <w:t xml:space="preserve">key_G() </w:t>
      </w:r>
      <w:r>
        <w:rPr>
          <w:lang w:val="ru-RU"/>
        </w:rPr>
        <w:t xml:space="preserve">и </w:t>
      </w:r>
      <w:r>
        <w:rPr>
          <w:lang w:val="en-US"/>
        </w:rPr>
        <w:t xml:space="preserve">key_R() </w:t>
      </w:r>
      <w:r>
        <w:rPr>
          <w:lang w:val="ru-RU"/>
        </w:rPr>
        <w:t xml:space="preserve">соответственно. </w:t>
      </w:r>
      <w:r>
        <w:rPr>
          <w:lang w:val="ru-RU"/>
        </w:rPr>
        <w:t>Также была реализована посредством функции</w:t>
      </w:r>
      <w:r>
        <w:rPr>
          <w:lang w:val="en-US"/>
        </w:rPr>
        <w:t xml:space="preserve"> key_X(), </w:t>
      </w:r>
      <w:r>
        <w:rPr>
          <w:lang w:val="ru-RU"/>
        </w:rPr>
        <w:t>кнопка для выхода из игры, установленная на клавишу «</w:t>
      </w:r>
      <w:r>
        <w:rPr>
          <w:lang w:val="en-US"/>
        </w:rPr>
        <w:t>X</w:t>
      </w:r>
      <w:r>
        <w:rPr>
          <w:lang w:val="ru-RU"/>
        </w:rPr>
        <w:t>», помимо кнопки закрытия окна.</w:t>
      </w:r>
    </w:p>
    <w:p>
      <w:pPr>
        <w:pStyle w:val="Normal"/>
        <w:rPr>
          <w:lang w:val="ru-RU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-281940</wp:posOffset>
                </wp:positionH>
                <wp:positionV relativeFrom="paragraph">
                  <wp:posOffset>38100</wp:posOffset>
                </wp:positionV>
                <wp:extent cx="5940425" cy="3841115"/>
                <wp:effectExtent l="0" t="0" r="0" b="0"/>
                <wp:wrapTopAndBottom/>
                <wp:docPr id="5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411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2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482975"/>
                                  <wp:effectExtent l="0" t="0" r="0" b="0"/>
                                  <wp:docPr id="6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8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Рис.2: Отображение рекордного времени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2.45pt;mso-wrap-distance-left:0pt;mso-wrap-distance-right:0pt;mso-wrap-distance-top:0pt;mso-wrap-distance-bottom:0pt;margin-top:3pt;mso-position-vertical-relative:text;margin-left:-22.2pt;mso-position-horizontal-relative:text">
                <v:textbox inset="0in,0in,0in,0in">
                  <w:txbxContent>
                    <w:p>
                      <w:pPr>
                        <w:pStyle w:val="Style2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482975"/>
                            <wp:effectExtent l="0" t="0" r="0" b="0"/>
                            <wp:docPr id="7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8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Рис.2: Отображение рекордного времени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1"/>
        <w:rPr/>
      </w:pPr>
      <w:bookmarkStart w:id="12" w:name="__RefHeading___Toc2443_1863915402"/>
      <w:bookmarkStart w:id="13" w:name="_Toc501396049"/>
      <w:bookmarkEnd w:id="12"/>
      <w:r>
        <w:rPr/>
        <w:t>В</w:t>
      </w:r>
      <w:bookmarkEnd w:id="13"/>
      <w:r>
        <w:rPr/>
        <w:t>ыбор уровня</w:t>
      </w:r>
    </w:p>
    <w:p>
      <w:pPr>
        <w:pStyle w:val="Normal"/>
        <w:rPr/>
      </w:pPr>
      <w:r>
        <w:rPr/>
        <w:t xml:space="preserve">Экран выбора уровня сложности представляет собой вывод пяти кнопок выбора карт, каждая со своей сложностью. Соответственно, «Детский», «Легкий», «Средний», «Сложный» и «Безумный». Для выбора представлены кнопки от 1 до 5 и функции для них </w:t>
      </w:r>
      <w:r>
        <w:rPr>
          <w:lang w:val="en-US"/>
        </w:rPr>
        <w:t>key_1(), key_2(),…</w:t>
      </w:r>
      <w:r>
        <w:rPr>
          <w:lang w:val="ru-RU"/>
        </w:rPr>
        <w:t xml:space="preserve">, </w:t>
      </w:r>
      <w:r>
        <w:rPr>
          <w:lang w:val="en-US"/>
        </w:rPr>
        <w:t xml:space="preserve">key_5(), </w:t>
      </w:r>
      <w:r>
        <w:rPr>
          <w:lang w:val="ru-RU"/>
        </w:rPr>
        <w:t>каждая для каждого уровня соответственно отображенному.</w:t>
      </w:r>
    </w:p>
    <w:p>
      <w:pPr>
        <w:pStyle w:val="Normal"/>
        <w:rPr/>
      </w:pPr>
      <w:r>
        <w:rPr>
          <w:lang w:val="ru-RU"/>
        </w:rPr>
        <w:t xml:space="preserve">Нажатие на кнопку при выборе уровня запускает переход к сцене подготовки, </w:t>
      </w:r>
      <w:r>
        <w:rPr>
          <w:lang w:val="ru-RU"/>
        </w:rPr>
        <w:t>попутно устанавливая заданные в исходном коде значения для параметров объектов для каждого уровня.</w: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-389890</wp:posOffset>
                </wp:positionH>
                <wp:positionV relativeFrom="paragraph">
                  <wp:posOffset>635</wp:posOffset>
                </wp:positionV>
                <wp:extent cx="6439535" cy="3855085"/>
                <wp:effectExtent l="0" t="0" r="0" b="0"/>
                <wp:wrapTopAndBottom/>
                <wp:docPr id="8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9535" cy="385508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2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482975"/>
                                  <wp:effectExtent l="0" t="0" r="0" b="0"/>
                                  <wp:docPr id="9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8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Рис.3: Выбор уровня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07.05pt;height:303.55pt;mso-wrap-distance-left:0pt;mso-wrap-distance-right:0pt;mso-wrap-distance-top:0pt;mso-wrap-distance-bottom:0pt;margin-top:0pt;mso-position-vertical-relative:text;margin-left:-30.7pt;mso-position-horizontal-relative:text">
                <v:textbox inset="0in,0in,0in,0in">
                  <w:txbxContent>
                    <w:p>
                      <w:pPr>
                        <w:pStyle w:val="Style2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482975"/>
                            <wp:effectExtent l="0" t="0" r="0" b="0"/>
                            <wp:docPr id="10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8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Рис.3: Выбор уровня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bookmarkStart w:id="14" w:name="__RefHeading___Toc2445_1863915402"/>
      <w:bookmarkEnd w:id="14"/>
      <w:r>
        <w:rPr>
          <w:rFonts w:eastAsia="" w:cs="" w:cstheme="majorBidi" w:eastAsiaTheme="majorEastAsia"/>
          <w:b/>
          <w:bCs/>
          <w:sz w:val="32"/>
          <w:szCs w:val="28"/>
        </w:rPr>
        <w:t>Подготовка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r>
        <w:rPr>
          <w:rFonts w:eastAsia="" w:cs="" w:cstheme="majorBidi" w:eastAsiaTheme="majorEastAsia"/>
          <w:b/>
          <w:bCs/>
          <w:sz w:val="32"/>
          <w:szCs w:val="28"/>
        </w:rPr>
        <w:tab/>
      </w:r>
      <w:r>
        <w:rPr>
          <w:rFonts w:eastAsia="" w:cs="" w:cstheme="majorBidi" w:eastAsiaTheme="majorEastAsia"/>
          <w:b w:val="false"/>
          <w:bCs w:val="false"/>
          <w:sz w:val="28"/>
          <w:szCs w:val="28"/>
        </w:rPr>
        <w:t xml:space="preserve">Игроку в сцене подготовки дается 10 секунд форы однако, если игрок уверен, что готов, раньше, чем закончится фора, то он может нажать клавишу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Enter,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чтобы перейти к сцене ограбления. Во время сцен и подготовки, и ограбления, в правом верхнем углу отображена информация, дающая справку об управлении и назначении кнопок. В левом верхнем углу отображены таймер, показывающий затраченное на подготовку время и количество оставшихся в запасе эльфов.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 xml:space="preserve">Во время сцены подготовки игрок, управляя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при помощи стрелок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 «юнитом» - отображенным в виде красного квадратика, может расположить на карте своих эльфов-разбойников. Во время расчета расположения эльфов упор делается на время, которое понадобится им, чтобы добежать до каравана.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>Кроме эльфов, игроку при возрастании каждого уровня, доступны различные «ловушки» в единичном экземпляре. То есть, каждую ловушку можно использовать один раз во время игровой сессии на данной карте.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</w:rPr>
      </w:pPr>
      <w:r>
        <w:rPr>
          <w:rFonts w:eastAsia="" w:cs="" w:cstheme="majorBidi" w:eastAsiaTheme="majorEastAsia"/>
          <w:b/>
          <w:bCs/>
          <w:sz w:val="32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838575"/>
                <wp:effectExtent l="0" t="0" r="0" b="0"/>
                <wp:wrapTopAndBottom/>
                <wp:docPr id="11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3857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2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64810" cy="3466465"/>
                                  <wp:effectExtent l="0" t="0" r="0" b="0"/>
                                  <wp:docPr id="12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4810" cy="3466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Рис.4: Карта уровня Middle в сцене подготовки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2.2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64810" cy="3466465"/>
                            <wp:effectExtent l="0" t="0" r="0" b="0"/>
                            <wp:docPr id="13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4810" cy="3466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Рис.4: Карта уровня Middle в сцене подготовки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</w:rPr>
        <w:t>Для реализации таймера, показывающего время на фору, была создана переменная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 Ready </w:t>
      </w:r>
      <w:r>
        <w:rPr>
          <w:rFonts w:eastAsia="" w:cs="" w:cstheme="majorBidi" w:eastAsiaTheme="majorEastAsia"/>
          <w:b w:val="false"/>
          <w:bCs w:val="false"/>
          <w:sz w:val="28"/>
          <w:szCs w:val="28"/>
        </w:rPr>
        <w:t xml:space="preserve">публичного класса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Time,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который во время работы функции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Allegro start_timer(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) с аргументом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Timer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(указатель класса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ALLEGRO_TIMER*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), отсчитывал время через число перерисовки кадров (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FPS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). Использованные функции на данном этапе: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key_&lt;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номер уровня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&gt;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() - функция, отвечающая за отображение карты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и текстовой информации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на экране;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al_stop_(Timer) –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остановку таймера, назначенного для сцены подготовки;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al_start_(timer) –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переход к сцене подготовки при истечении форы;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spawn() -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перемещение юнита по карте и его отображение;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elves() -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размещение эльфов-разбойников на карте по выбору игрока и отображении сообщения о том, что игрок разместил всех имеющихся в запасе эльфов;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key_B() -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функция, отвечающая за размещение ловушки - «бревно». 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key_T() -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размещение ловушки - «тролль».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key_J() -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функция, отвечающая за размещение ловушки - «обманщик».</w:t>
      </w:r>
    </w:p>
    <w:p>
      <w:pPr>
        <w:pStyle w:val="Normal"/>
        <w:ind w:hanging="0"/>
        <w:rPr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</w:r>
    </w:p>
    <w:p>
      <w:pPr>
        <w:pStyle w:val="1"/>
        <w:ind w:hanging="0"/>
        <w:rPr>
          <w:rFonts w:ascii="Times New Roman" w:hAnsi="Times New Roman" w:eastAsia="" w:cs="" w:cstheme="majorBidi" w:eastAsiaTheme="majorEastAsia"/>
          <w:b/>
          <w:b/>
          <w:bCs/>
          <w:sz w:val="32"/>
          <w:szCs w:val="28"/>
          <w:lang w:val="ru-RU"/>
        </w:rPr>
      </w:pPr>
      <w:bookmarkStart w:id="15" w:name="__RefHeading___Toc2447_1863915402"/>
      <w:bookmarkEnd w:id="15"/>
      <w:r>
        <w:rPr>
          <w:rFonts w:eastAsia="" w:cs="" w:cstheme="majorBidi" w:eastAsiaTheme="majorEastAsia"/>
          <w:b/>
          <w:bCs/>
          <w:sz w:val="32"/>
          <w:szCs w:val="28"/>
          <w:lang w:val="ru-RU"/>
        </w:rPr>
        <w:tab/>
        <w:t>О</w:t>
      </w:r>
      <w:r>
        <w:rPr>
          <w:rFonts w:eastAsia="" w:cs="" w:cstheme="majorBidi" w:eastAsiaTheme="majorEastAsia"/>
          <w:b/>
          <w:bCs/>
          <w:sz w:val="32"/>
          <w:szCs w:val="28"/>
          <w:lang w:val="ru-RU"/>
        </w:rPr>
        <w:t>грабление</w:t>
      </w:r>
    </w:p>
    <w:p>
      <w:pPr>
        <w:pStyle w:val="Normal"/>
        <w:ind w:hanging="0"/>
        <w:rPr/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>Сцена ограбления состоит в том, чтобы ограбить караван (в понятии данной игры означает — понизить его количество очков здоровья до нуля), при этом сохранив хотя бы одного эльфа-разбойника в живых. Такое решение обосновывается тем, что если все умерли — награбленное никому и не достанется, что означает проигрыш игрока в данном случае.</w:t>
      </w:r>
    </w:p>
    <w:p>
      <w:pPr>
        <w:pStyle w:val="Normal"/>
        <w:ind w:hanging="0"/>
        <w:rPr/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Реализация сцены ограбления происходит через функции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first_level(), second_level(), third_level(), four_level(), fifth_level(),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каждая для соответствующего уровня. В данных функциях прописаны алгоритмы для расчета маршрутов движений и отсчета времени действия сцены.</w:t>
      </w:r>
    </w:p>
    <w:p>
      <w:pPr>
        <w:pStyle w:val="Normal"/>
        <w:ind w:hanging="0"/>
        <w:rPr/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 xml:space="preserve">Во время сцены ограбления караван едет по заданному маршруту. Для реализации каравана был создан публичный класс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Corovan,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который, помимо спрайтов для отображения движения каравана в ту или иную сторону, имел поля параметров, такие как здоровье, наносимый урон, координаты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x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y,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логический переключатель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stop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для реализации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событий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, связанных с остановкой каравана.</w:t>
      </w:r>
    </w:p>
    <w:p>
      <w:pPr>
        <w:pStyle w:val="Normal"/>
        <w:ind w:hanging="0"/>
        <w:rPr>
          <w:lang w:val="ru-RU"/>
        </w:rPr>
      </w:pPr>
      <w:r>
        <w:rPr>
          <w:rFonts w:eastAsia="" w:cs="" w:cstheme="majorBidi" w:eastAsiaTheme="majorEastAsia"/>
          <w:b/>
          <w:bCs/>
          <w:sz w:val="32"/>
          <w:szCs w:val="28"/>
          <w:lang w:val="en-US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838575"/>
                <wp:effectExtent l="0" t="0" r="0" b="0"/>
                <wp:wrapTopAndBottom/>
                <wp:docPr id="14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3857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2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64810" cy="3466465"/>
                                  <wp:effectExtent l="0" t="0" r="0" b="0"/>
                                  <wp:docPr id="15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4810" cy="3466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Рис.5: Сцена ограбления на уровне сложности Hard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2.2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64810" cy="3466465"/>
                            <wp:effectExtent l="0" t="0" r="0" b="0"/>
                            <wp:docPr id="16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4810" cy="3466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Рис.5: Сцена ограбления на уровне сложности Hard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Во время движения каравана размещенные эльфы-разбойники двигаются к нему по алгоритму, который описан в вышеназванных функциях. Если кратко, то эльфы двигаются по прямой, направление которой зависит от координат каравана.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en-US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 xml:space="preserve">Для проверки столкновения каравана с различными препятствиями и реализации связанных событий была создана функция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check_move(). </w:t>
      </w:r>
    </w:p>
    <w:p>
      <w:pPr>
        <w:pStyle w:val="Normal"/>
        <w:numPr>
          <w:ilvl w:val="0"/>
          <w:numId w:val="4"/>
        </w:numPr>
        <w:rPr/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При столкновении с эльфами и караван, и эльфы, получают урон, равный численному параметру каждой из сторон,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также при этом караван «отбрасывает» эльфов назад на 10 единиц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расстояния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.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Эльфы получают урон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и отступают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, так как по игровой логике караван сам по себе имеет охрану, которая должна дать отпор грабителям;</w:t>
      </w:r>
    </w:p>
    <w:p>
      <w:pPr>
        <w:pStyle w:val="Normal"/>
        <w:numPr>
          <w:ilvl w:val="0"/>
          <w:numId w:val="4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При столкновении с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бревном, караван останавливается на 5 секунд, что дает фору эльфам для продолжения ограбления;</w:t>
      </w:r>
    </w:p>
    <w:p>
      <w:pPr>
        <w:pStyle w:val="Normal"/>
        <w:numPr>
          <w:ilvl w:val="0"/>
          <w:numId w:val="4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При столкновении с троллем караван останавливается на 2 секунды, после чего происходит проверка 50%-й вероятности прохода без получения урона от тролля. Такая логика обусловлена тем, что по игре караван должен выиграть право прохода через разгадку загадки тролля. В случае провала караван получает урон, равный 140 очкам.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Реализация псевдослучайной выборки описана через получение значения момента времени в миллисекундах, в котором караван столкнулся с троллем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;</w:t>
      </w:r>
    </w:p>
    <w:p>
      <w:pPr>
        <w:pStyle w:val="Normal"/>
        <w:numPr>
          <w:ilvl w:val="0"/>
          <w:numId w:val="4"/>
        </w:numPr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При столкновении с обманщиком тот внедряется в охрану каравана, увеличивая его наносимый урон на единицу в течение 4-х секунд. Увеличение урона обусловляется тем, что обманщику необходимо выдавать себя за охрану, доказывая это на практике вполсилы. По истечению времени обманщик наносит урон каравану, равный половине параметра урона самого каравана с коэффициентом в виде урона от самого обманщика, равного 2-м очкам. Данный ход объясняется тем, что обманщик переманивает на свою сторону половину охраны каравана. Тем самым он оказывает постоянный эффект в виде уменьшенного наполовину урона каравана.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>Ограбление считается проваленным, если караван смог дойти до финальной точки маршрута на карте или если все эльфы-разбойники погибли. При проигрыше игрок имеет возможность вернуться на главное меню и продолжить игру заново.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>Во время сцены ограбления в углу отображается количество оставшихся в живых эльфов-разбойников, включая тех, которые еще не размещены на карте. И таймер, отображающий длительность времени ограбления.</w:t>
      </w:r>
    </w:p>
    <w:p>
      <w:p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  <w:t>Также во время сцены ограбления игрок имеет возможность продолжить размещение оставшихся эльфов и ловушек.</w:t>
      </w:r>
    </w:p>
    <w:p>
      <w:pPr>
        <w:sectPr>
          <w:footerReference w:type="default" r:id="rId1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ind w:hanging="0"/>
        <w:rPr>
          <w:rFonts w:ascii="Times New Roman" w:hAnsi="Times New Roman" w:eastAsia="" w:cs="" w:cstheme="majorBidi" w:eastAsiaTheme="majorEastAsia"/>
          <w:b w:val="false"/>
          <w:b w:val="false"/>
          <w:bCs w:val="false"/>
          <w:sz w:val="28"/>
          <w:szCs w:val="28"/>
          <w:lang w:val="ru-RU"/>
        </w:rPr>
      </w:pP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ab/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При выигрыше время игровой сессии на данной карте сравнивается с текушим рекордным временем (если оно имеется) и назначается, если оказывается, что полученное время ограбления является рекордным, то есть, самым маленьким.</w:t>
      </w:r>
    </w:p>
    <w:p>
      <w:pPr>
        <w:pStyle w:val="1"/>
        <w:rPr/>
      </w:pPr>
      <w:bookmarkStart w:id="16" w:name="__RefHeading___Toc2449_1863915402"/>
      <w:bookmarkStart w:id="17" w:name="_Toc501396050"/>
      <w:bookmarkEnd w:id="16"/>
      <w:r>
        <w:rPr/>
        <w:t>Заключение</w:t>
      </w:r>
      <w:bookmarkEnd w:id="17"/>
    </w:p>
    <w:p>
      <w:pPr>
        <w:sectPr>
          <w:footerReference w:type="default" r:id="rId14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81" w:charSpace="0"/>
        </w:sectPr>
        <w:pStyle w:val="Normal"/>
        <w:rPr/>
      </w:pPr>
      <w:r>
        <w:rPr/>
        <w:t xml:space="preserve">Во время выполнения курсового проекта мною были изучена библиотека </w:t>
      </w:r>
      <w:r>
        <w:rPr>
          <w:lang w:val="en-US"/>
        </w:rPr>
        <w:t xml:space="preserve">Allegro, </w:t>
      </w:r>
      <w:r>
        <w:rPr>
          <w:lang w:val="ru-RU"/>
        </w:rPr>
        <w:t>что позволит мне в дальнейшем разрабатывать простые приложения для различных целей, так как функционал данной библиотеки позволяет применять её не только для создания игр. Также вместе с этим мною был изучен на практике процесс разработки игры, что позволит мне использовать подобный опыт для реализации своих дальнейших проектов, связанных с разработкой игровых приложений.</w:t>
      </w:r>
    </w:p>
    <w:p>
      <w:pPr>
        <w:pStyle w:val="1"/>
        <w:rPr/>
      </w:pPr>
      <w:bookmarkStart w:id="18" w:name="__RefHeading___Toc2451_1863915402"/>
      <w:bookmarkStart w:id="19" w:name="_Toc501396051"/>
      <w:bookmarkEnd w:id="18"/>
      <w:r>
        <w:rPr/>
        <w:t xml:space="preserve">Список </w:t>
      </w:r>
      <w:bookmarkEnd w:id="19"/>
      <w:r>
        <w:rPr>
          <w:rFonts w:eastAsia="" w:cs="" w:cstheme="majorBidi" w:eastAsiaTheme="majorEastAsia"/>
          <w:b/>
          <w:bCs/>
          <w:sz w:val="32"/>
          <w:szCs w:val="28"/>
        </w:rPr>
        <w:t>использованной литературы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  <w:sz w:val="28"/>
          <w:szCs w:val="28"/>
        </w:rPr>
      </w:pPr>
      <w:hyperlink r:id="rId15">
        <w:r>
          <w:rPr>
            <w:rStyle w:val="Style14"/>
            <w:rFonts w:eastAsia="" w:cs="" w:cstheme="majorBidi" w:eastAsiaTheme="majorEastAsia"/>
            <w:b w:val="false"/>
            <w:bCs w:val="false"/>
            <w:sz w:val="28"/>
            <w:szCs w:val="28"/>
          </w:rPr>
          <w:t>https://wiki.allegro.cc/index.php?title=Allegro_5_API_Tutorials</w:t>
        </w:r>
      </w:hyperlink>
      <w:r>
        <w:rPr>
          <w:rFonts w:eastAsia="" w:cs="" w:cstheme="majorBidi" w:eastAsiaTheme="majorEastAsia"/>
          <w:b w:val="false"/>
          <w:bCs w:val="false"/>
          <w:sz w:val="28"/>
          <w:szCs w:val="28"/>
        </w:rPr>
        <w:t xml:space="preserve"> — </w:t>
      </w:r>
      <w:r>
        <w:rPr>
          <w:rFonts w:eastAsia="" w:cs="" w:cstheme="majorBidi" w:eastAsiaTheme="majorEastAsia"/>
          <w:b w:val="false"/>
          <w:bCs w:val="false"/>
          <w:sz w:val="28"/>
          <w:szCs w:val="28"/>
        </w:rPr>
        <w:t xml:space="preserve">туториалы по разработке приложений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>Allegro 5.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  <w:sz w:val="28"/>
          <w:szCs w:val="28"/>
        </w:rPr>
      </w:pPr>
      <w:hyperlink r:id="rId16">
        <w:r>
          <w:rPr>
            <w:rStyle w:val="Style14"/>
            <w:rFonts w:eastAsia="" w:cs="" w:cstheme="majorBidi" w:eastAsiaTheme="majorEastAsia"/>
            <w:b w:val="false"/>
            <w:bCs w:val="false"/>
            <w:sz w:val="28"/>
            <w:szCs w:val="28"/>
            <w:lang w:val="en-US"/>
          </w:rPr>
          <w:t>https://github.com/liballeg/allegro_wiki/wiki</w:t>
        </w:r>
      </w:hyperlink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 –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 xml:space="preserve">страница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en-US"/>
        </w:rPr>
        <w:t xml:space="preserve">Allegro 5 </w:t>
      </w:r>
      <w:r>
        <w:rPr>
          <w:rFonts w:eastAsia="" w:cs="" w:cstheme="majorBidi" w:eastAsiaTheme="majorEastAsia"/>
          <w:b w:val="false"/>
          <w:bCs w:val="false"/>
          <w:sz w:val="28"/>
          <w:szCs w:val="28"/>
          <w:lang w:val="ru-RU"/>
        </w:rPr>
        <w:t>на Гитхабе.</w:t>
      </w:r>
    </w:p>
    <w:sectPr>
      <w:footerReference w:type="default" r:id="rId17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tabs>
        <w:tab w:val="clear" w:pos="4677"/>
        <w:tab w:val="clear" w:pos="9355"/>
      </w:tabs>
      <w:ind w:hanging="0"/>
      <w:jc w:val="right"/>
      <w:rPr/>
    </w:pPr>
    <w:r>
      <w:rPr/>
    </w:r>
  </w:p>
  <w:p>
    <w:pPr>
      <w:pStyle w:val="Normal"/>
      <w:spacing w:lineRule="auto" w:line="240"/>
      <w:ind w:left="4963" w:right="565" w:hanging="0"/>
      <w:jc w:val="left"/>
      <w:rPr/>
    </w:pPr>
    <w:r>
      <w:rPr>
        <w:rFonts w:eastAsia="Times New Roman" w:cs="Times New Roman"/>
        <w:sz w:val="18"/>
        <w:szCs w:val="18"/>
        <w:lang w:eastAsia="ru-RU"/>
      </w:rPr>
      <w:t xml:space="preserve">          </w:t>
    </w:r>
    <w:r>
      <w:rPr>
        <w:rFonts w:eastAsia="Times New Roman" w:cs="Times New Roman"/>
        <w:sz w:val="18"/>
        <w:szCs w:val="18"/>
        <w:lang w:eastAsia="ru-RU"/>
      </w:rPr>
      <w:t>(Подпись, дата)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40608020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7222970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59139279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32140965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02386067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41167100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2648921"/>
    </w:sdtPr>
    <w:sdtContent>
      <w:p>
        <w:pPr>
          <w:pStyle w:val="Style25"/>
          <w:tabs>
            <w:tab w:val="clear" w:pos="4677"/>
            <w:tab w:val="clear" w:pos="9355"/>
          </w:tabs>
          <w:ind w:hanging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Style25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757ce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830637"/>
    <w:pPr>
      <w:keepNext w:val="true"/>
      <w:keepLines/>
      <w:spacing w:before="0" w:after="240"/>
      <w:jc w:val="left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411e09"/>
    <w:pPr>
      <w:keepNext w:val="true"/>
      <w:keepLines/>
      <w:spacing w:before="240" w:after="120"/>
      <w:jc w:val="left"/>
      <w:outlineLvl w:val="1"/>
    </w:pPr>
    <w:rPr>
      <w:rFonts w:eastAsia="" w:cs="" w:cstheme="majorBidi" w:eastAsiaTheme="majorEastAsia"/>
      <w:b/>
      <w:bCs/>
      <w:sz w:val="30"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rsid w:val="001432dc"/>
    <w:pPr>
      <w:keepNext w:val="true"/>
      <w:keepLines/>
      <w:spacing w:before="120" w:after="0"/>
      <w:outlineLvl w:val="2"/>
    </w:pPr>
    <w:rPr>
      <w:rFonts w:eastAsia="" w:cs="" w:cstheme="majorBidi" w:eastAsiaTheme="majorEastAsia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ерхний колонтитул Знак"/>
    <w:basedOn w:val="DefaultParagraphFont"/>
    <w:link w:val="a3"/>
    <w:uiPriority w:val="99"/>
    <w:qFormat/>
    <w:rsid w:val="00092875"/>
    <w:rPr/>
  </w:style>
  <w:style w:type="character" w:styleId="Style12" w:customStyle="1">
    <w:name w:val="Нижний колонтитул Знак"/>
    <w:basedOn w:val="DefaultParagraphFont"/>
    <w:link w:val="a5"/>
    <w:uiPriority w:val="99"/>
    <w:qFormat/>
    <w:rsid w:val="00092875"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830637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tyle13" w:customStyle="1">
    <w:name w:val="Текст выноски Знак"/>
    <w:basedOn w:val="DefaultParagraphFont"/>
    <w:link w:val="a8"/>
    <w:uiPriority w:val="99"/>
    <w:semiHidden/>
    <w:qFormat/>
    <w:rsid w:val="00a85f88"/>
    <w:rPr>
      <w:rFonts w:ascii="Tahoma" w:hAnsi="Tahoma" w:cs="Tahoma"/>
      <w:sz w:val="16"/>
      <w:szCs w:val="16"/>
    </w:rPr>
  </w:style>
  <w:style w:type="character" w:styleId="Style14">
    <w:name w:val="Интернет-ссылка"/>
    <w:basedOn w:val="DefaultParagraphFont"/>
    <w:uiPriority w:val="99"/>
    <w:unhideWhenUsed/>
    <w:rsid w:val="00a85f88"/>
    <w:rPr>
      <w:color w:val="0000FF" w:themeColor="hyperlink"/>
      <w:u w:val="single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411e09"/>
    <w:rPr>
      <w:rFonts w:ascii="Times New Roman" w:hAnsi="Times New Roman" w:eastAsia="" w:cs="" w:cstheme="majorBidi" w:eastAsiaTheme="majorEastAsia"/>
      <w:b/>
      <w:bCs/>
      <w:sz w:val="30"/>
      <w:szCs w:val="26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1432dc"/>
    <w:rPr>
      <w:rFonts w:ascii="Times New Roman" w:hAnsi="Times New Roman" w:eastAsia="" w:cs="" w:cstheme="majorBidi" w:eastAsiaTheme="majorEastAsia"/>
      <w:b/>
      <w:bCs/>
      <w:sz w:val="28"/>
    </w:rPr>
  </w:style>
  <w:style w:type="character" w:styleId="12" w:customStyle="1">
    <w:name w:val="Подпись 1 Знак"/>
    <w:basedOn w:val="DefaultParagraphFont"/>
    <w:link w:val="13"/>
    <w:qFormat/>
    <w:rsid w:val="0015618d"/>
    <w:rPr>
      <w:rFonts w:ascii="Times New Roman" w:hAnsi="Times New Roman" w:cs="Times New Roman"/>
      <w:i/>
      <w:sz w:val="24"/>
      <w:szCs w:val="28"/>
    </w:rPr>
  </w:style>
  <w:style w:type="character" w:styleId="Style15">
    <w:name w:val="Ссылка указателя"/>
    <w:qFormat/>
    <w:rPr/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character" w:styleId="Style17">
    <w:name w:val="Символ нумерации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4"/>
    <w:uiPriority w:val="99"/>
    <w:unhideWhenUsed/>
    <w:rsid w:val="00092875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/>
  </w:style>
  <w:style w:type="paragraph" w:styleId="Style25">
    <w:name w:val="Footer"/>
    <w:basedOn w:val="Normal"/>
    <w:link w:val="a6"/>
    <w:uiPriority w:val="99"/>
    <w:unhideWhenUsed/>
    <w:rsid w:val="00092875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1"/>
    <w:next w:val="Normal"/>
    <w:uiPriority w:val="39"/>
    <w:semiHidden/>
    <w:unhideWhenUsed/>
    <w:qFormat/>
    <w:rsid w:val="00a85f88"/>
    <w:pPr>
      <w:spacing w:lineRule="auto" w:line="276"/>
      <w:ind w:hanging="0"/>
    </w:pPr>
    <w:rPr>
      <w:lang w:eastAsia="ru-RU"/>
    </w:rPr>
  </w:style>
  <w:style w:type="paragraph" w:styleId="BalloonText">
    <w:name w:val="Balloon Text"/>
    <w:basedOn w:val="Normal"/>
    <w:link w:val="a9"/>
    <w:uiPriority w:val="99"/>
    <w:semiHidden/>
    <w:unhideWhenUsed/>
    <w:qFormat/>
    <w:rsid w:val="00a85f88"/>
    <w:pPr>
      <w:spacing w:lineRule="auto" w:line="240"/>
    </w:pPr>
    <w:rPr>
      <w:rFonts w:ascii="Tahoma" w:hAnsi="Tahoma" w:cs="Tahoma"/>
      <w:sz w:val="16"/>
      <w:szCs w:val="16"/>
    </w:rPr>
  </w:style>
  <w:style w:type="paragraph" w:styleId="13">
    <w:name w:val="TOC 1"/>
    <w:basedOn w:val="Normal"/>
    <w:next w:val="Normal"/>
    <w:autoRedefine/>
    <w:uiPriority w:val="39"/>
    <w:unhideWhenUsed/>
    <w:rsid w:val="00fe2c71"/>
    <w:pPr>
      <w:tabs>
        <w:tab w:val="clear" w:pos="709"/>
        <w:tab w:val="right" w:pos="9345" w:leader="dot"/>
      </w:tabs>
      <w:spacing w:before="0" w:after="100"/>
      <w:ind w:hanging="0"/>
    </w:pPr>
    <w:rPr/>
  </w:style>
  <w:style w:type="paragraph" w:styleId="ListParagraph">
    <w:name w:val="List Paragraph"/>
    <w:basedOn w:val="Normal"/>
    <w:uiPriority w:val="34"/>
    <w:qFormat/>
    <w:rsid w:val="00786e4b"/>
    <w:pPr>
      <w:spacing w:before="0" w:after="0"/>
      <w:ind w:left="720" w:firstLine="709"/>
      <w:contextualSpacing/>
    </w:pPr>
    <w:rPr/>
  </w:style>
  <w:style w:type="paragraph" w:styleId="22">
    <w:name w:val="TOC 2"/>
    <w:basedOn w:val="Normal"/>
    <w:next w:val="Normal"/>
    <w:autoRedefine/>
    <w:uiPriority w:val="39"/>
    <w:unhideWhenUsed/>
    <w:rsid w:val="00fe2c71"/>
    <w:pPr>
      <w:tabs>
        <w:tab w:val="clear" w:pos="709"/>
        <w:tab w:val="left" w:pos="880" w:leader="none"/>
        <w:tab w:val="right" w:pos="9345" w:leader="dot"/>
      </w:tabs>
      <w:spacing w:before="0" w:after="100"/>
      <w:ind w:left="426" w:firstLine="4"/>
    </w:pPr>
    <w:rPr/>
  </w:style>
  <w:style w:type="paragraph" w:styleId="14" w:customStyle="1">
    <w:name w:val="Подпись 1"/>
    <w:basedOn w:val="Normal"/>
    <w:next w:val="Normal"/>
    <w:link w:val="12"/>
    <w:qFormat/>
    <w:rsid w:val="0015618d"/>
    <w:pPr>
      <w:spacing w:lineRule="auto" w:line="240" w:before="0" w:after="200"/>
      <w:ind w:hanging="0"/>
    </w:pPr>
    <w:rPr>
      <w:rFonts w:cs="Times New Roman"/>
      <w:i/>
      <w:sz w:val="24"/>
      <w:szCs w:val="28"/>
    </w:rPr>
  </w:style>
  <w:style w:type="paragraph" w:styleId="32">
    <w:name w:val="TOC 3"/>
    <w:basedOn w:val="Normal"/>
    <w:next w:val="Normal"/>
    <w:autoRedefine/>
    <w:uiPriority w:val="39"/>
    <w:unhideWhenUsed/>
    <w:rsid w:val="001432dc"/>
    <w:pPr>
      <w:spacing w:before="0" w:after="100"/>
      <w:ind w:left="560" w:firstLine="709"/>
    </w:pPr>
    <w:rPr/>
  </w:style>
  <w:style w:type="paragraph" w:styleId="Style26">
    <w:name w:val="TOA Heading"/>
    <w:basedOn w:val="Style18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786e4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oter" Target="footer4.xml"/><Relationship Id="rId7" Type="http://schemas.openxmlformats.org/officeDocument/2006/relationships/footer" Target="footer5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6.xml"/><Relationship Id="rId14" Type="http://schemas.openxmlformats.org/officeDocument/2006/relationships/footer" Target="footer7.xml"/><Relationship Id="rId15" Type="http://schemas.openxmlformats.org/officeDocument/2006/relationships/hyperlink" Target="https://wiki.allegro.cc/index.php?title=Allegro_5_API_Tutorials" TargetMode="External"/><Relationship Id="rId16" Type="http://schemas.openxmlformats.org/officeDocument/2006/relationships/hyperlink" Target="https://github.com/liballeg/allegro_wiki/wiki" TargetMode="External"/><Relationship Id="rId17" Type="http://schemas.openxmlformats.org/officeDocument/2006/relationships/footer" Target="footer8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311AF-0B7F-4FC0-B37A-460BD82C9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3611</TotalTime>
  <Application>LibreOffice/6.3.2.2$Windows_x86 LibreOffice_project/98b30e735bda24bc04ab42594c85f7fd8be07b9c</Application>
  <Pages>18</Pages>
  <Words>1755</Words>
  <Characters>11444</Characters>
  <CharactersWithSpaces>13137</CharactersWithSpaces>
  <Paragraphs>137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2017-09-25T14:40:00Z</dcterms:created>
  <dc:creator>Vladimir Severov</dc:creator>
  <dc:description/>
  <dc:language>ru-RU</dc:language>
  <cp:lastModifiedBy/>
  <cp:lastPrinted>2017-12-18T18:37:00Z</cp:lastPrinted>
  <dcterms:modified xsi:type="dcterms:W3CDTF">2019-12-14T04:09:59Z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*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