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8D3C95" wp14:paraId="6B38C3FF" wp14:textId="10D7F4E9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Module Name:</w:t>
      </w:r>
    </w:p>
    <w:p xmlns:wp14="http://schemas.microsoft.com/office/word/2010/wordml" w:rsidP="308D3C95" wp14:paraId="0B824BDA" wp14:textId="213E5CD6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Inventory</w:t>
      </w:r>
    </w:p>
    <w:p xmlns:wp14="http://schemas.microsoft.com/office/word/2010/wordml" w:rsidP="308D3C95" wp14:paraId="7A1E3A73" wp14:textId="1BDE156F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Repository Folder:</w:t>
      </w:r>
    </w:p>
    <w:p xmlns:wp14="http://schemas.microsoft.com/office/word/2010/wordml" w:rsidP="308D3C95" wp14:paraId="191FC893" wp14:textId="6046EECC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packages/modules/inventory</w:t>
      </w:r>
    </w:p>
    <w:p xmlns:wp14="http://schemas.microsoft.com/office/word/2010/wordml" w:rsidP="308D3C95" wp14:paraId="48DE9B90" wp14:textId="5183813E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308D3C95" wp14:paraId="39DC1FA3" wp14:textId="41361417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- Inventory allocation</w:t>
      </w:r>
    </w:p>
    <w:p xmlns:wp14="http://schemas.microsoft.com/office/word/2010/wordml" w:rsidP="308D3C95" wp14:paraId="71DF2B6C" wp14:textId="411558CB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- Stock updates</w:t>
      </w:r>
    </w:p>
    <w:p xmlns:wp14="http://schemas.microsoft.com/office/word/2010/wordml" w:rsidP="308D3C95" wp14:paraId="1DD3D555" wp14:textId="782D9FE4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- Warehouse synchronization</w:t>
      </w:r>
    </w:p>
    <w:p xmlns:wp14="http://schemas.microsoft.com/office/word/2010/wordml" w:rsidP="308D3C95" wp14:paraId="3FE2D3C6" wp14:textId="33353119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Related Jira Bugs:</w:t>
      </w:r>
    </w:p>
    <w:p xmlns:wp14="http://schemas.microsoft.com/office/word/2010/wordml" w:rsidP="308D3C95" wp14:paraId="3FBAAA16" wp14:textId="0197DA4F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- Inventory count not updated after purchase</w:t>
      </w:r>
    </w:p>
    <w:p xmlns:wp14="http://schemas.microsoft.com/office/word/2010/wordml" w:rsidP="308D3C95" wp14:paraId="76E0C566" wp14:textId="68A1C06F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- Negative inventory generated for high-demand products</w:t>
      </w:r>
    </w:p>
    <w:p xmlns:wp14="http://schemas.microsoft.com/office/word/2010/wordml" w:rsidP="308D3C95" wp14:paraId="5ABDB1D4" wp14:textId="2EACDFC6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Common Failure Areas:</w:t>
      </w:r>
    </w:p>
    <w:p xmlns:wp14="http://schemas.microsoft.com/office/word/2010/wordml" w:rsidP="308D3C95" wp14:paraId="5C7CC862" wp14:textId="652ABCA1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- Inventory locking</w:t>
      </w:r>
    </w:p>
    <w:p xmlns:wp14="http://schemas.microsoft.com/office/word/2010/wordml" w:rsidP="308D3C95" wp14:paraId="62436206" wp14:textId="2BBF60AC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- Stock validation</w:t>
      </w:r>
    </w:p>
    <w:p xmlns:wp14="http://schemas.microsoft.com/office/word/2010/wordml" w:rsidP="308D3C95" wp14:paraId="05D26BF2" wp14:textId="178E3FDC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- Synchronization events</w:t>
      </w:r>
    </w:p>
    <w:p xmlns:wp14="http://schemas.microsoft.com/office/word/2010/wordml" w:rsidP="308D3C95" wp14:paraId="27BC65B9" wp14:textId="49488428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Business Impact:</w:t>
      </w:r>
    </w:p>
    <w:p xmlns:wp14="http://schemas.microsoft.com/office/word/2010/wordml" w:rsidP="308D3C95" wp14:paraId="7223242A" wp14:textId="709DF309">
      <w:pPr>
        <w:spacing w:before="0" w:beforeAutospacing="off" w:after="0" w:afterAutospacing="off"/>
      </w:pPr>
      <w:r w:rsidRPr="308D3C95" w:rsidR="00013917">
        <w:rPr>
          <w:rFonts w:ascii="Aptos" w:hAnsi="Aptos" w:eastAsia="Aptos" w:cs="Aptos"/>
          <w:noProof w:val="0"/>
          <w:sz w:val="24"/>
          <w:szCs w:val="24"/>
          <w:lang w:val="en-US"/>
        </w:rPr>
        <w:t>Overselling products and stock issues.</w:t>
      </w:r>
    </w:p>
    <w:p xmlns:wp14="http://schemas.microsoft.com/office/word/2010/wordml" wp14:paraId="2C078E63" wp14:textId="2D1010C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6E4D03"/>
    <w:rsid w:val="00013917"/>
    <w:rsid w:val="308D3C95"/>
    <w:rsid w:val="3C6E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A123"/>
  <w15:chartTrackingRefBased/>
  <w15:docId w15:val="{C68CD778-EF53-421C-9A73-40E5398ABB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2026-09-29T08:44:33.3229868Z</dcterms:created>
  <dcterms:modified xsi:type="dcterms:W3CDTF">2026-09-29T08:46:17.5405557Z</dcterms:modified>
  <dc:creator>Madhavi Hathwar</dc:creator>
  <lastModifiedBy>Madhavi Hathwar</lastModifiedBy>
</coreProperties>
</file>