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EEC4" w14:textId="708BC3CB" w:rsidR="00397D52" w:rsidRPr="00E03229" w:rsidRDefault="005F2940">
      <w:pPr>
        <w:rPr>
          <w:b/>
          <w:bCs/>
          <w:sz w:val="32"/>
          <w:szCs w:val="32"/>
          <w:lang w:val="en-US"/>
        </w:rPr>
      </w:pPr>
      <w:r w:rsidRPr="00E03229">
        <w:rPr>
          <w:b/>
          <w:bCs/>
          <w:sz w:val="32"/>
          <w:szCs w:val="32"/>
          <w:lang w:val="en-US"/>
        </w:rPr>
        <w:t xml:space="preserve">Dataset: - </w:t>
      </w:r>
    </w:p>
    <w:p w14:paraId="3CE3261A" w14:textId="114119EC" w:rsidR="005F2940" w:rsidRDefault="005F294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03229">
        <w:rPr>
          <w:rFonts w:ascii="Times New Roman" w:hAnsi="Times New Roman" w:cs="Times New Roman"/>
          <w:sz w:val="32"/>
          <w:szCs w:val="32"/>
          <w:lang w:val="en-US"/>
        </w:rPr>
        <w:t xml:space="preserve">Data of Bitcoin, </w:t>
      </w:r>
      <w:r w:rsidR="0061648C" w:rsidRPr="00E03229">
        <w:rPr>
          <w:rFonts w:ascii="Times New Roman" w:hAnsi="Times New Roman" w:cs="Times New Roman"/>
          <w:sz w:val="32"/>
          <w:szCs w:val="32"/>
          <w:lang w:val="en-US"/>
        </w:rPr>
        <w:t>Ethereum,</w:t>
      </w:r>
      <w:r w:rsidRPr="00E03229">
        <w:rPr>
          <w:rFonts w:ascii="Times New Roman" w:hAnsi="Times New Roman" w:cs="Times New Roman"/>
          <w:sz w:val="32"/>
          <w:szCs w:val="32"/>
          <w:lang w:val="en-US"/>
        </w:rPr>
        <w:t xml:space="preserve"> Litecoin, Ethereum Classic and Wrapped Bitcoin has been taken into consideration between </w:t>
      </w:r>
      <w:r w:rsidR="0061648C" w:rsidRPr="00E03229">
        <w:rPr>
          <w:rFonts w:ascii="Times New Roman" w:hAnsi="Times New Roman" w:cs="Times New Roman"/>
          <w:sz w:val="32"/>
          <w:szCs w:val="32"/>
          <w:lang w:val="en-US"/>
        </w:rPr>
        <w:t xml:space="preserve">30.01.19 to 27.06.21. As these are the Standard </w:t>
      </w:r>
      <w:r w:rsidR="008C6AC0">
        <w:rPr>
          <w:rFonts w:ascii="Times New Roman" w:hAnsi="Times New Roman" w:cs="Times New Roman"/>
          <w:sz w:val="32"/>
          <w:szCs w:val="32"/>
          <w:lang w:val="en-US"/>
        </w:rPr>
        <w:t>Coins</w:t>
      </w:r>
      <w:r w:rsidR="0061648C" w:rsidRPr="00E03229">
        <w:rPr>
          <w:rFonts w:ascii="Times New Roman" w:hAnsi="Times New Roman" w:cs="Times New Roman"/>
          <w:sz w:val="32"/>
          <w:szCs w:val="32"/>
          <w:lang w:val="en-US"/>
        </w:rPr>
        <w:t xml:space="preserve"> out there, 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 xml:space="preserve">a </w:t>
      </w:r>
      <w:r w:rsidR="0061648C" w:rsidRPr="00E03229">
        <w:rPr>
          <w:rFonts w:ascii="Times New Roman" w:hAnsi="Times New Roman" w:cs="Times New Roman"/>
          <w:sz w:val="32"/>
          <w:szCs w:val="32"/>
          <w:lang w:val="en-US"/>
        </w:rPr>
        <w:t>few minimum Fundamentals are attached below for Reference.</w:t>
      </w:r>
    </w:p>
    <w:p w14:paraId="1522B24B" w14:textId="5241ECCA" w:rsidR="00480E68" w:rsidRDefault="002B5D4F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6" w:history="1">
        <w:r w:rsidR="00480E68" w:rsidRPr="00480E68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https://coinmarketcap.com/currencies/bitcoin/</w:t>
        </w:r>
      </w:hyperlink>
    </w:p>
    <w:p w14:paraId="4625E70F" w14:textId="3EC857D3" w:rsidR="00480E68" w:rsidRDefault="002B5D4F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7" w:history="1">
        <w:r w:rsidR="00480E68" w:rsidRPr="00BD0B8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https://coinmarketcap.com/currencies/ethereum</w:t>
        </w:r>
        <w:r w:rsidR="00BD0B82" w:rsidRPr="00BD0B8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/</w:t>
        </w:r>
      </w:hyperlink>
    </w:p>
    <w:p w14:paraId="26DE075B" w14:textId="4E1A4440" w:rsidR="00BD0B82" w:rsidRDefault="002B5D4F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8" w:history="1">
        <w:r w:rsidR="00BD0B82" w:rsidRPr="00BD0B82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https://coinmarketcap.com/currencies/wrapped-bitcoin/</w:t>
        </w:r>
      </w:hyperlink>
    </w:p>
    <w:p w14:paraId="60B91E0B" w14:textId="5E75CD1A" w:rsidR="00BD0B82" w:rsidRDefault="002B5D4F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9" w:history="1">
        <w:r w:rsidR="0014735D" w:rsidRPr="0014735D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https://coinmarketcap.com/currencies/ethereum-classic/</w:t>
        </w:r>
      </w:hyperlink>
    </w:p>
    <w:p w14:paraId="684A5069" w14:textId="7850990F" w:rsidR="0014735D" w:rsidRDefault="002B5D4F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10" w:history="1">
        <w:r w:rsidR="0014735D" w:rsidRPr="0014735D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https://coinmarketcap.com/currencies/litecoin/</w:t>
        </w:r>
      </w:hyperlink>
    </w:p>
    <w:p w14:paraId="68A87252" w14:textId="7737C24F" w:rsidR="003D1CCB" w:rsidRPr="003D1CCB" w:rsidRDefault="0072274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4735D">
        <w:rPr>
          <w:rFonts w:ascii="Times New Roman" w:hAnsi="Times New Roman" w:cs="Times New Roman"/>
          <w:b/>
          <w:bCs/>
          <w:sz w:val="32"/>
          <w:szCs w:val="32"/>
          <w:lang w:val="en-US"/>
        </w:rPr>
        <w:t>NOTE: -</w:t>
      </w:r>
      <w:r w:rsidR="0014735D" w:rsidRPr="0014735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E17DFC1" w14:textId="69F50DAF" w:rsidR="009E2B49" w:rsidRDefault="001473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The </w:t>
      </w:r>
      <w:r w:rsidR="009E2B49">
        <w:rPr>
          <w:rFonts w:ascii="Times New Roman" w:hAnsi="Times New Roman" w:cs="Times New Roman"/>
          <w:sz w:val="32"/>
          <w:szCs w:val="32"/>
          <w:lang w:val="en-US"/>
        </w:rPr>
        <w:t>market Cap, Volume of Bitcoin and Ethereum are so huge that they outweigh other coins in my analysis.</w:t>
      </w:r>
    </w:p>
    <w:p w14:paraId="46134A54" w14:textId="13D8879F" w:rsidR="008F4B72" w:rsidRDefault="008C6AC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WBTC is Wrapped Bitcoin which mimics the price of Bitcoin.WBTC is an ERC 20 token in the Ethereum chain </w:t>
      </w:r>
      <w:r w:rsidR="001700FF">
        <w:rPr>
          <w:rFonts w:ascii="Times New Roman" w:hAnsi="Times New Roman" w:cs="Times New Roman"/>
          <w:sz w:val="32"/>
          <w:szCs w:val="32"/>
          <w:lang w:val="en-US"/>
        </w:rPr>
        <w:t xml:space="preserve">which you can hold in your Metamask wallet for easier transactions and trading in Decentralized 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1700FF">
        <w:rPr>
          <w:rFonts w:ascii="Times New Roman" w:hAnsi="Times New Roman" w:cs="Times New Roman"/>
          <w:sz w:val="32"/>
          <w:szCs w:val="32"/>
          <w:lang w:val="en-US"/>
        </w:rPr>
        <w:t>xchanges.</w:t>
      </w:r>
    </w:p>
    <w:p w14:paraId="64C8389F" w14:textId="6EA20DB8" w:rsidR="001700FF" w:rsidRDefault="00BD0B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You can find a minimum change in prices among WBTC &amp; BTC because of the volume 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>traded,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supply and demand in different exchanges.</w:t>
      </w:r>
    </w:p>
    <w:p w14:paraId="1770CA08" w14:textId="4924E51C" w:rsidR="0014735D" w:rsidRDefault="0014735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Ethereum Classic</w:t>
      </w:r>
      <w:r w:rsidR="00267EAA">
        <w:rPr>
          <w:rFonts w:ascii="Times New Roman" w:hAnsi="Times New Roman" w:cs="Times New Roman"/>
          <w:sz w:val="32"/>
          <w:szCs w:val="32"/>
          <w:lang w:val="en-US"/>
        </w:rPr>
        <w:t xml:space="preserve"> is a 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>H</w:t>
      </w:r>
      <w:r w:rsidR="00267EAA">
        <w:rPr>
          <w:rFonts w:ascii="Times New Roman" w:hAnsi="Times New Roman" w:cs="Times New Roman"/>
          <w:sz w:val="32"/>
          <w:szCs w:val="32"/>
          <w:lang w:val="en-US"/>
        </w:rPr>
        <w:t>ard Fork of Ethereum created after a hack in Ethereum in 2016, where a few members of the community o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267EAA">
        <w:rPr>
          <w:rFonts w:ascii="Times New Roman" w:hAnsi="Times New Roman" w:cs="Times New Roman"/>
          <w:sz w:val="32"/>
          <w:szCs w:val="32"/>
          <w:lang w:val="en-US"/>
        </w:rPr>
        <w:t xml:space="preserve">ted 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>for a separate ICO in a DAO voting.</w:t>
      </w:r>
    </w:p>
    <w:p w14:paraId="28C33B98" w14:textId="440FE890" w:rsidR="003D1CCB" w:rsidRDefault="003D1CC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Litecoin is an early competitor of BTC with a few advantages of fast, simple, low transaction fees with a supply around 4 times that of Bitcoin.</w:t>
      </w:r>
    </w:p>
    <w:p w14:paraId="273F84CD" w14:textId="5331EE99" w:rsidR="009E2B49" w:rsidRDefault="009E2B4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E2B49">
        <w:rPr>
          <w:rFonts w:ascii="Times New Roman" w:hAnsi="Times New Roman" w:cs="Times New Roman"/>
          <w:b/>
          <w:bCs/>
          <w:sz w:val="32"/>
          <w:szCs w:val="32"/>
          <w:lang w:val="en-US"/>
        </w:rPr>
        <w:t>Opening Price: -</w:t>
      </w:r>
    </w:p>
    <w:p w14:paraId="3D9B5506" w14:textId="03DF4883" w:rsidR="00C82061" w:rsidRPr="00296C94" w:rsidRDefault="00296C9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96C94">
        <w:rPr>
          <w:rFonts w:ascii="Times New Roman" w:hAnsi="Times New Roman" w:cs="Times New Roman"/>
          <w:sz w:val="32"/>
          <w:szCs w:val="32"/>
          <w:lang w:val="en-US"/>
        </w:rPr>
        <w:lastRenderedPageBreak/>
        <w:t>It’s the opening price at the start of the trading day</w:t>
      </w:r>
      <w:r>
        <w:rPr>
          <w:rFonts w:ascii="Times New Roman" w:hAnsi="Times New Roman" w:cs="Times New Roman"/>
          <w:sz w:val="32"/>
          <w:szCs w:val="32"/>
          <w:lang w:val="en-US"/>
        </w:rPr>
        <w:t>. The price of BTC is much high compared to all the other coins, which can be noticed below.</w:t>
      </w:r>
    </w:p>
    <w:p w14:paraId="6677A7C5" w14:textId="27ED6D1C" w:rsidR="009E2B49" w:rsidRDefault="009E2B4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04037C5" wp14:editId="2A6B5D74">
            <wp:extent cx="5731510" cy="3075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8265" w14:textId="296D2F5F" w:rsidR="00296C94" w:rsidRDefault="00296C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Since only Bitcoin</w:t>
      </w:r>
      <w:r w:rsidR="0033690D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Ethereum </w:t>
      </w:r>
      <w:r w:rsidR="0033690D">
        <w:rPr>
          <w:rFonts w:ascii="Times New Roman" w:hAnsi="Times New Roman" w:cs="Times New Roman"/>
          <w:sz w:val="32"/>
          <w:szCs w:val="32"/>
          <w:lang w:val="en-US"/>
        </w:rPr>
        <w:t>are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clearly shown in the above diagram, I have plotted the opening price of other coins </w:t>
      </w:r>
      <w:r w:rsidR="0099302F">
        <w:rPr>
          <w:rFonts w:ascii="Times New Roman" w:hAnsi="Times New Roman" w:cs="Times New Roman"/>
          <w:sz w:val="32"/>
          <w:szCs w:val="32"/>
          <w:lang w:val="en-US"/>
        </w:rPr>
        <w:t>separately below.</w:t>
      </w:r>
    </w:p>
    <w:p w14:paraId="74E580F9" w14:textId="338BA6C1" w:rsidR="0099302F" w:rsidRDefault="0099302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8524D02" wp14:editId="672940AF">
            <wp:extent cx="5731510" cy="3094355"/>
            <wp:effectExtent l="0" t="0" r="2540" b="0"/>
            <wp:docPr id="29" name="Picture 2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A87B" w14:textId="77777777" w:rsidR="0099302F" w:rsidRDefault="009E2B4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E2B49">
        <w:rPr>
          <w:rFonts w:ascii="Times New Roman" w:hAnsi="Times New Roman" w:cs="Times New Roman"/>
          <w:b/>
          <w:bCs/>
          <w:sz w:val="32"/>
          <w:szCs w:val="32"/>
          <w:lang w:val="en-US"/>
        </w:rPr>
        <w:t>Volume Traded: -</w:t>
      </w:r>
    </w:p>
    <w:p w14:paraId="709A12B7" w14:textId="3381DC1D" w:rsidR="009E2B49" w:rsidRPr="0099302F" w:rsidRDefault="009930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9302F">
        <w:rPr>
          <w:rFonts w:ascii="Times New Roman" w:hAnsi="Times New Roman" w:cs="Times New Roman"/>
          <w:sz w:val="32"/>
          <w:szCs w:val="32"/>
          <w:lang w:val="en-US"/>
        </w:rPr>
        <w:lastRenderedPageBreak/>
        <w:t>Volume traded can be said as the cryptos that traded and changed hands in a day</w:t>
      </w:r>
      <w:r>
        <w:rPr>
          <w:rFonts w:ascii="Times New Roman" w:hAnsi="Times New Roman" w:cs="Times New Roman"/>
          <w:sz w:val="32"/>
          <w:szCs w:val="32"/>
          <w:lang w:val="en-US"/>
        </w:rPr>
        <w:t>. It's an important parameter to look into as it decides the liquidity</w:t>
      </w:r>
      <w:r w:rsidRPr="0099302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and the number of people</w:t>
      </w:r>
      <w:r w:rsidR="006559CE">
        <w:rPr>
          <w:rFonts w:ascii="Times New Roman" w:hAnsi="Times New Roman" w:cs="Times New Roman"/>
          <w:sz w:val="32"/>
          <w:szCs w:val="32"/>
          <w:lang w:val="en-US"/>
        </w:rPr>
        <w:t xml:space="preserve"> getting into it.</w:t>
      </w:r>
    </w:p>
    <w:p w14:paraId="673EE3A8" w14:textId="6CE8D092" w:rsidR="00E03229" w:rsidRDefault="009E2B4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6C557418" wp14:editId="7E5DBB56">
            <wp:extent cx="5557580" cy="27127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335" cy="273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5478" w14:textId="5EF36762" w:rsidR="008C6AC0" w:rsidRDefault="008C6AC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6AC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Market Capitalization: - </w:t>
      </w:r>
    </w:p>
    <w:p w14:paraId="3AD21436" w14:textId="02D3DAD5" w:rsidR="00034B44" w:rsidRDefault="00034B4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34B44">
        <w:rPr>
          <w:rFonts w:ascii="Times New Roman" w:hAnsi="Times New Roman" w:cs="Times New Roman"/>
          <w:sz w:val="32"/>
          <w:szCs w:val="32"/>
          <w:lang w:val="en-US"/>
        </w:rPr>
        <w:t xml:space="preserve">It can be said </w:t>
      </w:r>
      <w:r>
        <w:rPr>
          <w:rFonts w:ascii="Times New Roman" w:hAnsi="Times New Roman" w:cs="Times New Roman"/>
          <w:sz w:val="32"/>
          <w:szCs w:val="32"/>
          <w:lang w:val="en-US"/>
        </w:rPr>
        <w:t>to</w:t>
      </w:r>
      <w:r w:rsidRPr="00034B4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be </w:t>
      </w:r>
      <w:r w:rsidRPr="00034B44">
        <w:rPr>
          <w:rFonts w:ascii="Times New Roman" w:hAnsi="Times New Roman" w:cs="Times New Roman"/>
          <w:sz w:val="32"/>
          <w:szCs w:val="32"/>
          <w:lang w:val="en-US"/>
        </w:rPr>
        <w:t>the total price value of a cryptocurrency.</w:t>
      </w:r>
    </w:p>
    <w:p w14:paraId="795D9CFA" w14:textId="40B781CF" w:rsidR="00034B44" w:rsidRPr="00034B44" w:rsidRDefault="00034B4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Eg:- The market cap of BTC can be calculated by its current market price multiplied by its total supply (21 Million) </w:t>
      </w:r>
    </w:p>
    <w:p w14:paraId="32541697" w14:textId="77777777" w:rsidR="00034B44" w:rsidRDefault="00034B4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718CFC" w14:textId="392513AF" w:rsidR="008C6AC0" w:rsidRDefault="008C6AC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8488EE7" wp14:editId="5DBD103E">
            <wp:extent cx="5731510" cy="3124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EF66" w14:textId="3250BBA9" w:rsidR="008C6AC0" w:rsidRPr="008C6AC0" w:rsidRDefault="008C6AC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The Crypto Markets are highly </w:t>
      </w:r>
      <w:r w:rsidR="00113F0C">
        <w:rPr>
          <w:rFonts w:ascii="Times New Roman" w:hAnsi="Times New Roman" w:cs="Times New Roman"/>
          <w:sz w:val="32"/>
          <w:szCs w:val="32"/>
          <w:lang w:val="en-US"/>
        </w:rPr>
        <w:t>volatile,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and the market Capitalization of each coin keep</w:t>
      </w:r>
      <w:r w:rsidR="00397625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changing </w:t>
      </w:r>
      <w:r w:rsidR="00113F0C">
        <w:rPr>
          <w:rFonts w:ascii="Times New Roman" w:hAnsi="Times New Roman" w:cs="Times New Roman"/>
          <w:sz w:val="32"/>
          <w:szCs w:val="32"/>
          <w:lang w:val="en-US"/>
        </w:rPr>
        <w:t>except for Bitcoin and Ethereum which stands at position 1 and 2 respectively.</w:t>
      </w:r>
    </w:p>
    <w:p w14:paraId="57D2F67C" w14:textId="0D6A5DFF" w:rsidR="0061648C" w:rsidRDefault="0072274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22749">
        <w:rPr>
          <w:rFonts w:ascii="Times New Roman" w:hAnsi="Times New Roman" w:cs="Times New Roman"/>
          <w:b/>
          <w:bCs/>
          <w:sz w:val="36"/>
          <w:szCs w:val="36"/>
        </w:rPr>
        <w:t xml:space="preserve">Moving </w:t>
      </w:r>
      <w:r w:rsidR="003D1CCB" w:rsidRPr="00722749">
        <w:rPr>
          <w:rFonts w:ascii="Times New Roman" w:hAnsi="Times New Roman" w:cs="Times New Roman"/>
          <w:b/>
          <w:bCs/>
          <w:sz w:val="36"/>
          <w:szCs w:val="36"/>
        </w:rPr>
        <w:t>Average: -</w:t>
      </w:r>
      <w:r w:rsidRPr="00722749">
        <w:rPr>
          <w:rFonts w:ascii="Times New Roman" w:hAnsi="Times New Roman" w:cs="Times New Roman"/>
          <w:b/>
          <w:bCs/>
          <w:sz w:val="36"/>
          <w:szCs w:val="36"/>
        </w:rPr>
        <w:t xml:space="preserve"> (50 &amp; 200)</w:t>
      </w:r>
    </w:p>
    <w:p w14:paraId="44A4AF37" w14:textId="46FCE78A" w:rsidR="0033690D" w:rsidRDefault="0033690D">
      <w:pPr>
        <w:rPr>
          <w:rFonts w:ascii="Times New Roman" w:hAnsi="Times New Roman" w:cs="Times New Roman"/>
          <w:sz w:val="32"/>
          <w:szCs w:val="32"/>
        </w:rPr>
      </w:pPr>
      <w:r w:rsidRPr="0033690D">
        <w:rPr>
          <w:rFonts w:ascii="Times New Roman" w:hAnsi="Times New Roman" w:cs="Times New Roman"/>
          <w:sz w:val="32"/>
          <w:szCs w:val="32"/>
        </w:rPr>
        <w:t>The 50 Day moving average is the sum of the closing price of the past 50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3690D">
        <w:rPr>
          <w:rFonts w:ascii="Times New Roman" w:hAnsi="Times New Roman" w:cs="Times New Roman"/>
          <w:sz w:val="32"/>
          <w:szCs w:val="32"/>
        </w:rPr>
        <w:t>days divided by 50</w:t>
      </w:r>
      <w:r>
        <w:rPr>
          <w:rFonts w:ascii="Times New Roman" w:hAnsi="Times New Roman" w:cs="Times New Roman"/>
          <w:sz w:val="32"/>
          <w:szCs w:val="32"/>
        </w:rPr>
        <w:t>, similarly for 200 days as well.</w:t>
      </w:r>
    </w:p>
    <w:p w14:paraId="6F4B6ACD" w14:textId="49DFCAA0" w:rsidR="0033690D" w:rsidRPr="0033690D" w:rsidRDefault="003369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a technical indicator to analyze price trends</w:t>
      </w:r>
    </w:p>
    <w:p w14:paraId="3FDA07C7" w14:textId="2A610986" w:rsidR="00722749" w:rsidRDefault="0072274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EE9751" wp14:editId="3E3F9D60">
            <wp:extent cx="5731510" cy="2980690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334B" w14:textId="00E9FD61" w:rsidR="003D1CCB" w:rsidRDefault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Above is the Moving average of BTC, and most of the coins follow similar trends as Bitcoin.</w:t>
      </w:r>
    </w:p>
    <w:p w14:paraId="2D474B41" w14:textId="231ED7A7" w:rsidR="003D1CCB" w:rsidRDefault="003D1CCB">
      <w:pPr>
        <w:rPr>
          <w:rFonts w:ascii="Times New Roman" w:hAnsi="Times New Roman" w:cs="Times New Roman"/>
          <w:sz w:val="36"/>
          <w:szCs w:val="36"/>
        </w:rPr>
      </w:pPr>
    </w:p>
    <w:p w14:paraId="7143EFBE" w14:textId="30AF2241" w:rsidR="003D1CCB" w:rsidRDefault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1CCB">
        <w:rPr>
          <w:rFonts w:ascii="Times New Roman" w:hAnsi="Times New Roman" w:cs="Times New Roman"/>
          <w:b/>
          <w:bCs/>
          <w:sz w:val="36"/>
          <w:szCs w:val="36"/>
        </w:rPr>
        <w:t xml:space="preserve">Scatter Matrix: - </w:t>
      </w:r>
    </w:p>
    <w:p w14:paraId="49C1D235" w14:textId="3BB1F6AC" w:rsidR="00D20186" w:rsidRDefault="00D20186">
      <w:pPr>
        <w:rPr>
          <w:rFonts w:ascii="Times New Roman" w:hAnsi="Times New Roman" w:cs="Times New Roman"/>
          <w:sz w:val="36"/>
          <w:szCs w:val="36"/>
        </w:rPr>
      </w:pPr>
      <w:r w:rsidRPr="00D20186">
        <w:rPr>
          <w:rFonts w:ascii="Times New Roman" w:hAnsi="Times New Roman" w:cs="Times New Roman"/>
          <w:sz w:val="36"/>
          <w:szCs w:val="36"/>
        </w:rPr>
        <w:t xml:space="preserve">To find the </w:t>
      </w:r>
      <w:r>
        <w:rPr>
          <w:rFonts w:ascii="Times New Roman" w:hAnsi="Times New Roman" w:cs="Times New Roman"/>
          <w:sz w:val="36"/>
          <w:szCs w:val="36"/>
        </w:rPr>
        <w:t xml:space="preserve">linear </w:t>
      </w:r>
      <w:r w:rsidRPr="00D20186">
        <w:rPr>
          <w:rFonts w:ascii="Times New Roman" w:hAnsi="Times New Roman" w:cs="Times New Roman"/>
          <w:sz w:val="36"/>
          <w:szCs w:val="36"/>
        </w:rPr>
        <w:t>co</w:t>
      </w:r>
      <w:r>
        <w:rPr>
          <w:rFonts w:ascii="Times New Roman" w:hAnsi="Times New Roman" w:cs="Times New Roman"/>
          <w:sz w:val="36"/>
          <w:szCs w:val="36"/>
        </w:rPr>
        <w:t>rrelation</w:t>
      </w:r>
      <w:r w:rsidRPr="00D20186">
        <w:rPr>
          <w:rFonts w:ascii="Times New Roman" w:hAnsi="Times New Roman" w:cs="Times New Roman"/>
          <w:sz w:val="36"/>
          <w:szCs w:val="36"/>
        </w:rPr>
        <w:t xml:space="preserve"> between different </w:t>
      </w:r>
      <w:r>
        <w:rPr>
          <w:rFonts w:ascii="Times New Roman" w:hAnsi="Times New Roman" w:cs="Times New Roman"/>
          <w:sz w:val="36"/>
          <w:szCs w:val="36"/>
        </w:rPr>
        <w:t>variables</w:t>
      </w:r>
      <w:r w:rsidRPr="00D20186"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rFonts w:ascii="Times New Roman" w:hAnsi="Times New Roman" w:cs="Times New Roman"/>
          <w:sz w:val="36"/>
          <w:szCs w:val="36"/>
        </w:rPr>
        <w:t xml:space="preserve">a </w:t>
      </w:r>
      <w:r w:rsidRPr="00D20186">
        <w:rPr>
          <w:rFonts w:ascii="Times New Roman" w:hAnsi="Times New Roman" w:cs="Times New Roman"/>
          <w:sz w:val="36"/>
          <w:szCs w:val="36"/>
        </w:rPr>
        <w:t>scatter matrix is used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EFDA1BF" w14:textId="12292499" w:rsidR="00D20186" w:rsidRDefault="00D201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 straight 45-degree line indicates that there is a high correlation between two cryptos.</w:t>
      </w:r>
    </w:p>
    <w:p w14:paraId="3A8B87EA" w14:textId="77777777" w:rsidR="006B2437" w:rsidRDefault="006B24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can be a good parameter to predict which trend the other coins can open up based on a single coin.</w:t>
      </w:r>
    </w:p>
    <w:p w14:paraId="4F6DC7DD" w14:textId="0F837413" w:rsidR="006B2437" w:rsidRPr="00D20186" w:rsidRDefault="006B24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Here below, the scatter matrix is plotted with the opening prices.  </w:t>
      </w:r>
    </w:p>
    <w:p w14:paraId="25C3F015" w14:textId="5BAF9590" w:rsidR="003D1CCB" w:rsidRPr="003D1CCB" w:rsidRDefault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828762B" wp14:editId="372CEE58">
            <wp:extent cx="5731510" cy="5609590"/>
            <wp:effectExtent l="0" t="0" r="2540" b="0"/>
            <wp:docPr id="5" name="Picture 5" descr="A picture containing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D500" w14:textId="02A64C76" w:rsidR="003D1CCB" w:rsidRDefault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is a matrix to find the correlation between all the different coins to one another.</w:t>
      </w:r>
    </w:p>
    <w:p w14:paraId="3EAA275D" w14:textId="57F9FCBA" w:rsidR="003D1CCB" w:rsidRDefault="003D1CCB" w:rsidP="003D1CCB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 xml:space="preserve">Generally, when BTC rallies other cryptos follow the trend. </w:t>
      </w:r>
    </w:p>
    <w:p w14:paraId="20B4ED22" w14:textId="30DF486B" w:rsidR="003D1CCB" w:rsidRDefault="003D1CCB" w:rsidP="003D1CCB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 xml:space="preserve">In, the above Scatter Plot BTC &amp; WBTC's graph is a Straight line because Wrapped BTC mimics the price of BTC. </w:t>
      </w:r>
    </w:p>
    <w:p w14:paraId="3DAA49A4" w14:textId="3159C3B7" w:rsidR="003D1CCB" w:rsidRDefault="003D1CCB" w:rsidP="003D1CCB">
      <w:pPr>
        <w:rPr>
          <w:rFonts w:ascii="Times New Roman" w:hAnsi="Times New Roman" w:cs="Times New Roman"/>
          <w:sz w:val="36"/>
          <w:szCs w:val="36"/>
        </w:rPr>
      </w:pPr>
    </w:p>
    <w:p w14:paraId="79A94DA2" w14:textId="0EF22030" w:rsidR="002B5D4F" w:rsidRPr="002B5D4F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1CCB">
        <w:rPr>
          <w:rFonts w:ascii="Times New Roman" w:hAnsi="Times New Roman" w:cs="Times New Roman"/>
          <w:b/>
          <w:bCs/>
          <w:sz w:val="36"/>
          <w:szCs w:val="36"/>
        </w:rPr>
        <w:t xml:space="preserve">Daily </w:t>
      </w:r>
      <w:r w:rsidR="00D21D76" w:rsidRPr="003D1CCB">
        <w:rPr>
          <w:rFonts w:ascii="Times New Roman" w:hAnsi="Times New Roman" w:cs="Times New Roman"/>
          <w:b/>
          <w:bCs/>
          <w:sz w:val="36"/>
          <w:szCs w:val="36"/>
        </w:rPr>
        <w:t>Returns: -</w:t>
      </w:r>
      <w:r w:rsidR="002B5D4F" w:rsidRPr="002B5D4F">
        <w:rPr>
          <w:rFonts w:ascii="Times New Roman" w:hAnsi="Times New Roman" w:cs="Times New Roman"/>
          <w:sz w:val="36"/>
          <w:szCs w:val="36"/>
        </w:rPr>
        <w:t xml:space="preserve">Daily returns </w:t>
      </w:r>
      <w:r w:rsidR="002B5D4F">
        <w:rPr>
          <w:rFonts w:ascii="Times New Roman" w:hAnsi="Times New Roman" w:cs="Times New Roman"/>
          <w:sz w:val="36"/>
          <w:szCs w:val="36"/>
        </w:rPr>
        <w:t>are</w:t>
      </w:r>
      <w:r w:rsidR="002B5D4F" w:rsidRPr="002B5D4F">
        <w:rPr>
          <w:rFonts w:ascii="Times New Roman" w:hAnsi="Times New Roman" w:cs="Times New Roman"/>
          <w:sz w:val="36"/>
          <w:szCs w:val="36"/>
        </w:rPr>
        <w:t xml:space="preserve"> the profit/loss made by the coin compared to the previous day.</w:t>
      </w:r>
    </w:p>
    <w:p w14:paraId="2927E67B" w14:textId="61ECAC8F" w:rsidR="003D1CCB" w:rsidRDefault="003D1CCB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BF4CB16" wp14:editId="2127E194">
            <wp:extent cx="4762500" cy="316230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C463" w14:textId="7FA24410" w:rsidR="003D1CCB" w:rsidRPr="00D21D76" w:rsidRDefault="003D1CCB" w:rsidP="003D1CCB">
      <w:pPr>
        <w:rPr>
          <w:rFonts w:ascii="Times New Roman" w:hAnsi="Times New Roman" w:cs="Times New Roman"/>
          <w:sz w:val="32"/>
          <w:szCs w:val="32"/>
        </w:rPr>
      </w:pPr>
      <w:r w:rsidRPr="00D21D76">
        <w:rPr>
          <w:rFonts w:ascii="Times New Roman" w:hAnsi="Times New Roman" w:cs="Times New Roman"/>
          <w:sz w:val="32"/>
          <w:szCs w:val="32"/>
        </w:rPr>
        <w:t xml:space="preserve">The daily returns of BTC have been plotted above. This can be used to find variations in prices </w:t>
      </w:r>
      <w:r w:rsidR="005F1476" w:rsidRPr="00D21D76">
        <w:rPr>
          <w:rFonts w:ascii="Times New Roman" w:hAnsi="Times New Roman" w:cs="Times New Roman"/>
          <w:sz w:val="32"/>
          <w:szCs w:val="32"/>
        </w:rPr>
        <w:t xml:space="preserve">and check volatility </w:t>
      </w:r>
      <w:r w:rsidRPr="00D21D76">
        <w:rPr>
          <w:rFonts w:ascii="Times New Roman" w:hAnsi="Times New Roman" w:cs="Times New Roman"/>
          <w:sz w:val="32"/>
          <w:szCs w:val="32"/>
        </w:rPr>
        <w:t>on a daily basis.</w:t>
      </w:r>
    </w:p>
    <w:p w14:paraId="79C22E74" w14:textId="27E87515" w:rsidR="003D1CCB" w:rsidRPr="00D21D76" w:rsidRDefault="003D1CCB" w:rsidP="003D1CCB">
      <w:pPr>
        <w:rPr>
          <w:rFonts w:ascii="Times New Roman" w:hAnsi="Times New Roman" w:cs="Times New Roman"/>
          <w:sz w:val="32"/>
          <w:szCs w:val="32"/>
        </w:rPr>
      </w:pPr>
      <w:r w:rsidRPr="00D21D76">
        <w:rPr>
          <w:rFonts w:ascii="Times New Roman" w:hAnsi="Times New Roman" w:cs="Times New Roman"/>
          <w:sz w:val="32"/>
          <w:szCs w:val="32"/>
        </w:rPr>
        <w:t>Various statistical measures like histogram, KDE plot, and Box plot are also plotted below.</w:t>
      </w:r>
    </w:p>
    <w:p w14:paraId="1BE06040" w14:textId="7A134483" w:rsidR="003D1CCB" w:rsidRPr="00D21D76" w:rsidRDefault="00BA27BB" w:rsidP="003D1C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1D76">
        <w:rPr>
          <w:rFonts w:ascii="Times New Roman" w:hAnsi="Times New Roman" w:cs="Times New Roman"/>
          <w:b/>
          <w:bCs/>
          <w:sz w:val="32"/>
          <w:szCs w:val="32"/>
        </w:rPr>
        <w:t>Histogram: -</w:t>
      </w:r>
    </w:p>
    <w:p w14:paraId="503842E9" w14:textId="40B08C53" w:rsidR="00BA27BB" w:rsidRPr="00D21D76" w:rsidRDefault="00BA27BB" w:rsidP="003D1CCB">
      <w:pPr>
        <w:rPr>
          <w:rFonts w:ascii="Times New Roman" w:hAnsi="Times New Roman" w:cs="Times New Roman"/>
          <w:sz w:val="32"/>
          <w:szCs w:val="32"/>
        </w:rPr>
      </w:pPr>
      <w:r w:rsidRPr="00D21D76">
        <w:rPr>
          <w:rFonts w:ascii="Times New Roman" w:hAnsi="Times New Roman" w:cs="Times New Roman"/>
          <w:sz w:val="32"/>
          <w:szCs w:val="32"/>
        </w:rPr>
        <w:t>The histogram plot of Daily returns is plotted to find the Volatility among these cryptos.</w:t>
      </w:r>
    </w:p>
    <w:p w14:paraId="50042ED5" w14:textId="0C744A3F" w:rsidR="00BA27BB" w:rsidRPr="00D21D76" w:rsidRDefault="00BA27BB" w:rsidP="003D1CCB">
      <w:pPr>
        <w:rPr>
          <w:rFonts w:ascii="Times New Roman" w:hAnsi="Times New Roman" w:cs="Times New Roman"/>
          <w:sz w:val="32"/>
          <w:szCs w:val="32"/>
        </w:rPr>
      </w:pPr>
      <w:r w:rsidRPr="00D21D76">
        <w:rPr>
          <w:rFonts w:ascii="Times New Roman" w:hAnsi="Times New Roman" w:cs="Times New Roman"/>
          <w:sz w:val="32"/>
          <w:szCs w:val="32"/>
        </w:rPr>
        <w:t>One could use such parameters to find out the most stable coin among the given data</w:t>
      </w:r>
      <w:r w:rsidR="00D21D76" w:rsidRPr="00D21D76">
        <w:rPr>
          <w:rFonts w:ascii="Times New Roman" w:hAnsi="Times New Roman" w:cs="Times New Roman"/>
          <w:sz w:val="32"/>
          <w:szCs w:val="32"/>
        </w:rPr>
        <w:t>.</w:t>
      </w:r>
    </w:p>
    <w:p w14:paraId="1647EBE6" w14:textId="77777777" w:rsidR="005F1476" w:rsidRPr="003D1CCB" w:rsidRDefault="005F1476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7C2842" w14:textId="3D4D5BA6" w:rsidR="003D1CCB" w:rsidRDefault="003D1CCB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2D3E3BA" wp14:editId="68A2CB15">
            <wp:extent cx="5501640" cy="4287453"/>
            <wp:effectExtent l="0" t="0" r="381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042" cy="431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C2EC" w14:textId="552EB25A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1CCB">
        <w:rPr>
          <w:rFonts w:ascii="Times New Roman" w:hAnsi="Times New Roman" w:cs="Times New Roman"/>
          <w:b/>
          <w:bCs/>
          <w:sz w:val="36"/>
          <w:szCs w:val="36"/>
        </w:rPr>
        <w:t xml:space="preserve">KDE </w:t>
      </w:r>
      <w:r w:rsidR="00D21D76" w:rsidRPr="003D1CCB">
        <w:rPr>
          <w:rFonts w:ascii="Times New Roman" w:hAnsi="Times New Roman" w:cs="Times New Roman"/>
          <w:b/>
          <w:bCs/>
          <w:sz w:val="36"/>
          <w:szCs w:val="36"/>
        </w:rPr>
        <w:t>Plot: -</w:t>
      </w:r>
    </w:p>
    <w:p w14:paraId="7F30011C" w14:textId="389D7A94" w:rsidR="00D21D76" w:rsidRPr="00D21D76" w:rsidRDefault="00D21D76" w:rsidP="003D1CCB">
      <w:pPr>
        <w:rPr>
          <w:rFonts w:ascii="Times New Roman" w:hAnsi="Times New Roman" w:cs="Times New Roman"/>
          <w:sz w:val="32"/>
          <w:szCs w:val="32"/>
        </w:rPr>
      </w:pPr>
      <w:r w:rsidRPr="00D21D76">
        <w:rPr>
          <w:rFonts w:ascii="Times New Roman" w:hAnsi="Times New Roman" w:cs="Times New Roman"/>
          <w:sz w:val="32"/>
          <w:szCs w:val="32"/>
        </w:rPr>
        <w:t>A Kernel density estimate (KDE) plot is a method for visualizing the distribution of observations in a dataset, analogous to a histogram. Unlike histogram, KDE represents the data using a continuous probability density curve.</w:t>
      </w:r>
    </w:p>
    <w:p w14:paraId="35B1B393" w14:textId="7F032873" w:rsidR="003D1CCB" w:rsidRP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2167237" wp14:editId="00A3D3B2">
            <wp:extent cx="5731510" cy="2842895"/>
            <wp:effectExtent l="0" t="0" r="254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8CF" w14:textId="778AD791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1CC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Box </w:t>
      </w:r>
      <w:r w:rsidR="00D21D76" w:rsidRPr="003D1CCB">
        <w:rPr>
          <w:rFonts w:ascii="Times New Roman" w:hAnsi="Times New Roman" w:cs="Times New Roman"/>
          <w:b/>
          <w:bCs/>
          <w:sz w:val="36"/>
          <w:szCs w:val="36"/>
        </w:rPr>
        <w:t>Plot: -</w:t>
      </w:r>
    </w:p>
    <w:p w14:paraId="55725C99" w14:textId="07A6857F" w:rsidR="00D21D76" w:rsidRDefault="00D21D76" w:rsidP="003D1CCB">
      <w:pPr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</w:pPr>
      <w:r w:rsidRPr="00D21D76"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  <w:t xml:space="preserve">A boxplot shows the distribution of the data with more detailed information. It shows the outliers more clearly, maximum, minimum, quartile(Q1), third quartile(Q3), interquartile </w:t>
      </w:r>
      <w:r w:rsidRPr="00D21D76"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  <w:t>range (</w:t>
      </w:r>
      <w:r w:rsidRPr="00D21D76"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  <w:t>IQR), and median. </w:t>
      </w:r>
    </w:p>
    <w:p w14:paraId="1A5C183B" w14:textId="515F5C5D" w:rsidR="00D21D76" w:rsidRDefault="00D21D76" w:rsidP="003D1CCB">
      <w:pPr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It also gives you the information about the skewness of the data, how tightly closed the data is and the spread of the data.</w:t>
      </w:r>
    </w:p>
    <w:p w14:paraId="5E47E845" w14:textId="77777777" w:rsidR="00D21D76" w:rsidRPr="00D21D76" w:rsidRDefault="00D21D76" w:rsidP="003D1CC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988AFD" w14:textId="37300CE1" w:rsidR="00D21D76" w:rsidRPr="00D21D76" w:rsidRDefault="00D21D76" w:rsidP="003D1CCB">
      <w:pPr>
        <w:rPr>
          <w:rFonts w:ascii="Times New Roman" w:hAnsi="Times New Roman" w:cs="Times New Roman"/>
          <w:sz w:val="36"/>
          <w:szCs w:val="36"/>
        </w:rPr>
      </w:pPr>
      <w:r w:rsidRPr="00D21D76">
        <w:rPr>
          <w:rFonts w:ascii="Times New Roman" w:hAnsi="Times New Roman" w:cs="Times New Roman"/>
          <w:sz w:val="36"/>
          <w:szCs w:val="36"/>
        </w:rPr>
        <w:t>Reference: -</w:t>
      </w:r>
    </w:p>
    <w:p w14:paraId="0BECE1C1" w14:textId="71F7C18D" w:rsidR="00D21D76" w:rsidRDefault="00D21D76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C6C5A8" wp14:editId="21F7EDCE">
            <wp:extent cx="4594860" cy="3486729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111" cy="348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3402" w14:textId="77777777" w:rsidR="00D21D76" w:rsidRDefault="00D21D76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610941" w14:textId="572EE075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08E0D7D" wp14:editId="36DDAFFF">
            <wp:extent cx="5039879" cy="5036820"/>
            <wp:effectExtent l="0" t="0" r="0" b="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79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C245" w14:textId="72237521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Scatter Matrix for Daily Returns:- </w:t>
      </w:r>
    </w:p>
    <w:p w14:paraId="5551579E" w14:textId="320B95F9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9C16AD1" wp14:editId="688924EC">
            <wp:extent cx="5731510" cy="4751705"/>
            <wp:effectExtent l="0" t="0" r="2540" b="0"/>
            <wp:docPr id="11" name="Picture 11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51D2" w14:textId="77777777" w:rsidR="00BA27BB" w:rsidRDefault="00BA27B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651D4E" w14:textId="0B1724E2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Cumulative Daily Returns:- </w:t>
      </w:r>
    </w:p>
    <w:p w14:paraId="31D81980" w14:textId="3631DD82" w:rsidR="003D1CCB" w:rsidRPr="00BA27BB" w:rsidRDefault="00BA27BB" w:rsidP="003D1CCB">
      <w:pPr>
        <w:rPr>
          <w:rFonts w:ascii="Times New Roman" w:hAnsi="Times New Roman" w:cs="Times New Roman"/>
          <w:sz w:val="36"/>
          <w:szCs w:val="36"/>
        </w:rPr>
      </w:pPr>
      <w:r w:rsidRPr="00BA27BB">
        <w:rPr>
          <w:rFonts w:ascii="Times New Roman" w:hAnsi="Times New Roman" w:cs="Times New Roman"/>
          <w:sz w:val="36"/>
          <w:szCs w:val="36"/>
        </w:rPr>
        <w:t>Cumulative returns give the investors an immediate insight into the gains he had made to date, especially if the coins are highly volatile.</w:t>
      </w:r>
    </w:p>
    <w:p w14:paraId="08728249" w14:textId="2503364E" w:rsidR="003D1CCB" w:rsidRDefault="003D1CCB" w:rsidP="003D1CCB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softHyphen/>
      </w:r>
      <w:r>
        <w:rPr>
          <w:b/>
          <w:bCs/>
          <w:noProof/>
          <w:sz w:val="36"/>
          <w:szCs w:val="36"/>
        </w:rPr>
        <w:drawing>
          <wp:inline distT="0" distB="0" distL="0" distR="0" wp14:anchorId="57DF01DC" wp14:editId="3056010D">
            <wp:extent cx="5391194" cy="2796540"/>
            <wp:effectExtent l="0" t="0" r="0" b="381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64" cy="280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070F" w14:textId="08FACC43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Correlation Coefficient: - </w:t>
      </w:r>
    </w:p>
    <w:p w14:paraId="15B1629C" w14:textId="69A653EF" w:rsidR="003D1CCB" w:rsidRDefault="003D1CCB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It is a specific measure that quantifies the strength of the linear relationship between two variables in a correlation analysis.</w:t>
      </w:r>
    </w:p>
    <w:p w14:paraId="4B722EEA" w14:textId="3CE8A4FD" w:rsidR="00386688" w:rsidRDefault="00386688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Pearson is most appropriate for measurements taken from an interval scale</w:t>
      </w:r>
      <w:r w:rsidR="00B27BEF">
        <w:rPr>
          <w:rFonts w:ascii="Times New Roman" w:hAnsi="Times New Roman" w:cs="Times New Roman"/>
          <w:sz w:val="36"/>
          <w:szCs w:val="36"/>
        </w:rPr>
        <w:t>(linear relationship between two continuous variables)</w:t>
      </w:r>
      <w:r>
        <w:rPr>
          <w:rFonts w:ascii="Times New Roman" w:hAnsi="Times New Roman" w:cs="Times New Roman"/>
          <w:sz w:val="36"/>
          <w:szCs w:val="36"/>
        </w:rPr>
        <w:t>, while the spearman is more appropriate for measurements taken from ordinal scales.</w:t>
      </w:r>
      <w:r w:rsidR="00B27BEF">
        <w:rPr>
          <w:rFonts w:ascii="Times New Roman" w:hAnsi="Times New Roman" w:cs="Times New Roman"/>
          <w:sz w:val="36"/>
          <w:szCs w:val="36"/>
        </w:rPr>
        <w:t xml:space="preserve"> (monotonic relationship)</w:t>
      </w:r>
    </w:p>
    <w:p w14:paraId="322F2068" w14:textId="6CF843E6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D1CCB">
        <w:rPr>
          <w:rFonts w:ascii="Times New Roman" w:hAnsi="Times New Roman" w:cs="Times New Roman"/>
          <w:b/>
          <w:bCs/>
          <w:sz w:val="36"/>
          <w:szCs w:val="36"/>
        </w:rPr>
        <w:t xml:space="preserve">Pearson Correlation Coefficient: - </w:t>
      </w:r>
    </w:p>
    <w:p w14:paraId="0B51CACA" w14:textId="13F6C325" w:rsid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55EB4B4" wp14:editId="12FEF719">
            <wp:extent cx="5731510" cy="448691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72A1" w14:textId="3A190597" w:rsidR="003D1CCB" w:rsidRP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Spearman</w:t>
      </w:r>
      <w:r w:rsidRPr="003D1CCB">
        <w:rPr>
          <w:rFonts w:ascii="Times New Roman" w:hAnsi="Times New Roman" w:cs="Times New Roman"/>
          <w:b/>
          <w:bCs/>
          <w:sz w:val="36"/>
          <w:szCs w:val="36"/>
        </w:rPr>
        <w:t xml:space="preserve"> Correlation Coefficient: - </w:t>
      </w:r>
    </w:p>
    <w:p w14:paraId="468D8B36" w14:textId="77777777" w:rsidR="003D1CCB" w:rsidRPr="003D1CCB" w:rsidRDefault="003D1CCB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D0B8FD" w14:textId="3E9A777D" w:rsidR="003D1CCB" w:rsidRDefault="003D1CCB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3DB4FA" wp14:editId="27E7A8EE">
            <wp:extent cx="5731510" cy="448691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BEF1" w14:textId="7D2CE813" w:rsidR="00386688" w:rsidRDefault="00386688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From the above coefficients, one could easily say that it was bitcoin’s power to move the prices of all the coins.</w:t>
      </w:r>
    </w:p>
    <w:p w14:paraId="2C826082" w14:textId="40EA1F69" w:rsidR="00386688" w:rsidRDefault="00386688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correlation was stronger, and the effect was well noticed.</w:t>
      </w:r>
    </w:p>
    <w:p w14:paraId="42A59C05" w14:textId="0F4FA300" w:rsidR="00386688" w:rsidRDefault="00386688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Here are a few reasons why bitcoin fell and rallied at different instances during this period.</w:t>
      </w:r>
    </w:p>
    <w:p w14:paraId="160AC3C3" w14:textId="7777777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Style w:val="Strong"/>
          <w:rFonts w:ascii="Roboto" w:hAnsi="Roboto"/>
          <w:color w:val="D5D5D5"/>
        </w:rPr>
        <w:t>Pandemic Effect</w:t>
      </w:r>
    </w:p>
    <w:p w14:paraId="3604DF31" w14:textId="617729D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In March 2020, many countries Started Imposing Lockdown. So, Stocks, as well as Crypto markets, Crashed. (Panic Selling)</w:t>
      </w:r>
    </w:p>
    <w:p w14:paraId="73F31BFC" w14:textId="7777777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BTC went down to 5000 range from 8000 Dollars.</w:t>
      </w:r>
    </w:p>
    <w:p w14:paraId="508593CC" w14:textId="71FBD71F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Soon as Markets began rallying, BTC went the same way too. Factors like being an Additional Source of Income, Heavy returns, hedge to Inflation and Various Other Factors had a great impact on Bitcoin.</w:t>
      </w:r>
    </w:p>
    <w:p w14:paraId="2F83DFB0" w14:textId="7777777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Style w:val="Strong"/>
          <w:rFonts w:ascii="Roboto" w:hAnsi="Roboto"/>
          <w:color w:val="D5D5D5"/>
        </w:rPr>
        <w:t>Tesla Effect</w:t>
      </w:r>
    </w:p>
    <w:p w14:paraId="71292FF6" w14:textId="5152D680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 xml:space="preserve">Tesla Bought 1.5B dollars’ worth of BTC in Feb 2021 around the price of 35k$ and announced on Feb 8 that it is accepting BTC for Telsa Purchases. BTC soared more than 20-25 % and tesla booked a profit of 1 billion Dollars by Feb end itself when BTC </w:t>
      </w:r>
      <w:r>
        <w:rPr>
          <w:rFonts w:ascii="Roboto" w:hAnsi="Roboto"/>
          <w:color w:val="D5D5D5"/>
        </w:rPr>
        <w:lastRenderedPageBreak/>
        <w:t>was at 57,500 Dollars. BTC touched the market Cap of 1 trillion Dollars during that rally.</w:t>
      </w:r>
    </w:p>
    <w:p w14:paraId="5421E614" w14:textId="66DA9D7C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on May 13, Tesla due to Environmental issues said that it will no longer accept BTC for its Purchases. The value went down to a 30% low.</w:t>
      </w:r>
    </w:p>
    <w:p w14:paraId="338474E4" w14:textId="7777777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Elon's Tweets played an important role at times in deciding the prices too</w:t>
      </w:r>
    </w:p>
    <w:p w14:paraId="7B8530AE" w14:textId="7777777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Style w:val="Strong"/>
          <w:rFonts w:ascii="Roboto" w:hAnsi="Roboto"/>
          <w:color w:val="D5D5D5"/>
        </w:rPr>
        <w:t>CHINA EFFECT</w:t>
      </w:r>
    </w:p>
    <w:p w14:paraId="3FA98BF5" w14:textId="77777777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China banned Few Crypto Exchanges &amp; ICOs on May 18.</w:t>
      </w:r>
    </w:p>
    <w:p w14:paraId="666AFC82" w14:textId="6C2E1D9B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in June China announced a ban on crypto mining. The fact is that more than 2/3rd of mining happens in China.</w:t>
      </w:r>
    </w:p>
    <w:p w14:paraId="31660482" w14:textId="75301998" w:rsidR="00386688" w:rsidRDefault="00386688" w:rsidP="00386688">
      <w:pPr>
        <w:pStyle w:val="NormalWeb"/>
        <w:shd w:val="clear" w:color="auto" w:fill="383838"/>
        <w:spacing w:before="120" w:beforeAutospacing="0" w:after="90" w:afterAutospacing="0"/>
        <w:rPr>
          <w:rFonts w:ascii="Roboto" w:hAnsi="Roboto"/>
          <w:color w:val="D5D5D5"/>
        </w:rPr>
      </w:pPr>
      <w:r>
        <w:rPr>
          <w:rFonts w:ascii="Roboto" w:hAnsi="Roboto"/>
          <w:color w:val="D5D5D5"/>
        </w:rPr>
        <w:t>This had a great impact as well.</w:t>
      </w:r>
    </w:p>
    <w:p w14:paraId="75BB4DC0" w14:textId="3ED02022" w:rsidR="00386688" w:rsidRDefault="00386688" w:rsidP="003D1CCB">
      <w:pPr>
        <w:rPr>
          <w:rFonts w:ascii="Times New Roman" w:hAnsi="Times New Roman" w:cs="Times New Roman"/>
          <w:sz w:val="36"/>
          <w:szCs w:val="36"/>
        </w:rPr>
      </w:pPr>
    </w:p>
    <w:p w14:paraId="516D7C50" w14:textId="1C1D6475" w:rsidR="00386688" w:rsidRDefault="00D50E92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E92">
        <w:rPr>
          <w:rFonts w:ascii="Times New Roman" w:hAnsi="Times New Roman" w:cs="Times New Roman"/>
          <w:b/>
          <w:bCs/>
          <w:sz w:val="36"/>
          <w:szCs w:val="36"/>
        </w:rPr>
        <w:t xml:space="preserve">Time-series Analysis:- </w:t>
      </w:r>
    </w:p>
    <w:p w14:paraId="2EA3AFE7" w14:textId="2786C6FE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For future predictions of coins, we will be using different time series models.</w:t>
      </w:r>
    </w:p>
    <w:p w14:paraId="788CC261" w14:textId="2AEBFC65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Models like ARIMA need stationary time series. So, we check the stationarity with the help of Dicky fuller test.</w:t>
      </w:r>
    </w:p>
    <w:p w14:paraId="3A3E6F48" w14:textId="2F8EE02A" w:rsidR="00D50E92" w:rsidRP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 w:rsidRPr="00D50E9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73A72BE" wp14:editId="5259E9B4">
            <wp:extent cx="5731510" cy="192976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6EB4" w14:textId="569765C9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Since the time series is not stationary, we will be differencing the models to check if they are stationary again.</w:t>
      </w:r>
    </w:p>
    <w:p w14:paraId="0928B6FA" w14:textId="20F96270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Also, the Seasonality distribution is here below to check if the trend is the same as the observed pattern to avoid seasonality.</w:t>
      </w:r>
    </w:p>
    <w:p w14:paraId="51525A19" w14:textId="3DA5F420" w:rsidR="00D50E92" w:rsidRPr="00D50E92" w:rsidRDefault="00D50E92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E92">
        <w:rPr>
          <w:rFonts w:ascii="Times New Roman" w:hAnsi="Times New Roman" w:cs="Times New Roman"/>
          <w:b/>
          <w:bCs/>
          <w:sz w:val="36"/>
          <w:szCs w:val="36"/>
        </w:rPr>
        <w:t xml:space="preserve">Additive model:- </w:t>
      </w:r>
    </w:p>
    <w:p w14:paraId="229332C3" w14:textId="01E3316A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0192344" wp14:editId="2C83E7B2">
            <wp:extent cx="5387340" cy="3558540"/>
            <wp:effectExtent l="0" t="0" r="381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5B6B" w14:textId="07C6E4F7" w:rsidR="00D50E92" w:rsidRPr="00D50E92" w:rsidRDefault="00D50E92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E92">
        <w:rPr>
          <w:rFonts w:ascii="Times New Roman" w:hAnsi="Times New Roman" w:cs="Times New Roman"/>
          <w:b/>
          <w:bCs/>
          <w:sz w:val="36"/>
          <w:szCs w:val="36"/>
        </w:rPr>
        <w:t xml:space="preserve">Multiplicative Model:- </w:t>
      </w:r>
    </w:p>
    <w:p w14:paraId="6A99F912" w14:textId="66B2A75B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0B0FBE" wp14:editId="498C308E">
            <wp:extent cx="5387340" cy="3558540"/>
            <wp:effectExtent l="0" t="0" r="3810" b="0"/>
            <wp:docPr id="17" name="Picture 17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3109" w14:textId="15451E70" w:rsidR="00D50E92" w:rsidRDefault="00D50E92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spikes in 2018 are because of the great crypto crash where these coins crashed up to 80% and there was another such incident in 2014 as well.</w:t>
      </w:r>
    </w:p>
    <w:p w14:paraId="17AD72F3" w14:textId="3EB64FCD" w:rsidR="00D50E92" w:rsidRDefault="00A54E5F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4E5F">
        <w:rPr>
          <w:rFonts w:ascii="Times New Roman" w:hAnsi="Times New Roman" w:cs="Times New Roman"/>
          <w:b/>
          <w:bCs/>
          <w:sz w:val="36"/>
          <w:szCs w:val="36"/>
        </w:rPr>
        <w:lastRenderedPageBreak/>
        <w:t>First</w:t>
      </w:r>
      <w:r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A54E5F">
        <w:rPr>
          <w:rFonts w:ascii="Times New Roman" w:hAnsi="Times New Roman" w:cs="Times New Roman"/>
          <w:b/>
          <w:bCs/>
          <w:sz w:val="36"/>
          <w:szCs w:val="36"/>
        </w:rPr>
        <w:t>order Differenced Series:-</w:t>
      </w:r>
    </w:p>
    <w:p w14:paraId="26B4E9D3" w14:textId="73204CCD" w:rsidR="00A54E5F" w:rsidRDefault="00A54E5F" w:rsidP="003D1CC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D69EDF5" wp14:editId="4C2616A8">
            <wp:extent cx="4945380" cy="3200400"/>
            <wp:effectExtent l="0" t="0" r="762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52CD" w14:textId="4FB7418C" w:rsidR="00A54E5F" w:rsidRDefault="00A54E5F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Testing again with the Dicky fuller test tells us the model is stationary and can be used for testing.</w:t>
      </w:r>
    </w:p>
    <w:p w14:paraId="29BE12BB" w14:textId="77777777" w:rsidR="00724C7F" w:rsidRPr="00724C7F" w:rsidRDefault="00724C7F" w:rsidP="00724C7F">
      <w:pPr>
        <w:numPr>
          <w:ilvl w:val="0"/>
          <w:numId w:val="1"/>
        </w:numPr>
        <w:shd w:val="clear" w:color="auto" w:fill="383838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</w:pPr>
      <w:r w:rsidRPr="00724C7F"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  <w:t>ADF : -7.243754888662608</w:t>
      </w:r>
    </w:p>
    <w:p w14:paraId="7BE1492D" w14:textId="77777777" w:rsidR="00724C7F" w:rsidRPr="00724C7F" w:rsidRDefault="00724C7F" w:rsidP="00724C7F">
      <w:pPr>
        <w:numPr>
          <w:ilvl w:val="0"/>
          <w:numId w:val="1"/>
        </w:numPr>
        <w:shd w:val="clear" w:color="auto" w:fill="383838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</w:pPr>
      <w:r w:rsidRPr="00724C7F"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  <w:t>P-Value : 1.8551860534942282e-10</w:t>
      </w:r>
    </w:p>
    <w:p w14:paraId="0CC13ADD" w14:textId="77777777" w:rsidR="00724C7F" w:rsidRPr="00724C7F" w:rsidRDefault="00724C7F" w:rsidP="00724C7F">
      <w:pPr>
        <w:numPr>
          <w:ilvl w:val="0"/>
          <w:numId w:val="1"/>
        </w:numPr>
        <w:shd w:val="clear" w:color="auto" w:fill="383838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</w:pPr>
      <w:r w:rsidRPr="00724C7F"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  <w:t>Num Of Lags : 20</w:t>
      </w:r>
    </w:p>
    <w:p w14:paraId="6BFBD8F8" w14:textId="77777777" w:rsidR="00724C7F" w:rsidRPr="00724C7F" w:rsidRDefault="00724C7F" w:rsidP="00724C7F">
      <w:pPr>
        <w:numPr>
          <w:ilvl w:val="0"/>
          <w:numId w:val="1"/>
        </w:numPr>
        <w:shd w:val="clear" w:color="auto" w:fill="383838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</w:pPr>
      <w:r w:rsidRPr="00724C7F"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  <w:t>Num Of Observations Used For ADF Regression: 854</w:t>
      </w:r>
    </w:p>
    <w:p w14:paraId="37BF9423" w14:textId="77777777" w:rsidR="00724C7F" w:rsidRPr="00724C7F" w:rsidRDefault="00724C7F" w:rsidP="00724C7F">
      <w:pPr>
        <w:numPr>
          <w:ilvl w:val="0"/>
          <w:numId w:val="1"/>
        </w:numPr>
        <w:shd w:val="clear" w:color="auto" w:fill="383838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</w:pPr>
      <w:r w:rsidRPr="00724C7F">
        <w:rPr>
          <w:rFonts w:ascii="Roboto" w:eastAsia="Times New Roman" w:hAnsi="Roboto" w:cs="Times New Roman"/>
          <w:color w:val="D5D5D5"/>
          <w:sz w:val="24"/>
          <w:szCs w:val="24"/>
          <w:lang w:eastAsia="en-IN" w:bidi="ar-SA"/>
        </w:rPr>
        <w:t>Critical Values : 1% : -3.43803040357387 5% : -2.864930295955726 10% : -2.568575256706284</w:t>
      </w:r>
    </w:p>
    <w:p w14:paraId="445A64E3" w14:textId="3B23357B" w:rsidR="00CA5388" w:rsidRPr="00A54E5F" w:rsidRDefault="00CA5388" w:rsidP="003D1CCB">
      <w:pPr>
        <w:rPr>
          <w:rFonts w:ascii="Times New Roman" w:hAnsi="Times New Roman" w:cs="Times New Roman"/>
          <w:sz w:val="36"/>
          <w:szCs w:val="36"/>
        </w:rPr>
      </w:pPr>
    </w:p>
    <w:p w14:paraId="76E2BDB3" w14:textId="3615BDF3" w:rsidR="00D50E92" w:rsidRDefault="00A54E5F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This is how ACF and PACF look before and after differencing.</w:t>
      </w:r>
    </w:p>
    <w:p w14:paraId="7151DD95" w14:textId="7778726E" w:rsidR="00A54E5F" w:rsidRDefault="00DC7A24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56E38EA" wp14:editId="4247EC56">
            <wp:extent cx="5731510" cy="3380740"/>
            <wp:effectExtent l="0" t="0" r="254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C9F5" w14:textId="7D70A1D4" w:rsidR="00A54E5F" w:rsidRDefault="00A54E5F" w:rsidP="003D1CCB">
      <w:pPr>
        <w:rPr>
          <w:rFonts w:ascii="Times New Roman" w:hAnsi="Times New Roman" w:cs="Times New Roman"/>
          <w:sz w:val="36"/>
          <w:szCs w:val="36"/>
        </w:rPr>
      </w:pPr>
    </w:p>
    <w:p w14:paraId="64FD3C72" w14:textId="5BE39A0E" w:rsidR="00A54E5F" w:rsidRDefault="00DC7A24" w:rsidP="003D1C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69FB70" wp14:editId="2096301C">
            <wp:extent cx="5731510" cy="2284095"/>
            <wp:effectExtent l="0" t="0" r="254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3575" w14:textId="36A92A95" w:rsidR="00DC7A24" w:rsidRDefault="00DC7A24" w:rsidP="00DC7A24">
      <w:pPr>
        <w:rPr>
          <w:rFonts w:ascii="Times New Roman" w:hAnsi="Times New Roman" w:cs="Times New Roman"/>
          <w:noProof/>
          <w:sz w:val="36"/>
          <w:szCs w:val="36"/>
        </w:rPr>
      </w:pPr>
      <w:r w:rsidRPr="00DC7A24">
        <w:rPr>
          <w:rFonts w:ascii="Times New Roman" w:hAnsi="Times New Roman" w:cs="Times New Roman"/>
          <w:noProof/>
          <w:sz w:val="36"/>
          <w:szCs w:val="36"/>
        </w:rPr>
        <w:t xml:space="preserve">The value of p and q </w:t>
      </w:r>
      <w:r>
        <w:rPr>
          <w:rFonts w:ascii="Times New Roman" w:hAnsi="Times New Roman" w:cs="Times New Roman"/>
          <w:noProof/>
          <w:sz w:val="36"/>
          <w:szCs w:val="36"/>
        </w:rPr>
        <w:t>is</w:t>
      </w:r>
      <w:r w:rsidRPr="00DC7A24">
        <w:rPr>
          <w:rFonts w:ascii="Times New Roman" w:hAnsi="Times New Roman" w:cs="Times New Roman"/>
          <w:noProof/>
          <w:sz w:val="36"/>
          <w:szCs w:val="36"/>
        </w:rPr>
        <w:t xml:space="preserve"> found using the autoco</w:t>
      </w:r>
      <w:r>
        <w:rPr>
          <w:rFonts w:ascii="Times New Roman" w:hAnsi="Times New Roman" w:cs="Times New Roman"/>
          <w:noProof/>
          <w:sz w:val="36"/>
          <w:szCs w:val="36"/>
        </w:rPr>
        <w:t>r</w:t>
      </w:r>
      <w:r w:rsidRPr="00DC7A24">
        <w:rPr>
          <w:rFonts w:ascii="Times New Roman" w:hAnsi="Times New Roman" w:cs="Times New Roman"/>
          <w:noProof/>
          <w:sz w:val="36"/>
          <w:szCs w:val="36"/>
        </w:rPr>
        <w:t>relation and partial autoco</w:t>
      </w:r>
      <w:r>
        <w:rPr>
          <w:rFonts w:ascii="Times New Roman" w:hAnsi="Times New Roman" w:cs="Times New Roman"/>
          <w:noProof/>
          <w:sz w:val="36"/>
          <w:szCs w:val="36"/>
        </w:rPr>
        <w:t>r</w:t>
      </w:r>
      <w:r w:rsidRPr="00DC7A24">
        <w:rPr>
          <w:rFonts w:ascii="Times New Roman" w:hAnsi="Times New Roman" w:cs="Times New Roman"/>
          <w:noProof/>
          <w:sz w:val="36"/>
          <w:szCs w:val="36"/>
        </w:rPr>
        <w:t>relation curve.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Pr="00DC7A24">
        <w:rPr>
          <w:rFonts w:ascii="Times New Roman" w:hAnsi="Times New Roman" w:cs="Times New Roman"/>
          <w:noProof/>
          <w:sz w:val="36"/>
          <w:szCs w:val="36"/>
        </w:rPr>
        <w:t>The value of p for the AR model is determined using the partial autoco</w:t>
      </w:r>
      <w:r>
        <w:rPr>
          <w:rFonts w:ascii="Times New Roman" w:hAnsi="Times New Roman" w:cs="Times New Roman"/>
          <w:noProof/>
          <w:sz w:val="36"/>
          <w:szCs w:val="36"/>
        </w:rPr>
        <w:t>r</w:t>
      </w:r>
      <w:r w:rsidRPr="00DC7A24">
        <w:rPr>
          <w:rFonts w:ascii="Times New Roman" w:hAnsi="Times New Roman" w:cs="Times New Roman"/>
          <w:noProof/>
          <w:sz w:val="36"/>
          <w:szCs w:val="36"/>
        </w:rPr>
        <w:t xml:space="preserve">relation and </w:t>
      </w:r>
      <w:r>
        <w:rPr>
          <w:rFonts w:ascii="Times New Roman" w:hAnsi="Times New Roman" w:cs="Times New Roman"/>
          <w:noProof/>
          <w:sz w:val="36"/>
          <w:szCs w:val="36"/>
        </w:rPr>
        <w:t xml:space="preserve">the </w:t>
      </w:r>
      <w:r w:rsidRPr="00DC7A24">
        <w:rPr>
          <w:rFonts w:ascii="Times New Roman" w:hAnsi="Times New Roman" w:cs="Times New Roman"/>
          <w:noProof/>
          <w:sz w:val="36"/>
          <w:szCs w:val="36"/>
        </w:rPr>
        <w:t>value of q for the MA model is determined using the autoco</w:t>
      </w:r>
      <w:r>
        <w:rPr>
          <w:rFonts w:ascii="Times New Roman" w:hAnsi="Times New Roman" w:cs="Times New Roman"/>
          <w:noProof/>
          <w:sz w:val="36"/>
          <w:szCs w:val="36"/>
        </w:rPr>
        <w:t>r</w:t>
      </w:r>
      <w:r w:rsidRPr="00DC7A24">
        <w:rPr>
          <w:rFonts w:ascii="Times New Roman" w:hAnsi="Times New Roman" w:cs="Times New Roman"/>
          <w:noProof/>
          <w:sz w:val="36"/>
          <w:szCs w:val="36"/>
        </w:rPr>
        <w:t xml:space="preserve">relation curve and differencing is done </w:t>
      </w:r>
      <w:r>
        <w:rPr>
          <w:rFonts w:ascii="Times New Roman" w:hAnsi="Times New Roman" w:cs="Times New Roman"/>
          <w:noProof/>
          <w:sz w:val="36"/>
          <w:szCs w:val="36"/>
        </w:rPr>
        <w:t>once as</w:t>
      </w:r>
      <w:r w:rsidRPr="00DC7A24">
        <w:rPr>
          <w:rFonts w:ascii="Times New Roman" w:hAnsi="Times New Roman" w:cs="Times New Roman"/>
          <w:noProof/>
          <w:sz w:val="36"/>
          <w:szCs w:val="36"/>
        </w:rPr>
        <w:t xml:space="preserve"> the series is non-stationary.</w:t>
      </w:r>
    </w:p>
    <w:p w14:paraId="53C3570B" w14:textId="77777777" w:rsidR="00AA73C3" w:rsidRPr="00AA73C3" w:rsidRDefault="00AA73C3" w:rsidP="00AA73C3">
      <w:pPr>
        <w:rPr>
          <w:rFonts w:ascii="Times New Roman" w:hAnsi="Times New Roman" w:cs="Times New Roman"/>
          <w:sz w:val="36"/>
          <w:szCs w:val="36"/>
        </w:rPr>
      </w:pPr>
      <w:r w:rsidRPr="00AA73C3">
        <w:rPr>
          <w:rFonts w:ascii="Times New Roman" w:hAnsi="Times New Roman" w:cs="Times New Roman"/>
          <w:sz w:val="36"/>
          <w:szCs w:val="36"/>
        </w:rPr>
        <w:t xml:space="preserve">p= autocorrelation order </w:t>
      </w:r>
    </w:p>
    <w:p w14:paraId="07EF1598" w14:textId="77777777" w:rsidR="00AA73C3" w:rsidRPr="00AA73C3" w:rsidRDefault="00AA73C3" w:rsidP="00AA73C3">
      <w:pPr>
        <w:rPr>
          <w:rFonts w:ascii="Times New Roman" w:hAnsi="Times New Roman" w:cs="Times New Roman"/>
          <w:sz w:val="36"/>
          <w:szCs w:val="36"/>
        </w:rPr>
      </w:pPr>
      <w:r w:rsidRPr="00AA73C3">
        <w:rPr>
          <w:rFonts w:ascii="Times New Roman" w:hAnsi="Times New Roman" w:cs="Times New Roman"/>
          <w:sz w:val="36"/>
          <w:szCs w:val="36"/>
        </w:rPr>
        <w:t xml:space="preserve">d= integration order (differentiation) </w:t>
      </w:r>
    </w:p>
    <w:p w14:paraId="7A1C1E77" w14:textId="77777777" w:rsidR="00AA73C3" w:rsidRDefault="00AA73C3" w:rsidP="00AA73C3">
      <w:pPr>
        <w:rPr>
          <w:sz w:val="40"/>
          <w:szCs w:val="40"/>
        </w:rPr>
      </w:pPr>
      <w:r w:rsidRPr="00AA73C3">
        <w:rPr>
          <w:rFonts w:ascii="Times New Roman" w:hAnsi="Times New Roman" w:cs="Times New Roman"/>
          <w:sz w:val="36"/>
          <w:szCs w:val="36"/>
        </w:rPr>
        <w:lastRenderedPageBreak/>
        <w:t>q= moving averages</w:t>
      </w:r>
      <w:r w:rsidRPr="00831506">
        <w:rPr>
          <w:sz w:val="40"/>
          <w:szCs w:val="40"/>
        </w:rPr>
        <w:t xml:space="preserve"> </w:t>
      </w:r>
    </w:p>
    <w:p w14:paraId="12D36B2D" w14:textId="77777777" w:rsidR="00AA73C3" w:rsidRDefault="00AA73C3" w:rsidP="00DC7A24">
      <w:pPr>
        <w:rPr>
          <w:rFonts w:ascii="Times New Roman" w:hAnsi="Times New Roman" w:cs="Times New Roman"/>
          <w:noProof/>
          <w:sz w:val="36"/>
          <w:szCs w:val="36"/>
        </w:rPr>
      </w:pPr>
    </w:p>
    <w:p w14:paraId="74D5CCCD" w14:textId="10A606A5" w:rsidR="00DC7A24" w:rsidRDefault="00DC7A24" w:rsidP="00DC7A2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Now ARIMA(2,1,1) suits the best of all the models for BTC.</w:t>
      </w:r>
    </w:p>
    <w:p w14:paraId="4C59B15F" w14:textId="27F663A7" w:rsidR="00DC7A24" w:rsidRDefault="00DC7A24" w:rsidP="00DC7A24">
      <w:pPr>
        <w:rPr>
          <w:rFonts w:ascii="Times New Roman" w:hAnsi="Times New Roman" w:cs="Times New Roman"/>
          <w:noProof/>
          <w:sz w:val="36"/>
          <w:szCs w:val="36"/>
        </w:rPr>
      </w:pPr>
    </w:p>
    <w:p w14:paraId="3259C4DA" w14:textId="617A2B91" w:rsidR="00DC7A24" w:rsidRDefault="00DC7A24" w:rsidP="00DC7A2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Checking with the Residuals and errors before predictions</w:t>
      </w:r>
    </w:p>
    <w:p w14:paraId="26E648A5" w14:textId="60D4A68D" w:rsidR="00DC7A24" w:rsidRDefault="00DC7A24" w:rsidP="00DC7A2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E7F056" wp14:editId="3C192D2D">
            <wp:extent cx="5731510" cy="1708785"/>
            <wp:effectExtent l="0" t="0" r="2540" b="571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4D8E" w14:textId="4788D864" w:rsidR="00E46895" w:rsidRDefault="00E46895" w:rsidP="00DC7A2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Now the first 200 rows are used to train the Data and the remaining are used to test.</w:t>
      </w:r>
    </w:p>
    <w:p w14:paraId="67E26278" w14:textId="3538632F" w:rsidR="008F6C69" w:rsidRPr="008F6C69" w:rsidRDefault="008F6C69" w:rsidP="00DC7A24">
      <w:pPr>
        <w:rPr>
          <w:rFonts w:ascii="Times New Roman" w:hAnsi="Times New Roman" w:cs="Times New Roman"/>
          <w:noProof/>
          <w:sz w:val="36"/>
          <w:szCs w:val="36"/>
        </w:rPr>
      </w:pPr>
      <w:r w:rsidRPr="008F6C69">
        <w:rPr>
          <w:rFonts w:ascii="Times New Roman" w:hAnsi="Times New Roman" w:cs="Times New Roman"/>
          <w:noProof/>
          <w:sz w:val="36"/>
          <w:szCs w:val="36"/>
        </w:rPr>
        <w:t xml:space="preserve">Now, the Actual vs fitted data looks like this below:- </w:t>
      </w:r>
    </w:p>
    <w:p w14:paraId="1C955AD3" w14:textId="1310971A" w:rsidR="008F6C69" w:rsidRDefault="008F6C69" w:rsidP="00DC7A24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C6985EC" wp14:editId="23E850F0">
            <wp:extent cx="5731510" cy="1564640"/>
            <wp:effectExtent l="0" t="0" r="254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0646" w14:textId="2DE5D3AF" w:rsidR="00AA73C3" w:rsidRDefault="00AA73C3" w:rsidP="00DC7A24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8974B89" wp14:editId="0AED7438">
            <wp:extent cx="5375477" cy="2339340"/>
            <wp:effectExtent l="0" t="0" r="0" b="3810"/>
            <wp:docPr id="25" name="Picture 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04" cy="234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BE1A" w14:textId="7465272C" w:rsidR="003C212A" w:rsidRDefault="00AA73C3" w:rsidP="00DC7A24">
      <w:pPr>
        <w:rPr>
          <w:rFonts w:ascii="Times New Roman" w:hAnsi="Times New Roman" w:cs="Times New Roman"/>
          <w:noProof/>
          <w:sz w:val="36"/>
          <w:szCs w:val="36"/>
        </w:rPr>
      </w:pPr>
      <w:r w:rsidRPr="00BE5FEF">
        <w:rPr>
          <w:rFonts w:ascii="Times New Roman" w:hAnsi="Times New Roman" w:cs="Times New Roman"/>
          <w:noProof/>
          <w:sz w:val="36"/>
          <w:szCs w:val="36"/>
        </w:rPr>
        <w:lastRenderedPageBreak/>
        <w:t>The Prediction using ARIMA(2,1,1) is done above, and the forecast lies within the Confidence limit.</w:t>
      </w:r>
    </w:p>
    <w:p w14:paraId="679CA776" w14:textId="1CCD9157" w:rsidR="00D25F05" w:rsidRPr="00BE5FEF" w:rsidRDefault="00D25F05" w:rsidP="00DC7A24">
      <w:pPr>
        <w:rPr>
          <w:rFonts w:ascii="Times New Roman" w:hAnsi="Times New Roman" w:cs="Times New Roman"/>
          <w:noProof/>
          <w:sz w:val="36"/>
          <w:szCs w:val="36"/>
        </w:rPr>
      </w:pPr>
      <w:r w:rsidRPr="00D25F05">
        <w:rPr>
          <w:rFonts w:ascii="Times New Roman" w:hAnsi="Times New Roman" w:cs="Times New Roman"/>
          <w:noProof/>
          <w:sz w:val="36"/>
          <w:szCs w:val="36"/>
        </w:rPr>
        <w:t>Same predictive models can be used for WBTC as well</w:t>
      </w:r>
    </w:p>
    <w:p w14:paraId="21547D36" w14:textId="404EA956" w:rsidR="002E5832" w:rsidRDefault="002E5832" w:rsidP="00DC7A24">
      <w:pPr>
        <w:rPr>
          <w:rFonts w:ascii="Times New Roman" w:hAnsi="Times New Roman" w:cs="Times New Roman"/>
          <w:noProof/>
          <w:sz w:val="36"/>
          <w:szCs w:val="36"/>
        </w:rPr>
      </w:pPr>
    </w:p>
    <w:p w14:paraId="4C556C67" w14:textId="220038EF" w:rsidR="00C33FD9" w:rsidRDefault="00A85AC7" w:rsidP="00DC7A2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Similarly for </w:t>
      </w:r>
      <w:r w:rsidRPr="003E7EF9">
        <w:rPr>
          <w:rFonts w:ascii="Times New Roman" w:hAnsi="Times New Roman" w:cs="Times New Roman"/>
          <w:b/>
          <w:bCs/>
          <w:noProof/>
          <w:sz w:val="36"/>
          <w:szCs w:val="36"/>
        </w:rPr>
        <w:t>ETH</w:t>
      </w:r>
      <w:r>
        <w:rPr>
          <w:rFonts w:ascii="Times New Roman" w:hAnsi="Times New Roman" w:cs="Times New Roman"/>
          <w:noProof/>
          <w:sz w:val="36"/>
          <w:szCs w:val="36"/>
        </w:rPr>
        <w:t>, ARIMA(7,0,1) suits better and here is the prediction below</w:t>
      </w:r>
      <w:r w:rsidR="00E14A34">
        <w:rPr>
          <w:rFonts w:ascii="Times New Roman" w:hAnsi="Times New Roman" w:cs="Times New Roman"/>
          <w:noProof/>
          <w:sz w:val="36"/>
          <w:szCs w:val="36"/>
        </w:rPr>
        <w:t xml:space="preserve"> and calculation can be done the same way to predict others too.</w:t>
      </w:r>
    </w:p>
    <w:p w14:paraId="3C920B69" w14:textId="02645568" w:rsidR="00A85AC7" w:rsidRPr="00BE5FEF" w:rsidRDefault="00A85AC7" w:rsidP="00DC7A2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1AE5C6" wp14:editId="3B31720D">
            <wp:extent cx="5731510" cy="1572260"/>
            <wp:effectExtent l="0" t="0" r="254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82E8" w14:textId="6F65AC6C" w:rsidR="00AA73C3" w:rsidRDefault="00A85AC7" w:rsidP="00DC7A24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F517FA2" wp14:editId="40E1CDC4">
            <wp:extent cx="5731510" cy="2504440"/>
            <wp:effectExtent l="0" t="0" r="2540" b="0"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9DEC" w14:textId="154D8103" w:rsidR="00E46895" w:rsidRDefault="00E46895" w:rsidP="00DC7A24">
      <w:pPr>
        <w:rPr>
          <w:rFonts w:ascii="Times New Roman" w:hAnsi="Times New Roman" w:cs="Times New Roman"/>
          <w:noProof/>
          <w:sz w:val="36"/>
          <w:szCs w:val="36"/>
        </w:rPr>
      </w:pPr>
    </w:p>
    <w:p w14:paraId="180C66E7" w14:textId="1035D31D" w:rsidR="00451E90" w:rsidRPr="003D1CCB" w:rsidRDefault="00451E90" w:rsidP="003D1CCB">
      <w:pPr>
        <w:rPr>
          <w:rFonts w:ascii="Times New Roman" w:hAnsi="Times New Roman" w:cs="Times New Roman"/>
          <w:sz w:val="36"/>
          <w:szCs w:val="36"/>
        </w:rPr>
      </w:pPr>
    </w:p>
    <w:sectPr w:rsidR="00451E90" w:rsidRPr="003D1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C2FAB"/>
    <w:multiLevelType w:val="multilevel"/>
    <w:tmpl w:val="BDBC8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8924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1MDU1MbGwNDWwsDBR0lEKTi0uzszPAykwrgUADIJwIywAAAA="/>
  </w:docVars>
  <w:rsids>
    <w:rsidRoot w:val="001E390E"/>
    <w:rsid w:val="00034B44"/>
    <w:rsid w:val="00052136"/>
    <w:rsid w:val="00113F0C"/>
    <w:rsid w:val="0014735D"/>
    <w:rsid w:val="001700FF"/>
    <w:rsid w:val="001B30B2"/>
    <w:rsid w:val="001E390E"/>
    <w:rsid w:val="00267EAA"/>
    <w:rsid w:val="00296C94"/>
    <w:rsid w:val="002B5D4F"/>
    <w:rsid w:val="002E5832"/>
    <w:rsid w:val="0033690D"/>
    <w:rsid w:val="00386688"/>
    <w:rsid w:val="00397625"/>
    <w:rsid w:val="00397D52"/>
    <w:rsid w:val="003C212A"/>
    <w:rsid w:val="003D1CCB"/>
    <w:rsid w:val="003E7EF9"/>
    <w:rsid w:val="00451E90"/>
    <w:rsid w:val="00480E68"/>
    <w:rsid w:val="005F1476"/>
    <w:rsid w:val="005F2940"/>
    <w:rsid w:val="0061648C"/>
    <w:rsid w:val="006559CE"/>
    <w:rsid w:val="006B2437"/>
    <w:rsid w:val="007064C7"/>
    <w:rsid w:val="00722749"/>
    <w:rsid w:val="00724C7F"/>
    <w:rsid w:val="008C6AC0"/>
    <w:rsid w:val="008F4B72"/>
    <w:rsid w:val="008F6C69"/>
    <w:rsid w:val="0099302F"/>
    <w:rsid w:val="009C752E"/>
    <w:rsid w:val="009E2B49"/>
    <w:rsid w:val="00A54E5F"/>
    <w:rsid w:val="00A85AC7"/>
    <w:rsid w:val="00AA73C3"/>
    <w:rsid w:val="00B27BEF"/>
    <w:rsid w:val="00B650B3"/>
    <w:rsid w:val="00BA27BB"/>
    <w:rsid w:val="00BD0B82"/>
    <w:rsid w:val="00BE5FEF"/>
    <w:rsid w:val="00C33FD9"/>
    <w:rsid w:val="00C82061"/>
    <w:rsid w:val="00CA5388"/>
    <w:rsid w:val="00CD21BE"/>
    <w:rsid w:val="00D20186"/>
    <w:rsid w:val="00D21D76"/>
    <w:rsid w:val="00D25F05"/>
    <w:rsid w:val="00D50E92"/>
    <w:rsid w:val="00DC7A24"/>
    <w:rsid w:val="00E03229"/>
    <w:rsid w:val="00E14A34"/>
    <w:rsid w:val="00E46895"/>
    <w:rsid w:val="00F8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63B14"/>
  <w15:chartTrackingRefBased/>
  <w15:docId w15:val="{9464329F-7D88-47A5-9ADA-6ADA56271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BE5F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0E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E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B8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D1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Strong">
    <w:name w:val="Strong"/>
    <w:basedOn w:val="DefaultParagraphFont"/>
    <w:uiPriority w:val="22"/>
    <w:qFormat/>
    <w:rsid w:val="003D1CC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E5FEF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customStyle="1" w:styleId="pw-post-body-paragraph">
    <w:name w:val="pw-post-body-paragraph"/>
    <w:basedOn w:val="Normal"/>
    <w:rsid w:val="00BE5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coinmarketcap.com/currencies/ethereu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coinmarketcap.com/currencies/bitcoin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oinmarketcap.com/currencies/litecoin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coinmarketcap.com/currencies/ethereum-classic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coinmarketcap.com/currencies/wrapped-bitcoi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E65ED-8341-418D-B14E-9472884FC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19</Pages>
  <Words>1301</Words>
  <Characters>7421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 RAJ K V</dc:creator>
  <cp:keywords/>
  <dc:description/>
  <cp:lastModifiedBy>MADHAN  RAJ K V</cp:lastModifiedBy>
  <cp:revision>59</cp:revision>
  <dcterms:created xsi:type="dcterms:W3CDTF">2022-05-08T17:45:00Z</dcterms:created>
  <dcterms:modified xsi:type="dcterms:W3CDTF">2022-05-17T11:25:00Z</dcterms:modified>
</cp:coreProperties>
</file>