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b/>
          <w:bCs/>
          <w:color w:val="2C2C2A"/>
          <w:sz w:val="48"/>
          <w:szCs w:val="48"/>
        </w:rPr>
        <w:t>API RECON &amp; DISCOVERY</w:t>
      </w:r>
    </w:p>
    <w:p>
      <w:pPr>
        <w:pStyle w:val="Normal"/>
        <w:pBdr>
          <w:bottom w:val="single" w:sz="8" w:space="4" w:color="2C2C2A"/>
        </w:pBdr>
        <w:spacing w:before="0" w:after="240"/>
        <w:rPr/>
      </w:pPr>
      <w:r>
        <w:rPr>
          <w:rFonts w:eastAsia="Arial" w:cs="Arial"/>
          <w:color w:val="888780"/>
          <w:sz w:val="22"/>
          <w:szCs w:val="22"/>
        </w:rPr>
        <w:t>A practical guide to fingerprinting, endpoint discovery, and parameter fuzzing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Courier New" w:cs="Courier New" w:ascii="Courier New" w:hAnsi="Courier New"/>
          <w:b/>
          <w:bCs/>
          <w:color w:val="2C2C2A"/>
          <w:sz w:val="32"/>
          <w:szCs w:val="32"/>
        </w:rPr>
        <w:t>the correct workflow</w:t>
      </w:r>
    </w:p>
    <w:p>
      <w:pPr>
        <w:pStyle w:val="Normal"/>
        <w:spacing w:before="60" w:after="60"/>
        <w:rPr/>
      </w:pPr>
      <w:r>
        <w:rPr>
          <w:rFonts w:eastAsia="Arial" w:cs="Arial"/>
          <w:color w:val="444441"/>
          <w:sz w:val="22"/>
          <w:szCs w:val="22"/>
        </w:rPr>
        <w:t>Always follow this order. Detect first, brute-force endpoints with dirsearch regardless of tech, then use the tech-specific tool, then find params with arjun.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199"/>
        <w:gridCol w:w="8161"/>
      </w:tblGrid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1EFE8"/>
                <w:sz w:val="18"/>
                <w:szCs w:val="18"/>
              </w:rPr>
              <w:t>step 1</w:t>
            </w:r>
          </w:p>
        </w:tc>
        <w:tc>
          <w:tcPr>
            <w:tcW w:w="8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444441"/>
                <w:sz w:val="22"/>
                <w:szCs w:val="22"/>
              </w:rPr>
              <w:t>detect technology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httpx, url patterns, headers, OPTIONS method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888780"/>
                <w:sz w:val="28"/>
                <w:szCs w:val="28"/>
              </w:rPr>
              <w:t>↓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1EFE8"/>
                <w:sz w:val="18"/>
                <w:szCs w:val="18"/>
              </w:rPr>
              <w:t>step 2</w:t>
            </w:r>
          </w:p>
        </w:tc>
        <w:tc>
          <w:tcPr>
            <w:tcW w:w="8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1F5EE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85041"/>
                <w:sz w:val="22"/>
                <w:szCs w:val="22"/>
              </w:rPr>
              <w:t>dirsearch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85041"/>
                <w:sz w:val="18"/>
                <w:szCs w:val="18"/>
              </w:rPr>
              <w:t>brute-force all hidden endpoints — runs regardless of which tech was detected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888780"/>
                <w:sz w:val="28"/>
                <w:szCs w:val="28"/>
              </w:rPr>
              <w:t>↓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888780"/>
          <w:sz w:val="18"/>
          <w:szCs w:val="18"/>
        </w:rPr>
        <w:t>step 3   tech-specific tools — pick based on what you detected in step 1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199"/>
        <w:gridCol w:w="1800"/>
        <w:gridCol w:w="3000"/>
        <w:gridCol w:w="3000"/>
        <w:gridCol w:w="361"/>
      </w:tblGrid>
      <w:tr>
        <w:trPr/>
        <w:tc>
          <w:tcPr>
            <w:tcW w:w="29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C3489"/>
                <w:sz w:val="20"/>
                <w:szCs w:val="20"/>
              </w:rPr>
              <w:t>GraphQL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34AB7"/>
                <w:sz w:val="17"/>
                <w:szCs w:val="17"/>
              </w:rPr>
              <w:t>inql, introspection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1F5E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85041"/>
                <w:sz w:val="20"/>
                <w:szCs w:val="20"/>
              </w:rPr>
              <w:t>REST / Swagger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0F6E56"/>
                <w:sz w:val="17"/>
                <w:szCs w:val="17"/>
              </w:rPr>
              <w:t>httpx, method scan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CE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12B13"/>
                <w:sz w:val="20"/>
                <w:szCs w:val="20"/>
              </w:rPr>
              <w:t>SOAP / gRPC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993C1D"/>
                <w:sz w:val="17"/>
                <w:szCs w:val="17"/>
              </w:rPr>
              <w:t>wsdl, grpcurl</w:t>
            </w:r>
          </w:p>
        </w:tc>
        <w:tc>
          <w:tcPr>
            <w:tcW w:w="36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5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888780"/>
                <w:sz w:val="28"/>
                <w:szCs w:val="28"/>
              </w:rPr>
              <w:t>↓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1EFE8"/>
                <w:sz w:val="18"/>
                <w:szCs w:val="18"/>
              </w:rPr>
              <w:t>step 4</w:t>
            </w:r>
          </w:p>
        </w:tc>
        <w:tc>
          <w:tcPr>
            <w:tcW w:w="8161" w:type="dxa"/>
            <w:gridSpan w:val="4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ED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633806"/>
                <w:sz w:val="22"/>
                <w:szCs w:val="22"/>
              </w:rPr>
              <w:t>arjun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633806"/>
                <w:sz w:val="18"/>
                <w:szCs w:val="18"/>
              </w:rPr>
              <w:t>discover hidden GET / POST / JSON params on every endpoint found by dirsearch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12" w:space="8" w:color="BA7517"/>
        </w:pBdr>
        <w:spacing w:before="60" w:after="60"/>
        <w:ind w:start="360"/>
        <w:rPr/>
      </w:pPr>
      <w:r>
        <w:rPr>
          <w:rFonts w:eastAsia="Arial" w:cs="Arial"/>
          <w:i/>
          <w:iCs/>
          <w:color w:val="633806"/>
          <w:sz w:val="20"/>
          <w:szCs w:val="20"/>
        </w:rPr>
        <w:t>dirsearch happens before the tech-specific tool. dirsearch finds what paths exist. The tech tool tells you what those paths do. Arjun finds what params those paths accept.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Courier New" w:cs="Courier New" w:ascii="Courier New" w:hAnsi="Courier New"/>
          <w:b/>
          <w:bCs/>
          <w:color w:val="2C2C2A"/>
          <w:sz w:val="32"/>
          <w:szCs w:val="32"/>
        </w:rPr>
        <w:t>phase 1 — detect the api technology</w:t>
      </w:r>
    </w:p>
    <w:p>
      <w:pPr>
        <w:pStyle w:val="Normal"/>
        <w:spacing w:before="60" w:after="60"/>
        <w:rPr/>
      </w:pPr>
      <w:r>
        <w:rPr>
          <w:rFonts w:eastAsia="Arial" w:cs="Arial"/>
          <w:color w:val="444441"/>
          <w:sz w:val="22"/>
          <w:szCs w:val="22"/>
        </w:rPr>
        <w:t>Run these checks in order before picking your tool.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step 1 — check url patterns</w:t>
      </w:r>
    </w:p>
    <w:p>
      <w:pPr>
        <w:pStyle w:val="Normal"/>
        <w:spacing w:before="60" w:after="60"/>
        <w:rPr/>
      </w:pPr>
      <w:r>
        <w:rPr>
          <w:rFonts w:eastAsia="Arial" w:cs="Arial"/>
          <w:color w:val="444441"/>
          <w:sz w:val="22"/>
          <w:szCs w:val="22"/>
        </w:rPr>
        <w:t>Look at the urls you collected. The path structure tells you a lot: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7020"/>
      </w:tblGrid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1EFE8"/>
                <w:sz w:val="18"/>
                <w:szCs w:val="18"/>
              </w:rPr>
              <w:t>technology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1EFE8"/>
                <w:sz w:val="18"/>
                <w:szCs w:val="18"/>
              </w:rPr>
              <w:t>url indicators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REST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/api/   /v1/   /v2/   /users   /products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GraphQL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/graphql   /graphiql   /playground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SOAP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/wsdl   /soap   ?wsdl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Swagger/OpenAPI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/swagger.json   /openapi.json   /api-docs   /swagger-ui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gRPC</w:t>
            </w:r>
          </w:p>
        </w:tc>
        <w:tc>
          <w:tcPr>
            <w:tcW w:w="7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HTTP/2 headers + application/grpc content-type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step 2 — check response headers</w:t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command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curl -I https://target.com/api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# look for: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# Content-Type: application/json  → REST or GraphQL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# X-Powered-By: Express           → Node.js backend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# Content-Type: text/xml          → SOAP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step 3 — check options method</w:t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command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curl -X OPTIONS https://target.com/api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# response: Allow: GET,POST,PUT,DELETE → REST confirmed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step 4 — auto-detect with httpx</w:t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command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cat urls.txt | httpx -tech-detect -json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urls.txt — list of target urls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JSON with tech stack, status codes, headers per url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Courier New" w:cs="Courier New" w:ascii="Courier New" w:hAnsi="Courier New"/>
          <w:b/>
          <w:bCs/>
          <w:color w:val="2C2C2A"/>
          <w:sz w:val="32"/>
          <w:szCs w:val="32"/>
        </w:rPr>
        <w:t>phase 2 — dirsearch</w:t>
      </w:r>
    </w:p>
    <w:p>
      <w:pPr>
        <w:pStyle w:val="Normal"/>
        <w:spacing w:before="60" w:after="60"/>
        <w:rPr/>
      </w:pPr>
      <w:r>
        <w:rPr>
          <w:rFonts w:eastAsia="Arial" w:cs="Arial"/>
          <w:color w:val="444441"/>
          <w:sz w:val="22"/>
          <w:szCs w:val="22"/>
        </w:rPr>
        <w:t>Run dirsearch immediately after detecting the technology. It brute-forces hidden directories and files on a web server. This step runs regardless of which tech you detected — the output feeds into both the tech-specific tool and arjun.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how it works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560"/>
        <w:gridCol w:w="1559"/>
        <w:gridCol w:w="1561"/>
        <w:gridCol w:w="1560"/>
        <w:gridCol w:w="1559"/>
        <w:gridCol w:w="1561"/>
      </w:tblGrid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3D1C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C2C2A"/>
                <w:sz w:val="16"/>
                <w:szCs w:val="16"/>
              </w:rPr>
              <w:t>Input URL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C2C2A"/>
                <w:sz w:val="16"/>
                <w:szCs w:val="16"/>
              </w:rPr>
              <w:t>Load Wordlist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3D1C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C2C2A"/>
                <w:sz w:val="16"/>
                <w:szCs w:val="16"/>
              </w:rPr>
              <w:t>Build URLs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C2C2A"/>
                <w:sz w:val="16"/>
                <w:szCs w:val="16"/>
              </w:rPr>
              <w:t>Send Requests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3D1C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C2C2A"/>
                <w:sz w:val="16"/>
                <w:szCs w:val="16"/>
              </w:rPr>
              <w:t>Analyze Responses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C2C2A"/>
                <w:sz w:val="16"/>
                <w:szCs w:val="16"/>
              </w:rPr>
              <w:t>Filter + Output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flags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39"/>
        <w:gridCol w:w="7921"/>
      </w:tblGrid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1EFE8"/>
                <w:sz w:val="18"/>
                <w:szCs w:val="18"/>
              </w:rPr>
              <w:t>flag</w:t>
            </w:r>
          </w:p>
        </w:tc>
        <w:tc>
          <w:tcPr>
            <w:tcW w:w="79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1EFE8"/>
                <w:sz w:val="18"/>
                <w:szCs w:val="18"/>
              </w:rPr>
              <w:t>what it does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-u</w:t>
            </w:r>
          </w:p>
        </w:tc>
        <w:tc>
          <w:tcPr>
            <w:tcW w:w="79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target domain url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-e</w:t>
            </w:r>
          </w:p>
        </w:tc>
        <w:tc>
          <w:tcPr>
            <w:tcW w:w="79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file extensions to check (php, html, txt, bak...)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-i</w:t>
            </w:r>
          </w:p>
        </w:tc>
        <w:tc>
          <w:tcPr>
            <w:tcW w:w="79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include only these status codes in output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status codes — what to look for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39"/>
        <w:gridCol w:w="2880"/>
        <w:gridCol w:w="5041"/>
      </w:tblGrid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1EFE8"/>
                <w:sz w:val="18"/>
                <w:szCs w:val="18"/>
              </w:rPr>
              <w:t>code</w:t>
            </w:r>
          </w:p>
        </w:tc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1EFE8"/>
                <w:sz w:val="18"/>
                <w:szCs w:val="18"/>
              </w:rPr>
              <w:t>meaning</w:t>
            </w:r>
          </w:p>
        </w:tc>
        <w:tc>
          <w:tcPr>
            <w:tcW w:w="5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1EFE8"/>
                <w:sz w:val="18"/>
                <w:szCs w:val="18"/>
              </w:rPr>
              <w:t>why it matters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200 OK</w:t>
            </w:r>
          </w:p>
        </w:tc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exists and accessible</w:t>
            </w:r>
          </w:p>
        </w:tc>
        <w:tc>
          <w:tcPr>
            <w:tcW w:w="5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potentially sensitive page or file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301/302</w:t>
            </w:r>
          </w:p>
        </w:tc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redirect</w:t>
            </w:r>
          </w:p>
        </w:tc>
        <w:tc>
          <w:tcPr>
            <w:tcW w:w="5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hidden admin panel or login page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401 Unauthorized</w:t>
            </w:r>
          </w:p>
        </w:tc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auth required</w:t>
            </w:r>
          </w:p>
        </w:tc>
        <w:tc>
          <w:tcPr>
            <w:tcW w:w="5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resource exists — just locked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403 Forbidden</w:t>
            </w:r>
          </w:p>
        </w:tc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access denied</w:t>
            </w:r>
          </w:p>
        </w:tc>
        <w:tc>
          <w:tcPr>
            <w:tcW w:w="5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very important — hidden resource is confirmed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405 Method Not Allowed</w:t>
            </w:r>
          </w:p>
        </w:tc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wrong http method</w:t>
            </w:r>
          </w:p>
        </w:tc>
        <w:tc>
          <w:tcPr>
            <w:tcW w:w="5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endpoint exists — try other methods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500 Server Error</w:t>
            </w:r>
          </w:p>
        </w:tc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server crashed</w:t>
            </w:r>
          </w:p>
        </w:tc>
        <w:tc>
          <w:tcPr>
            <w:tcW w:w="5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may expose vulnerability details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204 No Content</w:t>
            </w:r>
          </w:p>
        </w:tc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exists but empty</w:t>
            </w:r>
          </w:p>
        </w:tc>
        <w:tc>
          <w:tcPr>
            <w:tcW w:w="5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44441"/>
                <w:sz w:val="18"/>
                <w:szCs w:val="18"/>
              </w:rPr>
              <w:t>can indicate hidden api endpoints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12" w:space="8" w:color="BA7517"/>
        </w:pBdr>
        <w:spacing w:before="60" w:after="60"/>
        <w:ind w:start="360"/>
        <w:rPr/>
      </w:pPr>
      <w:r>
        <w:rPr>
          <w:rFonts w:eastAsia="Arial" w:cs="Arial"/>
          <w:i/>
          <w:iCs/>
          <w:color w:val="633806"/>
          <w:sz w:val="20"/>
          <w:szCs w:val="20"/>
        </w:rPr>
        <w:t>403 is often more interesting than 200. It confirms the resource exists but is protected. Flag these for bypass testing.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commands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show only 200 responses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python3 dirsearch.py -u {TARGET_URL} -e php,html,txt,bak -i 200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show only 403 responses (hidden but real)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python3 dirsearch.py -u {TARGET_URL} -e php,html,txt,bak -i 403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show 200 and 403 together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python3 dirsearch.py -u {TARGET_URL} -e php,html,txt,bak -i 200,403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target url, extension list, status filter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list of hidden endpoints → feed into tech tool AND arjun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Courier New" w:cs="Courier New" w:ascii="Courier New" w:hAnsi="Courier New"/>
          <w:b/>
          <w:bCs/>
          <w:color w:val="2C2C2A"/>
          <w:sz w:val="32"/>
          <w:szCs w:val="32"/>
        </w:rPr>
        <w:t>phase 3 — tools by technology</w:t>
      </w:r>
    </w:p>
    <w:p>
      <w:pPr>
        <w:pStyle w:val="Normal"/>
        <w:spacing w:before="60" w:after="60"/>
        <w:rPr/>
      </w:pPr>
      <w:r>
        <w:rPr>
          <w:rFonts w:eastAsia="Arial" w:cs="Arial"/>
          <w:color w:val="444441"/>
          <w:sz w:val="22"/>
          <w:szCs w:val="22"/>
        </w:rPr>
        <w:t>Take the endpoints from dirsearch and run the tool that matches the technology you detected in phase 1.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graphql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1 — confirm graphql</w:t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command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curl -X POST https://target.com/graphql \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D9E75"/>
          <w:sz w:val="18"/>
          <w:szCs w:val="18"/>
        </w:rPr>
        <w:t>-H "Content-Type: application/json" \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D9E75"/>
          <w:sz w:val="18"/>
          <w:szCs w:val="18"/>
        </w:rPr>
        <w:t>-d '{"query":"{__typename}"}'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# response: {"data":{"__typename":"Query"}} → confirmed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graphql endpoint url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{"data":{"__typename":"Query"}} = confirmed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2 — run introspection with inql</w:t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install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pip install inql</w:t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run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inql -t https://target.com/graphql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graphql endpoint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full schema dump — all queries, mutations, types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3 — manual introspection query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curl -X POST https://target.com/graphql \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D9E75"/>
          <w:sz w:val="18"/>
          <w:szCs w:val="18"/>
        </w:rPr>
        <w:t>-H "Content-Type: application/json" \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D9E75"/>
          <w:sz w:val="18"/>
          <w:szCs w:val="18"/>
        </w:rPr>
        <w:t>-d '{"query":"{ __schema { types { name } } }"}'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introspection query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full list of all types, fields, and endpoints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rest api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1 — collect all api urls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gau target.com | grep -E "api|v1|v2" &gt; api_urls.txt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waybackurls target.com | grep "api" &gt;&gt; api_urls.txt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target domain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api_urls.txt — filtered api endpoint list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2 — probe each endpoint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cat api_urls.txt | httpx -mc 200,401,403 -json &gt; live_apis.json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api_urls.txt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live_apis.json — endpoints with status + headers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3 — test http methods per endpoint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for method in GET POST PUT DELETE PATCH; do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D9E75"/>
          <w:sz w:val="18"/>
          <w:szCs w:val="18"/>
        </w:rPr>
        <w:t>curl -s -o /dev/null -w "%{http_code} $method\n" \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D9E75"/>
          <w:sz w:val="18"/>
          <w:szCs w:val="18"/>
        </w:rPr>
        <w:t>-X $method https://target.com/api/users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done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single rest endpoint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status per method — reveals hidden methods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swagger / openapi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1 — find the swagger file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for path in /swagger.json /openapi.json /api-docs /swagger-ui /v2/api-docs; do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D9E75"/>
          <w:sz w:val="18"/>
          <w:szCs w:val="18"/>
        </w:rPr>
        <w:t>curl -s -o /dev/null -w "%{http_code} $path\n" \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D9E75"/>
          <w:sz w:val="18"/>
          <w:szCs w:val="18"/>
        </w:rPr>
        <w:t>https://target.com$path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done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# 200 on any path = swagger spec found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target domain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200 response on a path = swagger spec confirmed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2 — extract all endpoints from spec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curl -s https://target.com/swagger.json \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D9E75"/>
          <w:sz w:val="18"/>
          <w:szCs w:val="18"/>
        </w:rPr>
        <w:t>| python3 -c "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import json,sys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spec = json.load(sys.stdin)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for path in spec.get('paths', {}):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D9E75"/>
          <w:sz w:val="18"/>
          <w:szCs w:val="18"/>
        </w:rPr>
        <w:t>print(path)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"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swagger.json url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printed list of all api paths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soap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1 — fetch the wsdl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curl -s "https://target.com/service?wsdl" -o service.wsdl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soap service url with ?wsdl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service.wsdl — xml definition of all operations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2 — extract operations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grep -i "operation name" service.wsdl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service.wsdl file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list of all callable soap operations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grpc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1 — detect via headers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curl -I --http2 https://target.com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# look for: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# content-type: application/grpc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# grpc-status header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2 — list services with grpcurl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grpcurl -plaintext target.com:443 list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host:port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all registered grpc services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C2C2A"/>
          <w:sz w:val="22"/>
          <w:szCs w:val="22"/>
        </w:rPr>
        <w:t>step 3 — describe a service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grpcurl -plaintext target.com:443 describe ServiceName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service name from step 2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all methods and proto fields for that service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Courier New" w:cs="Courier New" w:ascii="Courier New" w:hAnsi="Courier New"/>
          <w:b/>
          <w:bCs/>
          <w:color w:val="2C2C2A"/>
          <w:sz w:val="32"/>
          <w:szCs w:val="32"/>
        </w:rPr>
        <w:t>phase 4 — arjun</w:t>
      </w:r>
    </w:p>
    <w:p>
      <w:pPr>
        <w:pStyle w:val="Normal"/>
        <w:spacing w:before="60" w:after="60"/>
        <w:rPr/>
      </w:pPr>
      <w:r>
        <w:rPr>
          <w:rFonts w:eastAsia="Arial" w:cs="Arial"/>
          <w:color w:val="444441"/>
          <w:sz w:val="22"/>
          <w:szCs w:val="22"/>
        </w:rPr>
        <w:t>Takes the endpoints found by dirsearch and discovers hidden HTTP parameters. Run this on every interesting endpoint — arjun compares responses to detect which params the endpoint actually uses.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how it works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560"/>
        <w:gridCol w:w="1559"/>
        <w:gridCol w:w="1561"/>
        <w:gridCol w:w="1560"/>
        <w:gridCol w:w="1559"/>
        <w:gridCol w:w="1561"/>
      </w:tblGrid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3D1C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C2C2A"/>
                <w:sz w:val="16"/>
                <w:szCs w:val="16"/>
              </w:rPr>
              <w:t>Endpoint from Dirsearch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C2C2A"/>
                <w:sz w:val="16"/>
                <w:szCs w:val="16"/>
              </w:rPr>
              <w:t>Load Param Wordlist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3D1C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C2C2A"/>
                <w:sz w:val="16"/>
                <w:szCs w:val="16"/>
              </w:rPr>
              <w:t>Send Requests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C2C2A"/>
                <w:sz w:val="16"/>
                <w:szCs w:val="16"/>
              </w:rPr>
              <w:t>Compare Responses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3D1C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C2C2A"/>
                <w:sz w:val="16"/>
                <w:szCs w:val="16"/>
              </w:rPr>
              <w:t>Detect Changes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C2C2A"/>
                <w:sz w:val="16"/>
                <w:szCs w:val="16"/>
              </w:rPr>
              <w:t>Valid Params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3 modes — pick based on endpoint type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GET — parameters in url query string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python3 arjun.py -u {INPUT_FROM_DIRSEARCH} -m GET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endpoint url from dirsearch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hidden GET params like ?id=&amp;user=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POST — parameters in form body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python3 arjun.py -u {INPUT_FROM_DIRSEARCH} -m POST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endpoint url from dirsearch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hidden form params like username=&amp;token=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JSON POST — parameters inside json body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python3 arjun.py -u {INPUT_FROM_DIRSEARCH} -m JSON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C447C"/>
                <w:sz w:val="16"/>
                <w:szCs w:val="16"/>
              </w:rPr>
              <w:t>INPUT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0C447C"/>
                <w:sz w:val="18"/>
                <w:szCs w:val="18"/>
              </w:rPr>
              <w:t>endpoint url from dirsearch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500A"/>
                <w:sz w:val="16"/>
                <w:szCs w:val="16"/>
              </w:rPr>
              <w:t>OUTPUT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7500A"/>
                <w:sz w:val="18"/>
                <w:szCs w:val="18"/>
              </w:rPr>
              <w:t>hidden json keys like {"id": ?, "role": ?}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Courier New" w:cs="Courier New" w:ascii="Courier New" w:hAnsi="Courier New"/>
          <w:b/>
          <w:bCs/>
          <w:color w:val="444441"/>
          <w:sz w:val="26"/>
          <w:szCs w:val="26"/>
        </w:rPr>
        <w:t>add auth headers and cookies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with bearer token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python3 arjun.py -u {URL} -H "Authorization: Bearer TOKEN"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with session cookie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python3 arjun.py -u {URL} -c "PHPSESSID=abc123"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aps/>
          <w:color w:val="888780"/>
          <w:sz w:val="18"/>
          <w:szCs w:val="18"/>
        </w:rPr>
        <w:t>run on multiple urls from a file</w:t>
      </w:r>
    </w:p>
    <w:p>
      <w:pPr>
        <w:pStyle w:val="Normal"/>
        <w:spacing w:before="40" w:after="40"/>
        <w:ind w:start="360"/>
        <w:rPr/>
      </w:pPr>
      <w:r>
        <w:rPr>
          <w:rFonts w:eastAsia="Courier New" w:cs="Courier New" w:ascii="Courier New" w:hAnsi="Courier New"/>
          <w:color w:val="1D9E75"/>
          <w:sz w:val="18"/>
          <w:szCs w:val="18"/>
        </w:rPr>
        <w:t>arjun -i urls.txt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  <w:r>
        <w:br w:type="page"/>
      </w:r>
    </w:p>
    <w:p>
      <w:pPr>
        <w:pStyle w:val="Normal"/>
        <w:rPr>
          <w:rFonts w:ascii="Courier New" w:hAnsi="Courier New" w:eastAsia="Courier New" w:cs="Courier New"/>
          <w:b/>
          <w:bCs/>
          <w:color w:val="2C2C2A"/>
          <w:sz w:val="32"/>
          <w:szCs w:val="32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20" w:after="120"/>
      <w:outlineLvl w:val="0"/>
    </w:pPr>
    <w:rPr>
      <w:rFonts w:ascii="Courier New" w:hAnsi="Courier New" w:eastAsia="Courier New" w:cs="Courier New"/>
      <w:b/>
      <w:bCs/>
      <w:sz w:val="32"/>
      <w:szCs w:val="32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Courier New" w:hAnsi="Courier New" w:eastAsia="Courier New" w:cs="Courier New"/>
      <w:b/>
      <w:bCs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11</Pages>
  <Words>1075</Words>
  <Characters>6128</Characters>
  <CharactersWithSpaces>7054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2026-05-18T06:08:50Z</dcterms:created>
  <dc:creator>Un-named</dc:creator>
  <dc:description/>
  <dc:language>en-IN</dc:language>
  <cp:lastModifiedBy/>
  <dcterms:modified xsi:type="dcterms:W3CDTF">2026-05-18T11:40:17Z</dcterms:modified>
  <cp:revision>2</cp:revision>
  <dc:subject/>
  <dc:title/>
</cp:coreProperties>
</file>