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3CA76" w14:textId="77777777" w:rsidR="00C16D6B" w:rsidRDefault="00C16D6B">
      <w:pPr>
        <w:jc w:val="center"/>
        <w:rPr>
          <w:b/>
          <w:sz w:val="40"/>
          <w:szCs w:val="40"/>
        </w:rPr>
      </w:pPr>
    </w:p>
    <w:p w14:paraId="63B56398" w14:textId="77777777" w:rsidR="00C16D6B" w:rsidRDefault="00C16D6B">
      <w:pPr>
        <w:jc w:val="center"/>
        <w:rPr>
          <w:b/>
          <w:sz w:val="40"/>
          <w:szCs w:val="40"/>
        </w:rPr>
      </w:pPr>
    </w:p>
    <w:p w14:paraId="54454824" w14:textId="77777777" w:rsidR="00C16D6B" w:rsidRDefault="00C16D6B">
      <w:pPr>
        <w:jc w:val="center"/>
        <w:rPr>
          <w:b/>
          <w:sz w:val="40"/>
          <w:szCs w:val="40"/>
        </w:rPr>
      </w:pPr>
    </w:p>
    <w:p w14:paraId="1F866E97" w14:textId="40BAAB2A" w:rsidR="006214E1" w:rsidRPr="00C16D6B" w:rsidRDefault="00000000">
      <w:pPr>
        <w:jc w:val="center"/>
        <w:rPr>
          <w:sz w:val="40"/>
          <w:szCs w:val="40"/>
        </w:rPr>
      </w:pPr>
      <w:r w:rsidRPr="00C16D6B">
        <w:rPr>
          <w:b/>
          <w:sz w:val="40"/>
          <w:szCs w:val="40"/>
        </w:rPr>
        <w:t>WEEK 3 REPORT</w:t>
      </w:r>
    </w:p>
    <w:p w14:paraId="034D4E88" w14:textId="77777777" w:rsidR="006214E1" w:rsidRPr="00C16D6B" w:rsidRDefault="00000000">
      <w:pPr>
        <w:jc w:val="center"/>
        <w:rPr>
          <w:sz w:val="40"/>
          <w:szCs w:val="40"/>
        </w:rPr>
      </w:pPr>
      <w:r w:rsidRPr="00C16D6B">
        <w:rPr>
          <w:i/>
          <w:sz w:val="40"/>
          <w:szCs w:val="40"/>
        </w:rPr>
        <w:t>Model Implementation and Code Documentation</w:t>
      </w:r>
    </w:p>
    <w:p w14:paraId="47CA694F" w14:textId="77777777" w:rsidR="006214E1" w:rsidRPr="00C16D6B" w:rsidRDefault="00000000">
      <w:pPr>
        <w:jc w:val="center"/>
        <w:rPr>
          <w:sz w:val="40"/>
          <w:szCs w:val="40"/>
        </w:rPr>
      </w:pPr>
      <w:r w:rsidRPr="00C16D6B">
        <w:rPr>
          <w:sz w:val="40"/>
          <w:szCs w:val="40"/>
        </w:rPr>
        <w:t>Student: Madhan Kumar S</w:t>
      </w:r>
    </w:p>
    <w:p w14:paraId="3B36D47E" w14:textId="77777777" w:rsidR="006214E1" w:rsidRPr="00C16D6B" w:rsidRDefault="00000000">
      <w:pPr>
        <w:jc w:val="center"/>
        <w:rPr>
          <w:sz w:val="40"/>
          <w:szCs w:val="40"/>
        </w:rPr>
      </w:pPr>
      <w:r w:rsidRPr="00C16D6B">
        <w:rPr>
          <w:sz w:val="40"/>
          <w:szCs w:val="40"/>
        </w:rPr>
        <w:t>Internship: Machine Learning Engineer Intern</w:t>
      </w:r>
    </w:p>
    <w:p w14:paraId="4182B99E" w14:textId="77777777" w:rsidR="006214E1" w:rsidRPr="00C16D6B" w:rsidRDefault="00000000">
      <w:pPr>
        <w:jc w:val="center"/>
        <w:rPr>
          <w:sz w:val="40"/>
          <w:szCs w:val="40"/>
        </w:rPr>
      </w:pPr>
      <w:r w:rsidRPr="00C16D6B">
        <w:rPr>
          <w:sz w:val="40"/>
          <w:szCs w:val="40"/>
        </w:rPr>
        <w:t>Organization: YuvaIntern</w:t>
      </w:r>
    </w:p>
    <w:p w14:paraId="4F17C60D" w14:textId="77777777" w:rsidR="006214E1" w:rsidRPr="00C16D6B" w:rsidRDefault="00000000">
      <w:pPr>
        <w:jc w:val="center"/>
        <w:rPr>
          <w:sz w:val="40"/>
          <w:szCs w:val="40"/>
        </w:rPr>
      </w:pPr>
      <w:r w:rsidRPr="00C16D6B">
        <w:rPr>
          <w:sz w:val="40"/>
          <w:szCs w:val="40"/>
        </w:rPr>
        <w:t>Project: Breast Cancer Diagnostic Classification using Machine Learning</w:t>
      </w:r>
    </w:p>
    <w:p w14:paraId="5E15D0E4" w14:textId="77777777" w:rsidR="006214E1" w:rsidRPr="00C16D6B" w:rsidRDefault="00000000">
      <w:pPr>
        <w:jc w:val="center"/>
        <w:rPr>
          <w:sz w:val="40"/>
          <w:szCs w:val="40"/>
        </w:rPr>
      </w:pPr>
      <w:r w:rsidRPr="00C16D6B">
        <w:rPr>
          <w:sz w:val="40"/>
          <w:szCs w:val="40"/>
        </w:rPr>
        <w:t>Prepared: 28 August 2026</w:t>
      </w:r>
    </w:p>
    <w:p w14:paraId="05FB9173" w14:textId="77777777" w:rsidR="006214E1" w:rsidRDefault="00000000">
      <w:r>
        <w:br w:type="page"/>
      </w:r>
    </w:p>
    <w:p w14:paraId="1F079B5B" w14:textId="77777777" w:rsidR="006214E1" w:rsidRDefault="00000000" w:rsidP="00C16D6B">
      <w:pPr>
        <w:pStyle w:val="Heading1"/>
        <w:jc w:val="center"/>
      </w:pPr>
      <w:r>
        <w:lastRenderedPageBreak/>
        <w:t>Table of Contents</w:t>
      </w:r>
    </w:p>
    <w:p w14:paraId="31FECF9A" w14:textId="77777777" w:rsidR="00C16D6B" w:rsidRDefault="00C16D6B"/>
    <w:p w14:paraId="01DFBCD7" w14:textId="00ED7DC6" w:rsidR="006214E1" w:rsidRDefault="00000000" w:rsidP="00C16D6B">
      <w:r>
        <w:t>1. Executive Summary</w:t>
      </w:r>
    </w:p>
    <w:p w14:paraId="7F5C4238" w14:textId="77777777" w:rsidR="006214E1" w:rsidRDefault="00000000" w:rsidP="00C16D6B">
      <w:r>
        <w:t>2. Model Selection Criteria</w:t>
      </w:r>
    </w:p>
    <w:p w14:paraId="11654E71" w14:textId="77777777" w:rsidR="006214E1" w:rsidRDefault="00000000" w:rsidP="00C16D6B">
      <w:r>
        <w:t>3. Baseline Algorithms</w:t>
      </w:r>
    </w:p>
    <w:p w14:paraId="767F0569" w14:textId="77777777" w:rsidR="006214E1" w:rsidRDefault="00000000" w:rsidP="00C16D6B">
      <w:r>
        <w:t>4. Hypotheses and Assumptions</w:t>
      </w:r>
    </w:p>
    <w:p w14:paraId="01FF8E7A" w14:textId="77777777" w:rsidR="006214E1" w:rsidRDefault="00000000" w:rsidP="00C16D6B">
      <w:r>
        <w:t>5. Code Architecture</w:t>
      </w:r>
    </w:p>
    <w:p w14:paraId="44097F37" w14:textId="77777777" w:rsidR="006214E1" w:rsidRDefault="00000000" w:rsidP="00C16D6B">
      <w:r>
        <w:t>6. Implementation</w:t>
      </w:r>
    </w:p>
    <w:p w14:paraId="3B6230DB" w14:textId="77777777" w:rsidR="006214E1" w:rsidRDefault="00000000" w:rsidP="00C16D6B">
      <w:r>
        <w:t>7. Experiment Management</w:t>
      </w:r>
    </w:p>
    <w:p w14:paraId="40F9242A" w14:textId="77777777" w:rsidR="006214E1" w:rsidRDefault="00000000" w:rsidP="00C16D6B">
      <w:r>
        <w:t>8. Testing and Verification</w:t>
      </w:r>
    </w:p>
    <w:p w14:paraId="30ED3A99" w14:textId="77777777" w:rsidR="006214E1" w:rsidRDefault="00000000" w:rsidP="00C16D6B">
      <w:r>
        <w:t>9. Practical Demonstration</w:t>
      </w:r>
    </w:p>
    <w:p w14:paraId="17EDC32C" w14:textId="77777777" w:rsidR="006214E1" w:rsidRDefault="00000000" w:rsidP="00C16D6B">
      <w:r>
        <w:t>10. Expected Outcomes</w:t>
      </w:r>
    </w:p>
    <w:p w14:paraId="17651C52" w14:textId="77777777" w:rsidR="006214E1" w:rsidRDefault="00000000" w:rsidP="00C16D6B">
      <w:r>
        <w:t>11. Initial Results</w:t>
      </w:r>
    </w:p>
    <w:p w14:paraId="1CFC2525" w14:textId="77777777" w:rsidR="006214E1" w:rsidRDefault="00000000" w:rsidP="00C16D6B">
      <w:r>
        <w:t>12. Conclusion</w:t>
      </w:r>
    </w:p>
    <w:p w14:paraId="1029CE7E" w14:textId="77777777" w:rsidR="006214E1" w:rsidRDefault="00000000" w:rsidP="00C16D6B">
      <w:r>
        <w:t>13. References</w:t>
      </w:r>
    </w:p>
    <w:p w14:paraId="2EE36748" w14:textId="77777777" w:rsidR="006214E1" w:rsidRDefault="00000000" w:rsidP="00C16D6B">
      <w:r>
        <w:br w:type="page"/>
      </w:r>
    </w:p>
    <w:p w14:paraId="64FDEEC6" w14:textId="77777777" w:rsidR="006214E1" w:rsidRDefault="00000000">
      <w:pPr>
        <w:pStyle w:val="Heading1"/>
      </w:pPr>
      <w:r>
        <w:lastRenderedPageBreak/>
        <w:t>1. Executive Summary</w:t>
      </w:r>
    </w:p>
    <w:p w14:paraId="7CBE15EA" w14:textId="77777777" w:rsidR="006214E1" w:rsidRDefault="00000000">
      <w:pPr>
        <w:spacing w:after="140"/>
      </w:pPr>
      <w:r>
        <w:t>Week 3 moves from planning to implementation. Three supervised classifiers are implemented: Logistic Regression, Decision Tree and Random Forest. The models are trained on the same stratified 80/20 split so their results are comparable. Logistic Regression is paired with StandardScaler through a Pipeline, while tree-based models are trained directly because they do not require feature scaling for their split decisions. The code is organized for reproducibility and is designed to make model selection and testing explicit.</w:t>
      </w:r>
    </w:p>
    <w:p w14:paraId="235BB91B" w14:textId="77777777" w:rsidR="006214E1" w:rsidRDefault="00000000">
      <w:pPr>
        <w:pStyle w:val="Heading1"/>
      </w:pPr>
      <w:r>
        <w:t>2. Model Selection Criteria</w:t>
      </w:r>
    </w:p>
    <w:p w14:paraId="10D90778" w14:textId="77777777" w:rsidR="006214E1" w:rsidRDefault="00000000">
      <w:pPr>
        <w:spacing w:after="140"/>
      </w:pPr>
      <w:r>
        <w:t>Model selection considers predictive quality, interpretability, computational cost and suitability for numeric tabular data. Logistic Regression provides a strong linear baseline and interpretable coefficients. Decision Tree captures nonlinear relationships and is easy to visualize, but may overfit. Random Forest combines many trees and generally improves stability by averaging multiple randomized learners. These three models provide complementary baselines.</w:t>
      </w:r>
    </w:p>
    <w:p w14:paraId="71004515" w14:textId="77777777" w:rsidR="006214E1" w:rsidRDefault="00000000">
      <w:pPr>
        <w:pStyle w:val="Heading1"/>
      </w:pPr>
      <w:r>
        <w:t>3. Baseline Algorithms</w:t>
      </w:r>
    </w:p>
    <w:tbl>
      <w:tblPr>
        <w:tblStyle w:val="TableGrid"/>
        <w:tblW w:w="0" w:type="auto"/>
        <w:jc w:val="center"/>
        <w:tblLook w:val="04A0" w:firstRow="1" w:lastRow="0" w:firstColumn="1" w:lastColumn="0" w:noHBand="0" w:noVBand="1"/>
      </w:tblPr>
      <w:tblGrid>
        <w:gridCol w:w="3312"/>
        <w:gridCol w:w="3312"/>
        <w:gridCol w:w="3312"/>
      </w:tblGrid>
      <w:tr w:rsidR="006214E1" w14:paraId="30C30A87" w14:textId="77777777">
        <w:trPr>
          <w:jc w:val="center"/>
        </w:trPr>
        <w:tc>
          <w:tcPr>
            <w:tcW w:w="3312" w:type="dxa"/>
            <w:shd w:val="clear" w:color="auto" w:fill="EAF2F8"/>
            <w:vAlign w:val="center"/>
          </w:tcPr>
          <w:p w14:paraId="32672333" w14:textId="77777777" w:rsidR="006214E1" w:rsidRDefault="00000000">
            <w:r>
              <w:rPr>
                <w:rFonts w:ascii="Calibri" w:hAnsi="Calibri"/>
                <w:b/>
                <w:sz w:val="18"/>
              </w:rPr>
              <w:t>Model</w:t>
            </w:r>
          </w:p>
        </w:tc>
        <w:tc>
          <w:tcPr>
            <w:tcW w:w="3312" w:type="dxa"/>
            <w:shd w:val="clear" w:color="auto" w:fill="EAF2F8"/>
            <w:vAlign w:val="center"/>
          </w:tcPr>
          <w:p w14:paraId="39BE3D02" w14:textId="77777777" w:rsidR="006214E1" w:rsidRDefault="00000000">
            <w:r>
              <w:rPr>
                <w:rFonts w:ascii="Calibri" w:hAnsi="Calibri"/>
                <w:b/>
                <w:sz w:val="18"/>
              </w:rPr>
              <w:t>Strengths</w:t>
            </w:r>
          </w:p>
        </w:tc>
        <w:tc>
          <w:tcPr>
            <w:tcW w:w="3312" w:type="dxa"/>
            <w:shd w:val="clear" w:color="auto" w:fill="EAF2F8"/>
            <w:vAlign w:val="center"/>
          </w:tcPr>
          <w:p w14:paraId="52375BA1" w14:textId="77777777" w:rsidR="006214E1" w:rsidRDefault="00000000">
            <w:r>
              <w:rPr>
                <w:rFonts w:ascii="Calibri" w:hAnsi="Calibri"/>
                <w:b/>
                <w:sz w:val="18"/>
              </w:rPr>
              <w:t>Limitations</w:t>
            </w:r>
          </w:p>
        </w:tc>
      </w:tr>
      <w:tr w:rsidR="006214E1" w14:paraId="06DD2E2F" w14:textId="77777777">
        <w:trPr>
          <w:jc w:val="center"/>
        </w:trPr>
        <w:tc>
          <w:tcPr>
            <w:tcW w:w="3312" w:type="dxa"/>
            <w:vAlign w:val="center"/>
          </w:tcPr>
          <w:p w14:paraId="4577AB1E" w14:textId="77777777" w:rsidR="006214E1" w:rsidRDefault="00000000">
            <w:r>
              <w:rPr>
                <w:rFonts w:ascii="Calibri" w:hAnsi="Calibri"/>
                <w:sz w:val="18"/>
              </w:rPr>
              <w:t>Logistic Regression</w:t>
            </w:r>
          </w:p>
        </w:tc>
        <w:tc>
          <w:tcPr>
            <w:tcW w:w="3312" w:type="dxa"/>
            <w:vAlign w:val="center"/>
          </w:tcPr>
          <w:p w14:paraId="1AEC8215" w14:textId="77777777" w:rsidR="006214E1" w:rsidRDefault="00000000">
            <w:r>
              <w:rPr>
                <w:rFonts w:ascii="Calibri" w:hAnsi="Calibri"/>
                <w:sz w:val="18"/>
              </w:rPr>
              <w:t>Simple, fast, interpretable, strong baseline</w:t>
            </w:r>
          </w:p>
        </w:tc>
        <w:tc>
          <w:tcPr>
            <w:tcW w:w="3312" w:type="dxa"/>
            <w:vAlign w:val="center"/>
          </w:tcPr>
          <w:p w14:paraId="7E470D7B" w14:textId="77777777" w:rsidR="006214E1" w:rsidRDefault="00000000">
            <w:r>
              <w:rPr>
                <w:rFonts w:ascii="Calibri" w:hAnsi="Calibri"/>
                <w:sz w:val="18"/>
              </w:rPr>
              <w:t>Linear decision boundary; sensitive to feature scale</w:t>
            </w:r>
          </w:p>
        </w:tc>
      </w:tr>
      <w:tr w:rsidR="006214E1" w14:paraId="1BE6EEF7" w14:textId="77777777">
        <w:trPr>
          <w:jc w:val="center"/>
        </w:trPr>
        <w:tc>
          <w:tcPr>
            <w:tcW w:w="3312" w:type="dxa"/>
            <w:vAlign w:val="center"/>
          </w:tcPr>
          <w:p w14:paraId="6E417659" w14:textId="77777777" w:rsidR="006214E1" w:rsidRDefault="00000000">
            <w:r>
              <w:rPr>
                <w:rFonts w:ascii="Calibri" w:hAnsi="Calibri"/>
                <w:sz w:val="18"/>
              </w:rPr>
              <w:t>Decision Tree</w:t>
            </w:r>
          </w:p>
        </w:tc>
        <w:tc>
          <w:tcPr>
            <w:tcW w:w="3312" w:type="dxa"/>
            <w:vAlign w:val="center"/>
          </w:tcPr>
          <w:p w14:paraId="606613CA" w14:textId="77777777" w:rsidR="006214E1" w:rsidRDefault="00000000">
            <w:r>
              <w:rPr>
                <w:rFonts w:ascii="Calibri" w:hAnsi="Calibri"/>
                <w:sz w:val="18"/>
              </w:rPr>
              <w:t>Nonlinear, interpretable rules, little preprocessing</w:t>
            </w:r>
          </w:p>
        </w:tc>
        <w:tc>
          <w:tcPr>
            <w:tcW w:w="3312" w:type="dxa"/>
            <w:vAlign w:val="center"/>
          </w:tcPr>
          <w:p w14:paraId="4712161B" w14:textId="77777777" w:rsidR="006214E1" w:rsidRDefault="00000000">
            <w:r>
              <w:rPr>
                <w:rFonts w:ascii="Calibri" w:hAnsi="Calibri"/>
                <w:sz w:val="18"/>
              </w:rPr>
              <w:t>Can overfit; unstable to data changes</w:t>
            </w:r>
          </w:p>
        </w:tc>
      </w:tr>
      <w:tr w:rsidR="006214E1" w14:paraId="0E0AFBF1" w14:textId="77777777">
        <w:trPr>
          <w:jc w:val="center"/>
        </w:trPr>
        <w:tc>
          <w:tcPr>
            <w:tcW w:w="3312" w:type="dxa"/>
            <w:vAlign w:val="center"/>
          </w:tcPr>
          <w:p w14:paraId="056A3574" w14:textId="77777777" w:rsidR="006214E1" w:rsidRDefault="00000000">
            <w:r>
              <w:rPr>
                <w:rFonts w:ascii="Calibri" w:hAnsi="Calibri"/>
                <w:sz w:val="18"/>
              </w:rPr>
              <w:t>Random Forest</w:t>
            </w:r>
          </w:p>
        </w:tc>
        <w:tc>
          <w:tcPr>
            <w:tcW w:w="3312" w:type="dxa"/>
            <w:vAlign w:val="center"/>
          </w:tcPr>
          <w:p w14:paraId="56914DB3" w14:textId="77777777" w:rsidR="006214E1" w:rsidRDefault="00000000">
            <w:r>
              <w:rPr>
                <w:rFonts w:ascii="Calibri" w:hAnsi="Calibri"/>
                <w:sz w:val="18"/>
              </w:rPr>
              <w:t>Nonlinear, robust, strong tabular baseline</w:t>
            </w:r>
          </w:p>
        </w:tc>
        <w:tc>
          <w:tcPr>
            <w:tcW w:w="3312" w:type="dxa"/>
            <w:vAlign w:val="center"/>
          </w:tcPr>
          <w:p w14:paraId="1F5EAC76" w14:textId="77777777" w:rsidR="006214E1" w:rsidRDefault="00000000">
            <w:r>
              <w:rPr>
                <w:rFonts w:ascii="Calibri" w:hAnsi="Calibri"/>
                <w:sz w:val="18"/>
              </w:rPr>
              <w:t>Less interpretable; larger model and more compute</w:t>
            </w:r>
          </w:p>
        </w:tc>
      </w:tr>
    </w:tbl>
    <w:p w14:paraId="5670148E" w14:textId="77777777" w:rsidR="006214E1" w:rsidRDefault="00000000">
      <w:pPr>
        <w:pStyle w:val="Heading1"/>
      </w:pPr>
      <w:r>
        <w:t>4. Hypotheses and Assumptions</w:t>
      </w:r>
    </w:p>
    <w:p w14:paraId="24D17AC8" w14:textId="77777777" w:rsidR="006214E1" w:rsidRDefault="00000000">
      <w:pPr>
        <w:spacing w:after="140"/>
      </w:pPr>
      <w:r>
        <w:t>The main hypothesis is that the numeric diagnostic measurements contain enough signal to distinguish the two target classes with high predictive performance. Logistic Regression is expected to perform strongly because several features are linearly informative after scaling. Decision Tree should capture nonlinear interactions but may have lower generalization if depth is not controlled. Random Forest is expected to provide strong nonlinear performance with better stability than a single tree. These are hypotheses to be tested, not guaranteed outcomes.</w:t>
      </w:r>
    </w:p>
    <w:p w14:paraId="1360136A" w14:textId="77777777" w:rsidR="006214E1" w:rsidRDefault="00000000">
      <w:pPr>
        <w:pStyle w:val="Heading1"/>
      </w:pPr>
      <w:r>
        <w:t>5. Code Architecture</w:t>
      </w:r>
    </w:p>
    <w:tbl>
      <w:tblPr>
        <w:tblStyle w:val="TableGrid"/>
        <w:tblW w:w="0" w:type="auto"/>
        <w:jc w:val="center"/>
        <w:tblLook w:val="04A0" w:firstRow="1" w:lastRow="0" w:firstColumn="1" w:lastColumn="0" w:noHBand="0" w:noVBand="1"/>
      </w:tblPr>
      <w:tblGrid>
        <w:gridCol w:w="4968"/>
        <w:gridCol w:w="4968"/>
      </w:tblGrid>
      <w:tr w:rsidR="006214E1" w14:paraId="6C46BBD9" w14:textId="77777777">
        <w:trPr>
          <w:jc w:val="center"/>
        </w:trPr>
        <w:tc>
          <w:tcPr>
            <w:tcW w:w="4968" w:type="dxa"/>
            <w:shd w:val="clear" w:color="auto" w:fill="EAF2F8"/>
            <w:vAlign w:val="center"/>
          </w:tcPr>
          <w:p w14:paraId="67D58B4B" w14:textId="77777777" w:rsidR="006214E1" w:rsidRDefault="00000000">
            <w:r>
              <w:rPr>
                <w:rFonts w:ascii="Calibri" w:hAnsi="Calibri"/>
                <w:b/>
                <w:sz w:val="18"/>
              </w:rPr>
              <w:t>Component</w:t>
            </w:r>
          </w:p>
        </w:tc>
        <w:tc>
          <w:tcPr>
            <w:tcW w:w="4968" w:type="dxa"/>
            <w:shd w:val="clear" w:color="auto" w:fill="EAF2F8"/>
            <w:vAlign w:val="center"/>
          </w:tcPr>
          <w:p w14:paraId="064DA885" w14:textId="77777777" w:rsidR="006214E1" w:rsidRDefault="00000000">
            <w:r>
              <w:rPr>
                <w:rFonts w:ascii="Calibri" w:hAnsi="Calibri"/>
                <w:b/>
                <w:sz w:val="18"/>
              </w:rPr>
              <w:t>Responsibility</w:t>
            </w:r>
          </w:p>
        </w:tc>
      </w:tr>
      <w:tr w:rsidR="006214E1" w14:paraId="39608561" w14:textId="77777777">
        <w:trPr>
          <w:jc w:val="center"/>
        </w:trPr>
        <w:tc>
          <w:tcPr>
            <w:tcW w:w="4968" w:type="dxa"/>
            <w:vAlign w:val="center"/>
          </w:tcPr>
          <w:p w14:paraId="70A1633F" w14:textId="77777777" w:rsidR="006214E1" w:rsidRDefault="00000000">
            <w:r>
              <w:rPr>
                <w:rFonts w:ascii="Calibri" w:hAnsi="Calibri"/>
                <w:sz w:val="18"/>
              </w:rPr>
              <w:t>data_loader</w:t>
            </w:r>
          </w:p>
        </w:tc>
        <w:tc>
          <w:tcPr>
            <w:tcW w:w="4968" w:type="dxa"/>
            <w:vAlign w:val="center"/>
          </w:tcPr>
          <w:p w14:paraId="7A696BFB" w14:textId="77777777" w:rsidR="006214E1" w:rsidRDefault="00000000">
            <w:r>
              <w:rPr>
                <w:rFonts w:ascii="Calibri" w:hAnsi="Calibri"/>
                <w:sz w:val="18"/>
              </w:rPr>
              <w:t>Load public dataset and return X/y</w:t>
            </w:r>
          </w:p>
        </w:tc>
      </w:tr>
      <w:tr w:rsidR="006214E1" w14:paraId="79E203C1" w14:textId="77777777">
        <w:trPr>
          <w:jc w:val="center"/>
        </w:trPr>
        <w:tc>
          <w:tcPr>
            <w:tcW w:w="4968" w:type="dxa"/>
            <w:vAlign w:val="center"/>
          </w:tcPr>
          <w:p w14:paraId="46E9A431" w14:textId="77777777" w:rsidR="006214E1" w:rsidRDefault="00000000">
            <w:r>
              <w:rPr>
                <w:rFonts w:ascii="Calibri" w:hAnsi="Calibri"/>
                <w:sz w:val="18"/>
              </w:rPr>
              <w:t>preprocessing</w:t>
            </w:r>
          </w:p>
        </w:tc>
        <w:tc>
          <w:tcPr>
            <w:tcW w:w="4968" w:type="dxa"/>
            <w:vAlign w:val="center"/>
          </w:tcPr>
          <w:p w14:paraId="0C4CD05C" w14:textId="77777777" w:rsidR="006214E1" w:rsidRDefault="00000000">
            <w:r>
              <w:rPr>
                <w:rFonts w:ascii="Calibri" w:hAnsi="Calibri"/>
                <w:sz w:val="18"/>
              </w:rPr>
              <w:t>Scale features inside Pipeline</w:t>
            </w:r>
          </w:p>
        </w:tc>
      </w:tr>
      <w:tr w:rsidR="006214E1" w14:paraId="28DEF36E" w14:textId="77777777">
        <w:trPr>
          <w:jc w:val="center"/>
        </w:trPr>
        <w:tc>
          <w:tcPr>
            <w:tcW w:w="4968" w:type="dxa"/>
            <w:vAlign w:val="center"/>
          </w:tcPr>
          <w:p w14:paraId="6EB6F500" w14:textId="77777777" w:rsidR="006214E1" w:rsidRDefault="00000000">
            <w:r>
              <w:rPr>
                <w:rFonts w:ascii="Calibri" w:hAnsi="Calibri"/>
                <w:sz w:val="18"/>
              </w:rPr>
              <w:t>models</w:t>
            </w:r>
          </w:p>
        </w:tc>
        <w:tc>
          <w:tcPr>
            <w:tcW w:w="4968" w:type="dxa"/>
            <w:vAlign w:val="center"/>
          </w:tcPr>
          <w:p w14:paraId="7BE204CC" w14:textId="77777777" w:rsidR="006214E1" w:rsidRDefault="00000000">
            <w:r>
              <w:rPr>
                <w:rFonts w:ascii="Calibri" w:hAnsi="Calibri"/>
                <w:sz w:val="18"/>
              </w:rPr>
              <w:t>Define baseline estimators</w:t>
            </w:r>
          </w:p>
        </w:tc>
      </w:tr>
      <w:tr w:rsidR="006214E1" w14:paraId="028E51F6" w14:textId="77777777">
        <w:trPr>
          <w:jc w:val="center"/>
        </w:trPr>
        <w:tc>
          <w:tcPr>
            <w:tcW w:w="4968" w:type="dxa"/>
            <w:vAlign w:val="center"/>
          </w:tcPr>
          <w:p w14:paraId="0C2D9D67" w14:textId="77777777" w:rsidR="006214E1" w:rsidRDefault="00000000">
            <w:r>
              <w:rPr>
                <w:rFonts w:ascii="Calibri" w:hAnsi="Calibri"/>
                <w:sz w:val="18"/>
              </w:rPr>
              <w:t>train</w:t>
            </w:r>
          </w:p>
        </w:tc>
        <w:tc>
          <w:tcPr>
            <w:tcW w:w="4968" w:type="dxa"/>
            <w:vAlign w:val="center"/>
          </w:tcPr>
          <w:p w14:paraId="4CFC351C" w14:textId="77777777" w:rsidR="006214E1" w:rsidRDefault="00000000">
            <w:r>
              <w:rPr>
                <w:rFonts w:ascii="Calibri" w:hAnsi="Calibri"/>
                <w:sz w:val="18"/>
              </w:rPr>
              <w:t>Fit models with fixed random state</w:t>
            </w:r>
          </w:p>
        </w:tc>
      </w:tr>
      <w:tr w:rsidR="006214E1" w14:paraId="0644D90C" w14:textId="77777777">
        <w:trPr>
          <w:jc w:val="center"/>
        </w:trPr>
        <w:tc>
          <w:tcPr>
            <w:tcW w:w="4968" w:type="dxa"/>
            <w:vAlign w:val="center"/>
          </w:tcPr>
          <w:p w14:paraId="28EAF53A" w14:textId="77777777" w:rsidR="006214E1" w:rsidRDefault="00000000">
            <w:r>
              <w:rPr>
                <w:rFonts w:ascii="Calibri" w:hAnsi="Calibri"/>
                <w:sz w:val="18"/>
              </w:rPr>
              <w:t>evaluate</w:t>
            </w:r>
          </w:p>
        </w:tc>
        <w:tc>
          <w:tcPr>
            <w:tcW w:w="4968" w:type="dxa"/>
            <w:vAlign w:val="center"/>
          </w:tcPr>
          <w:p w14:paraId="58CE8804" w14:textId="77777777" w:rsidR="006214E1" w:rsidRDefault="00000000">
            <w:r>
              <w:rPr>
                <w:rFonts w:ascii="Calibri" w:hAnsi="Calibri"/>
                <w:sz w:val="18"/>
              </w:rPr>
              <w:t>Calculate metrics and confusion matrix</w:t>
            </w:r>
          </w:p>
        </w:tc>
      </w:tr>
      <w:tr w:rsidR="006214E1" w14:paraId="20B7B5FC" w14:textId="77777777">
        <w:trPr>
          <w:jc w:val="center"/>
        </w:trPr>
        <w:tc>
          <w:tcPr>
            <w:tcW w:w="4968" w:type="dxa"/>
            <w:vAlign w:val="center"/>
          </w:tcPr>
          <w:p w14:paraId="1A4761CD" w14:textId="77777777" w:rsidR="006214E1" w:rsidRDefault="00000000">
            <w:r>
              <w:rPr>
                <w:rFonts w:ascii="Calibri" w:hAnsi="Calibri"/>
                <w:sz w:val="18"/>
              </w:rPr>
              <w:t>experiments</w:t>
            </w:r>
          </w:p>
        </w:tc>
        <w:tc>
          <w:tcPr>
            <w:tcW w:w="4968" w:type="dxa"/>
            <w:vAlign w:val="center"/>
          </w:tcPr>
          <w:p w14:paraId="3F7FB10A" w14:textId="77777777" w:rsidR="006214E1" w:rsidRDefault="00000000">
            <w:r>
              <w:rPr>
                <w:rFonts w:ascii="Calibri" w:hAnsi="Calibri"/>
                <w:sz w:val="18"/>
              </w:rPr>
              <w:t>Store configuration and results</w:t>
            </w:r>
          </w:p>
        </w:tc>
      </w:tr>
      <w:tr w:rsidR="006214E1" w14:paraId="0041DDF1" w14:textId="77777777">
        <w:trPr>
          <w:jc w:val="center"/>
        </w:trPr>
        <w:tc>
          <w:tcPr>
            <w:tcW w:w="4968" w:type="dxa"/>
            <w:vAlign w:val="center"/>
          </w:tcPr>
          <w:p w14:paraId="42CD46DC" w14:textId="77777777" w:rsidR="006214E1" w:rsidRDefault="00000000">
            <w:r>
              <w:rPr>
                <w:rFonts w:ascii="Calibri" w:hAnsi="Calibri"/>
                <w:sz w:val="18"/>
              </w:rPr>
              <w:t>artifacts</w:t>
            </w:r>
          </w:p>
        </w:tc>
        <w:tc>
          <w:tcPr>
            <w:tcW w:w="4968" w:type="dxa"/>
            <w:vAlign w:val="center"/>
          </w:tcPr>
          <w:p w14:paraId="5824363E" w14:textId="77777777" w:rsidR="006214E1" w:rsidRDefault="00000000">
            <w:r>
              <w:rPr>
                <w:rFonts w:ascii="Calibri" w:hAnsi="Calibri"/>
                <w:sz w:val="18"/>
              </w:rPr>
              <w:t>Serialize final pipeline and metadata</w:t>
            </w:r>
          </w:p>
        </w:tc>
      </w:tr>
    </w:tbl>
    <w:p w14:paraId="79EC0BDD" w14:textId="77777777" w:rsidR="006214E1" w:rsidRDefault="00000000">
      <w:pPr>
        <w:pStyle w:val="Heading1"/>
      </w:pPr>
      <w:r>
        <w:t>6. Implementation</w:t>
      </w:r>
    </w:p>
    <w:p w14:paraId="6F9008A8" w14:textId="77777777" w:rsidR="006214E1" w:rsidRDefault="00000000">
      <w:pPr>
        <w:pStyle w:val="NoSpacing"/>
        <w:spacing w:after="120"/>
        <w:ind w:left="432"/>
      </w:pPr>
      <w:r>
        <w:rPr>
          <w:rFonts w:ascii="Consolas" w:hAnsi="Consolas"/>
          <w:sz w:val="16"/>
        </w:rPr>
        <w:t>from sklearn.datasets import load_breast_cancer</w:t>
      </w:r>
      <w:r>
        <w:rPr>
          <w:rFonts w:ascii="Consolas" w:hAnsi="Consolas"/>
          <w:sz w:val="16"/>
        </w:rPr>
        <w:br/>
        <w:t>from sklearn.model_selection import train_test_split</w:t>
      </w:r>
      <w:r>
        <w:rPr>
          <w:rFonts w:ascii="Consolas" w:hAnsi="Consolas"/>
          <w:sz w:val="16"/>
        </w:rPr>
        <w:br/>
        <w:t>from sklearn.pipeline import Pipeline</w:t>
      </w:r>
      <w:r>
        <w:rPr>
          <w:rFonts w:ascii="Consolas" w:hAnsi="Consolas"/>
          <w:sz w:val="16"/>
        </w:rPr>
        <w:br/>
        <w:t>from sklearn.preprocessing import StandardScaler</w:t>
      </w:r>
      <w:r>
        <w:rPr>
          <w:rFonts w:ascii="Consolas" w:hAnsi="Consolas"/>
          <w:sz w:val="16"/>
        </w:rPr>
        <w:br/>
      </w:r>
      <w:r>
        <w:rPr>
          <w:rFonts w:ascii="Consolas" w:hAnsi="Consolas"/>
          <w:sz w:val="16"/>
        </w:rPr>
        <w:lastRenderedPageBreak/>
        <w:t>from sklearn.linear_model import LogisticRegression</w:t>
      </w:r>
      <w:r>
        <w:rPr>
          <w:rFonts w:ascii="Consolas" w:hAnsi="Consolas"/>
          <w:sz w:val="16"/>
        </w:rPr>
        <w:br/>
        <w:t>from sklearn.tree import DecisionTreeClassifier</w:t>
      </w:r>
      <w:r>
        <w:rPr>
          <w:rFonts w:ascii="Consolas" w:hAnsi="Consolas"/>
          <w:sz w:val="16"/>
        </w:rPr>
        <w:br/>
        <w:t>from sklearn.ensemble import RandomForestClassifier</w:t>
      </w:r>
      <w:r>
        <w:rPr>
          <w:rFonts w:ascii="Consolas" w:hAnsi="Consolas"/>
          <w:sz w:val="16"/>
        </w:rPr>
        <w:br/>
        <w:t>from sklearn.metrics import accuracy_score, precision_score, recall_score, f1_score, roc_auc_score</w:t>
      </w:r>
      <w:r>
        <w:rPr>
          <w:rFonts w:ascii="Consolas" w:hAnsi="Consolas"/>
          <w:sz w:val="16"/>
        </w:rPr>
        <w:br/>
      </w:r>
      <w:r>
        <w:rPr>
          <w:rFonts w:ascii="Consolas" w:hAnsi="Consolas"/>
          <w:sz w:val="16"/>
        </w:rPr>
        <w:br/>
        <w:t>data = load_breast_cancer(as_frame=True)</w:t>
      </w:r>
      <w:r>
        <w:rPr>
          <w:rFonts w:ascii="Consolas" w:hAnsi="Consolas"/>
          <w:sz w:val="16"/>
        </w:rPr>
        <w:br/>
        <w:t>X, y = data.data, data.target</w:t>
      </w:r>
      <w:r>
        <w:rPr>
          <w:rFonts w:ascii="Consolas" w:hAnsi="Consolas"/>
          <w:sz w:val="16"/>
        </w:rPr>
        <w:br/>
        <w:t>X_train, X_test, y_train, y_test = train_test_split(</w:t>
      </w:r>
      <w:r>
        <w:rPr>
          <w:rFonts w:ascii="Consolas" w:hAnsi="Consolas"/>
          <w:sz w:val="16"/>
        </w:rPr>
        <w:br/>
        <w:t xml:space="preserve">    X, y, test_size=0.20, stratify=y, random_state=42</w:t>
      </w:r>
      <w:r>
        <w:rPr>
          <w:rFonts w:ascii="Consolas" w:hAnsi="Consolas"/>
          <w:sz w:val="16"/>
        </w:rPr>
        <w:br/>
        <w:t>)</w:t>
      </w:r>
      <w:r>
        <w:rPr>
          <w:rFonts w:ascii="Consolas" w:hAnsi="Consolas"/>
          <w:sz w:val="16"/>
        </w:rPr>
        <w:br/>
      </w:r>
      <w:r>
        <w:rPr>
          <w:rFonts w:ascii="Consolas" w:hAnsi="Consolas"/>
          <w:sz w:val="16"/>
        </w:rPr>
        <w:br/>
        <w:t>models = {</w:t>
      </w:r>
      <w:r>
        <w:rPr>
          <w:rFonts w:ascii="Consolas" w:hAnsi="Consolas"/>
          <w:sz w:val="16"/>
        </w:rPr>
        <w:br/>
        <w:t xml:space="preserve">    'Logistic Regression': Pipeline([</w:t>
      </w:r>
      <w:r>
        <w:rPr>
          <w:rFonts w:ascii="Consolas" w:hAnsi="Consolas"/>
          <w:sz w:val="16"/>
        </w:rPr>
        <w:br/>
        <w:t xml:space="preserve">        ('scaler', StandardScaler()),</w:t>
      </w:r>
      <w:r>
        <w:rPr>
          <w:rFonts w:ascii="Consolas" w:hAnsi="Consolas"/>
          <w:sz w:val="16"/>
        </w:rPr>
        <w:br/>
        <w:t xml:space="preserve">        ('model', LogisticRegression(max_iter=5000, random_state=42))</w:t>
      </w:r>
      <w:r>
        <w:rPr>
          <w:rFonts w:ascii="Consolas" w:hAnsi="Consolas"/>
          <w:sz w:val="16"/>
        </w:rPr>
        <w:br/>
        <w:t xml:space="preserve">    ]),</w:t>
      </w:r>
      <w:r>
        <w:rPr>
          <w:rFonts w:ascii="Consolas" w:hAnsi="Consolas"/>
          <w:sz w:val="16"/>
        </w:rPr>
        <w:br/>
        <w:t xml:space="preserve">    'Decision Tree': DecisionTreeClassifier(max_depth=5, random_state=42),</w:t>
      </w:r>
      <w:r>
        <w:rPr>
          <w:rFonts w:ascii="Consolas" w:hAnsi="Consolas"/>
          <w:sz w:val="16"/>
        </w:rPr>
        <w:br/>
        <w:t xml:space="preserve">    'Random Forest': RandomForestClassifier(n_estimators=300, random_state=42, n_jobs=1)</w:t>
      </w:r>
      <w:r>
        <w:rPr>
          <w:rFonts w:ascii="Consolas" w:hAnsi="Consolas"/>
          <w:sz w:val="16"/>
        </w:rPr>
        <w:br/>
        <w:t>}</w:t>
      </w:r>
      <w:r>
        <w:rPr>
          <w:rFonts w:ascii="Consolas" w:hAnsi="Consolas"/>
          <w:sz w:val="16"/>
        </w:rPr>
        <w:br/>
      </w:r>
      <w:r>
        <w:rPr>
          <w:rFonts w:ascii="Consolas" w:hAnsi="Consolas"/>
          <w:sz w:val="16"/>
        </w:rPr>
        <w:br/>
        <w:t>for name, model in models.items():</w:t>
      </w:r>
      <w:r>
        <w:rPr>
          <w:rFonts w:ascii="Consolas" w:hAnsi="Consolas"/>
          <w:sz w:val="16"/>
        </w:rPr>
        <w:br/>
        <w:t xml:space="preserve">    model.fit(X_train, y_train)</w:t>
      </w:r>
      <w:r>
        <w:rPr>
          <w:rFonts w:ascii="Consolas" w:hAnsi="Consolas"/>
          <w:sz w:val="16"/>
        </w:rPr>
        <w:br/>
        <w:t xml:space="preserve">    pred = model.predict(X_test)</w:t>
      </w:r>
      <w:r>
        <w:rPr>
          <w:rFonts w:ascii="Consolas" w:hAnsi="Consolas"/>
          <w:sz w:val="16"/>
        </w:rPr>
        <w:br/>
        <w:t xml:space="preserve">    prob = model.predict_proba(X_test)[:, 1]</w:t>
      </w:r>
      <w:r>
        <w:rPr>
          <w:rFonts w:ascii="Consolas" w:hAnsi="Consolas"/>
          <w:sz w:val="16"/>
        </w:rPr>
        <w:br/>
        <w:t xml:space="preserve">    print(name, accuracy_score(y_test, pred), roc_auc_score(y_test, prob))</w:t>
      </w:r>
      <w:r>
        <w:rPr>
          <w:rFonts w:ascii="Consolas" w:hAnsi="Consolas"/>
          <w:sz w:val="16"/>
        </w:rPr>
        <w:br/>
      </w:r>
    </w:p>
    <w:p w14:paraId="03A90880" w14:textId="77777777" w:rsidR="006214E1" w:rsidRDefault="00000000">
      <w:pPr>
        <w:pStyle w:val="Heading1"/>
      </w:pPr>
      <w:r>
        <w:t>7. Experiment Management</w:t>
      </w:r>
    </w:p>
    <w:p w14:paraId="06B7C688" w14:textId="77777777" w:rsidR="006214E1" w:rsidRDefault="00000000">
      <w:pPr>
        <w:spacing w:after="140"/>
      </w:pPr>
      <w:r>
        <w:t>Every experiment should record dataset version, random seed, preprocessing steps, model name, hyperparameters, training split, validation strategy and metrics. A simple CSV or JSON experiment log is sufficient for this project. The test set must not be used for selecting hyperparameters. Code should be stored under version control, and the repository should include a requirements file and README.</w:t>
      </w:r>
    </w:p>
    <w:p w14:paraId="53481371" w14:textId="77777777" w:rsidR="006214E1" w:rsidRDefault="00000000">
      <w:pPr>
        <w:pStyle w:val="Heading1"/>
      </w:pPr>
      <w:r>
        <w:t>8. Testing and Verification</w:t>
      </w:r>
    </w:p>
    <w:p w14:paraId="0F1EAD32" w14:textId="77777777" w:rsidR="006214E1" w:rsidRDefault="00000000">
      <w:pPr>
        <w:spacing w:after="140"/>
      </w:pPr>
      <w:r>
        <w:t>Testing includes input validation, output validation and metric sanity checks. The code should fail clearly if the target contains unexpected labels or if feature counts differ from the expected model input. Predictions must have the same number of rows as y_test. Probability outputs should lie between 0 and 1. Re-running with random_state=42 should reproduce the same split and, for deterministic configurations, the same metrics.</w:t>
      </w:r>
    </w:p>
    <w:p w14:paraId="26E71428" w14:textId="77777777" w:rsidR="006214E1" w:rsidRDefault="00000000">
      <w:pPr>
        <w:pStyle w:val="Heading1"/>
      </w:pPr>
      <w:r>
        <w:t>9. Practical Demonstration</w:t>
      </w:r>
    </w:p>
    <w:p w14:paraId="09FD16D4" w14:textId="77777777" w:rsidR="006214E1" w:rsidRDefault="00000000">
      <w:pPr>
        <w:spacing w:after="140"/>
      </w:pPr>
      <w:r>
        <w:t>The baseline models were executed on the selected dataset. Logistic Regression achieved 98.25% test accuracy and 0.9954 ROC-AUC. Random Forest achieved 94.74% accuracy and 0.9937 ROC-AUC. Decision Tree achieved 92.11% accuracy and 0.9163 ROC-AUC. These results show why a single metric should not drive the decision: Random Forest has strong ranking performance but lower accuracy than Logistic Regression on this split. The results motivate the formal validation work in Week 4.</w:t>
      </w:r>
    </w:p>
    <w:p w14:paraId="4D6183C1" w14:textId="77777777" w:rsidR="006214E1" w:rsidRDefault="00000000">
      <w:pPr>
        <w:pStyle w:val="Heading1"/>
      </w:pPr>
      <w:r>
        <w:t>10. Expected Outcomes</w:t>
      </w:r>
    </w:p>
    <w:p w14:paraId="31085A8E" w14:textId="77777777" w:rsidR="006214E1" w:rsidRDefault="00000000">
      <w:pPr>
        <w:spacing w:after="140"/>
      </w:pPr>
      <w:r>
        <w:t>The expected Week 3 deliverable is a clean baseline implementation that can be reused in later experiments. The primary engineering outcome is not only a high score but a modular implementation in which preprocessing and modeling are explicit, testable and reproducible.</w:t>
      </w:r>
    </w:p>
    <w:p w14:paraId="2886D274" w14:textId="77777777" w:rsidR="006214E1" w:rsidRDefault="00000000">
      <w:pPr>
        <w:pStyle w:val="Heading1"/>
      </w:pPr>
      <w:r>
        <w:lastRenderedPageBreak/>
        <w:t>11. Initial Results</w:t>
      </w:r>
    </w:p>
    <w:tbl>
      <w:tblPr>
        <w:tblStyle w:val="TableGrid"/>
        <w:tblW w:w="0" w:type="auto"/>
        <w:jc w:val="center"/>
        <w:tblLook w:val="04A0" w:firstRow="1" w:lastRow="0" w:firstColumn="1" w:lastColumn="0" w:noHBand="0" w:noVBand="1"/>
      </w:tblPr>
      <w:tblGrid>
        <w:gridCol w:w="1656"/>
        <w:gridCol w:w="1656"/>
        <w:gridCol w:w="1656"/>
        <w:gridCol w:w="1656"/>
        <w:gridCol w:w="1656"/>
        <w:gridCol w:w="1656"/>
      </w:tblGrid>
      <w:tr w:rsidR="006214E1" w14:paraId="2744704B" w14:textId="77777777">
        <w:trPr>
          <w:jc w:val="center"/>
        </w:trPr>
        <w:tc>
          <w:tcPr>
            <w:tcW w:w="1656" w:type="dxa"/>
            <w:shd w:val="clear" w:color="auto" w:fill="EAF2F8"/>
            <w:vAlign w:val="center"/>
          </w:tcPr>
          <w:p w14:paraId="57446FF3" w14:textId="77777777" w:rsidR="006214E1" w:rsidRDefault="00000000">
            <w:r>
              <w:rPr>
                <w:rFonts w:ascii="Calibri" w:hAnsi="Calibri"/>
                <w:b/>
                <w:sz w:val="18"/>
              </w:rPr>
              <w:t>Model</w:t>
            </w:r>
          </w:p>
        </w:tc>
        <w:tc>
          <w:tcPr>
            <w:tcW w:w="1656" w:type="dxa"/>
            <w:shd w:val="clear" w:color="auto" w:fill="EAF2F8"/>
            <w:vAlign w:val="center"/>
          </w:tcPr>
          <w:p w14:paraId="7787A5E0" w14:textId="77777777" w:rsidR="006214E1" w:rsidRDefault="00000000">
            <w:r>
              <w:rPr>
                <w:rFonts w:ascii="Calibri" w:hAnsi="Calibri"/>
                <w:b/>
                <w:sz w:val="18"/>
              </w:rPr>
              <w:t>Accuracy</w:t>
            </w:r>
          </w:p>
        </w:tc>
        <w:tc>
          <w:tcPr>
            <w:tcW w:w="1656" w:type="dxa"/>
            <w:shd w:val="clear" w:color="auto" w:fill="EAF2F8"/>
            <w:vAlign w:val="center"/>
          </w:tcPr>
          <w:p w14:paraId="29F37218" w14:textId="77777777" w:rsidR="006214E1" w:rsidRDefault="00000000">
            <w:r>
              <w:rPr>
                <w:rFonts w:ascii="Calibri" w:hAnsi="Calibri"/>
                <w:b/>
                <w:sz w:val="18"/>
              </w:rPr>
              <w:t>Precision</w:t>
            </w:r>
          </w:p>
        </w:tc>
        <w:tc>
          <w:tcPr>
            <w:tcW w:w="1656" w:type="dxa"/>
            <w:shd w:val="clear" w:color="auto" w:fill="EAF2F8"/>
            <w:vAlign w:val="center"/>
          </w:tcPr>
          <w:p w14:paraId="7B6CD5F6" w14:textId="77777777" w:rsidR="006214E1" w:rsidRDefault="00000000">
            <w:r>
              <w:rPr>
                <w:rFonts w:ascii="Calibri" w:hAnsi="Calibri"/>
                <w:b/>
                <w:sz w:val="18"/>
              </w:rPr>
              <w:t>Recall</w:t>
            </w:r>
          </w:p>
        </w:tc>
        <w:tc>
          <w:tcPr>
            <w:tcW w:w="1656" w:type="dxa"/>
            <w:shd w:val="clear" w:color="auto" w:fill="EAF2F8"/>
            <w:vAlign w:val="center"/>
          </w:tcPr>
          <w:p w14:paraId="19593701" w14:textId="77777777" w:rsidR="006214E1" w:rsidRDefault="00000000">
            <w:r>
              <w:rPr>
                <w:rFonts w:ascii="Calibri" w:hAnsi="Calibri"/>
                <w:b/>
                <w:sz w:val="18"/>
              </w:rPr>
              <w:t>F1</w:t>
            </w:r>
          </w:p>
        </w:tc>
        <w:tc>
          <w:tcPr>
            <w:tcW w:w="1656" w:type="dxa"/>
            <w:shd w:val="clear" w:color="auto" w:fill="EAF2F8"/>
            <w:vAlign w:val="center"/>
          </w:tcPr>
          <w:p w14:paraId="0E9FE5ED" w14:textId="77777777" w:rsidR="006214E1" w:rsidRDefault="00000000">
            <w:r>
              <w:rPr>
                <w:rFonts w:ascii="Calibri" w:hAnsi="Calibri"/>
                <w:b/>
                <w:sz w:val="18"/>
              </w:rPr>
              <w:t>ROC-AUC</w:t>
            </w:r>
          </w:p>
        </w:tc>
      </w:tr>
      <w:tr w:rsidR="006214E1" w14:paraId="28336BCA" w14:textId="77777777">
        <w:trPr>
          <w:jc w:val="center"/>
        </w:trPr>
        <w:tc>
          <w:tcPr>
            <w:tcW w:w="1656" w:type="dxa"/>
            <w:vAlign w:val="center"/>
          </w:tcPr>
          <w:p w14:paraId="0794B3C2" w14:textId="77777777" w:rsidR="006214E1" w:rsidRDefault="00000000">
            <w:r>
              <w:rPr>
                <w:rFonts w:ascii="Calibri" w:hAnsi="Calibri"/>
                <w:sz w:val="18"/>
              </w:rPr>
              <w:t>Logistic Regression</w:t>
            </w:r>
          </w:p>
        </w:tc>
        <w:tc>
          <w:tcPr>
            <w:tcW w:w="1656" w:type="dxa"/>
            <w:vAlign w:val="center"/>
          </w:tcPr>
          <w:p w14:paraId="6EC0CA07" w14:textId="77777777" w:rsidR="006214E1" w:rsidRDefault="00000000">
            <w:r>
              <w:rPr>
                <w:rFonts w:ascii="Calibri" w:hAnsi="Calibri"/>
                <w:sz w:val="18"/>
              </w:rPr>
              <w:t>0.9825</w:t>
            </w:r>
          </w:p>
        </w:tc>
        <w:tc>
          <w:tcPr>
            <w:tcW w:w="1656" w:type="dxa"/>
            <w:vAlign w:val="center"/>
          </w:tcPr>
          <w:p w14:paraId="7513635A" w14:textId="77777777" w:rsidR="006214E1" w:rsidRDefault="00000000">
            <w:r>
              <w:rPr>
                <w:rFonts w:ascii="Calibri" w:hAnsi="Calibri"/>
                <w:sz w:val="18"/>
              </w:rPr>
              <w:t>0.9861</w:t>
            </w:r>
          </w:p>
        </w:tc>
        <w:tc>
          <w:tcPr>
            <w:tcW w:w="1656" w:type="dxa"/>
            <w:vAlign w:val="center"/>
          </w:tcPr>
          <w:p w14:paraId="03D77ACC" w14:textId="77777777" w:rsidR="006214E1" w:rsidRDefault="00000000">
            <w:r>
              <w:rPr>
                <w:rFonts w:ascii="Calibri" w:hAnsi="Calibri"/>
                <w:sz w:val="18"/>
              </w:rPr>
              <w:t>0.9861</w:t>
            </w:r>
          </w:p>
        </w:tc>
        <w:tc>
          <w:tcPr>
            <w:tcW w:w="1656" w:type="dxa"/>
            <w:vAlign w:val="center"/>
          </w:tcPr>
          <w:p w14:paraId="7C8E8466" w14:textId="77777777" w:rsidR="006214E1" w:rsidRDefault="00000000">
            <w:r>
              <w:rPr>
                <w:rFonts w:ascii="Calibri" w:hAnsi="Calibri"/>
                <w:sz w:val="18"/>
              </w:rPr>
              <w:t>0.9861</w:t>
            </w:r>
          </w:p>
        </w:tc>
        <w:tc>
          <w:tcPr>
            <w:tcW w:w="1656" w:type="dxa"/>
            <w:vAlign w:val="center"/>
          </w:tcPr>
          <w:p w14:paraId="027A4847" w14:textId="77777777" w:rsidR="006214E1" w:rsidRDefault="00000000">
            <w:r>
              <w:rPr>
                <w:rFonts w:ascii="Calibri" w:hAnsi="Calibri"/>
                <w:sz w:val="18"/>
              </w:rPr>
              <w:t>0.9954</w:t>
            </w:r>
          </w:p>
        </w:tc>
      </w:tr>
      <w:tr w:rsidR="006214E1" w14:paraId="50A68556" w14:textId="77777777">
        <w:trPr>
          <w:jc w:val="center"/>
        </w:trPr>
        <w:tc>
          <w:tcPr>
            <w:tcW w:w="1656" w:type="dxa"/>
            <w:vAlign w:val="center"/>
          </w:tcPr>
          <w:p w14:paraId="57BAED5D" w14:textId="77777777" w:rsidR="006214E1" w:rsidRDefault="00000000">
            <w:r>
              <w:rPr>
                <w:rFonts w:ascii="Calibri" w:hAnsi="Calibri"/>
                <w:sz w:val="18"/>
              </w:rPr>
              <w:t>Decision Tree</w:t>
            </w:r>
          </w:p>
        </w:tc>
        <w:tc>
          <w:tcPr>
            <w:tcW w:w="1656" w:type="dxa"/>
            <w:vAlign w:val="center"/>
          </w:tcPr>
          <w:p w14:paraId="3930F67B" w14:textId="77777777" w:rsidR="006214E1" w:rsidRDefault="00000000">
            <w:r>
              <w:rPr>
                <w:rFonts w:ascii="Calibri" w:hAnsi="Calibri"/>
                <w:sz w:val="18"/>
              </w:rPr>
              <w:t>0.9211</w:t>
            </w:r>
          </w:p>
        </w:tc>
        <w:tc>
          <w:tcPr>
            <w:tcW w:w="1656" w:type="dxa"/>
            <w:vAlign w:val="center"/>
          </w:tcPr>
          <w:p w14:paraId="266CA387" w14:textId="77777777" w:rsidR="006214E1" w:rsidRDefault="00000000">
            <w:r>
              <w:rPr>
                <w:rFonts w:ascii="Calibri" w:hAnsi="Calibri"/>
                <w:sz w:val="18"/>
              </w:rPr>
              <w:t>0.9565</w:t>
            </w:r>
          </w:p>
        </w:tc>
        <w:tc>
          <w:tcPr>
            <w:tcW w:w="1656" w:type="dxa"/>
            <w:vAlign w:val="center"/>
          </w:tcPr>
          <w:p w14:paraId="30CA3987" w14:textId="77777777" w:rsidR="006214E1" w:rsidRDefault="00000000">
            <w:r>
              <w:rPr>
                <w:rFonts w:ascii="Calibri" w:hAnsi="Calibri"/>
                <w:sz w:val="18"/>
              </w:rPr>
              <w:t>0.9167</w:t>
            </w:r>
          </w:p>
        </w:tc>
        <w:tc>
          <w:tcPr>
            <w:tcW w:w="1656" w:type="dxa"/>
            <w:vAlign w:val="center"/>
          </w:tcPr>
          <w:p w14:paraId="590DAE75" w14:textId="77777777" w:rsidR="006214E1" w:rsidRDefault="00000000">
            <w:r>
              <w:rPr>
                <w:rFonts w:ascii="Calibri" w:hAnsi="Calibri"/>
                <w:sz w:val="18"/>
              </w:rPr>
              <w:t>0.9362</w:t>
            </w:r>
          </w:p>
        </w:tc>
        <w:tc>
          <w:tcPr>
            <w:tcW w:w="1656" w:type="dxa"/>
            <w:vAlign w:val="center"/>
          </w:tcPr>
          <w:p w14:paraId="7CEAA41A" w14:textId="77777777" w:rsidR="006214E1" w:rsidRDefault="00000000">
            <w:r>
              <w:rPr>
                <w:rFonts w:ascii="Calibri" w:hAnsi="Calibri"/>
                <w:sz w:val="18"/>
              </w:rPr>
              <w:t>0.9163</w:t>
            </w:r>
          </w:p>
        </w:tc>
      </w:tr>
      <w:tr w:rsidR="006214E1" w14:paraId="78C4822E" w14:textId="77777777">
        <w:trPr>
          <w:jc w:val="center"/>
        </w:trPr>
        <w:tc>
          <w:tcPr>
            <w:tcW w:w="1656" w:type="dxa"/>
            <w:vAlign w:val="center"/>
          </w:tcPr>
          <w:p w14:paraId="1F5612E1" w14:textId="77777777" w:rsidR="006214E1" w:rsidRDefault="00000000">
            <w:r>
              <w:rPr>
                <w:rFonts w:ascii="Calibri" w:hAnsi="Calibri"/>
                <w:sz w:val="18"/>
              </w:rPr>
              <w:t>Random Forest</w:t>
            </w:r>
          </w:p>
        </w:tc>
        <w:tc>
          <w:tcPr>
            <w:tcW w:w="1656" w:type="dxa"/>
            <w:vAlign w:val="center"/>
          </w:tcPr>
          <w:p w14:paraId="441F0506" w14:textId="77777777" w:rsidR="006214E1" w:rsidRDefault="00000000">
            <w:r>
              <w:rPr>
                <w:rFonts w:ascii="Calibri" w:hAnsi="Calibri"/>
                <w:sz w:val="18"/>
              </w:rPr>
              <w:t>0.9474</w:t>
            </w:r>
          </w:p>
        </w:tc>
        <w:tc>
          <w:tcPr>
            <w:tcW w:w="1656" w:type="dxa"/>
            <w:vAlign w:val="center"/>
          </w:tcPr>
          <w:p w14:paraId="7510955D" w14:textId="77777777" w:rsidR="006214E1" w:rsidRDefault="00000000">
            <w:r>
              <w:rPr>
                <w:rFonts w:ascii="Calibri" w:hAnsi="Calibri"/>
                <w:sz w:val="18"/>
              </w:rPr>
              <w:t>0.9583</w:t>
            </w:r>
          </w:p>
        </w:tc>
        <w:tc>
          <w:tcPr>
            <w:tcW w:w="1656" w:type="dxa"/>
            <w:vAlign w:val="center"/>
          </w:tcPr>
          <w:p w14:paraId="183EF6FD" w14:textId="77777777" w:rsidR="006214E1" w:rsidRDefault="00000000">
            <w:r>
              <w:rPr>
                <w:rFonts w:ascii="Calibri" w:hAnsi="Calibri"/>
                <w:sz w:val="18"/>
              </w:rPr>
              <w:t>0.9583</w:t>
            </w:r>
          </w:p>
        </w:tc>
        <w:tc>
          <w:tcPr>
            <w:tcW w:w="1656" w:type="dxa"/>
            <w:vAlign w:val="center"/>
          </w:tcPr>
          <w:p w14:paraId="42961875" w14:textId="77777777" w:rsidR="006214E1" w:rsidRDefault="00000000">
            <w:r>
              <w:rPr>
                <w:rFonts w:ascii="Calibri" w:hAnsi="Calibri"/>
                <w:sz w:val="18"/>
              </w:rPr>
              <w:t>0.9583</w:t>
            </w:r>
          </w:p>
        </w:tc>
        <w:tc>
          <w:tcPr>
            <w:tcW w:w="1656" w:type="dxa"/>
            <w:vAlign w:val="center"/>
          </w:tcPr>
          <w:p w14:paraId="13352476" w14:textId="77777777" w:rsidR="006214E1" w:rsidRDefault="00000000">
            <w:r>
              <w:rPr>
                <w:rFonts w:ascii="Calibri" w:hAnsi="Calibri"/>
                <w:sz w:val="18"/>
              </w:rPr>
              <w:t>0.9937</w:t>
            </w:r>
          </w:p>
        </w:tc>
      </w:tr>
    </w:tbl>
    <w:p w14:paraId="25C30B36" w14:textId="77777777" w:rsidR="006214E1" w:rsidRDefault="00000000">
      <w:pPr>
        <w:pStyle w:val="Heading1"/>
      </w:pPr>
      <w:r>
        <w:t>12. Conclusion</w:t>
      </w:r>
    </w:p>
    <w:p w14:paraId="4691CAB1" w14:textId="77777777" w:rsidR="006214E1" w:rsidRDefault="00000000">
      <w:pPr>
        <w:spacing w:after="140"/>
      </w:pPr>
      <w:r>
        <w:t>Week 3 establishes the executable modeling layer of the project. Logistic Regression provides the strongest baseline on the selected holdout split, while Random Forest provides a competitive nonlinear alternative. Week 4 will determine whether these observations remain stable under cross-validation and will examine errors in more detail.</w:t>
      </w:r>
    </w:p>
    <w:p w14:paraId="6219CB5B" w14:textId="77777777" w:rsidR="006214E1" w:rsidRDefault="00000000">
      <w:pPr>
        <w:pStyle w:val="Heading1"/>
      </w:pPr>
      <w:r>
        <w:t>References</w:t>
      </w:r>
    </w:p>
    <w:p w14:paraId="129B40D9" w14:textId="77777777" w:rsidR="006214E1" w:rsidRDefault="00000000">
      <w:pPr>
        <w:pStyle w:val="ListNumber"/>
      </w:pPr>
      <w:r>
        <w:t>UCI Machine Learning Repository. Breast Cancer Wisconsin (Diagnostic) dataset, Dataset ID 17, DOI: 10.24432/C5DW2B.</w:t>
      </w:r>
    </w:p>
    <w:p w14:paraId="69136FB0" w14:textId="77777777" w:rsidR="006214E1" w:rsidRDefault="00000000">
      <w:pPr>
        <w:pStyle w:val="ListNumber"/>
      </w:pPr>
      <w:r>
        <w:t>scikit-learn documentation. load_breast_cancer dataset loader and classification utilities.</w:t>
      </w:r>
    </w:p>
    <w:p w14:paraId="29B0AF3F" w14:textId="77777777" w:rsidR="006214E1" w:rsidRDefault="00000000">
      <w:pPr>
        <w:pStyle w:val="ListNumber"/>
      </w:pPr>
      <w:r>
        <w:t>Pedregosa, F. et al. (2011). Scikit-learn: Machine Learning in Python. Journal of Machine Learning Research, 12, 2825–2830.</w:t>
      </w:r>
    </w:p>
    <w:p w14:paraId="7A3FC479" w14:textId="77777777" w:rsidR="006214E1" w:rsidRDefault="00000000">
      <w:pPr>
        <w:pStyle w:val="ListNumber"/>
      </w:pPr>
      <w:r>
        <w:t>Kuhn, M. and Johnson, K. Applied Predictive Modeling. Springer, 2013.</w:t>
      </w:r>
    </w:p>
    <w:p w14:paraId="7B6145D2" w14:textId="77777777" w:rsidR="006214E1" w:rsidRDefault="00000000">
      <w:pPr>
        <w:pStyle w:val="ListNumber"/>
      </w:pPr>
      <w:r>
        <w:t>James, G., Witten, D., Hastie, T., Tibshirani, R. &amp; Taylor, J. An Introduction to Statistical Learning. Springer.</w:t>
      </w:r>
    </w:p>
    <w:sectPr w:rsidR="006214E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7130054">
    <w:abstractNumId w:val="8"/>
  </w:num>
  <w:num w:numId="2" w16cid:durableId="1906914629">
    <w:abstractNumId w:val="6"/>
  </w:num>
  <w:num w:numId="3" w16cid:durableId="1221790479">
    <w:abstractNumId w:val="5"/>
  </w:num>
  <w:num w:numId="4" w16cid:durableId="796948990">
    <w:abstractNumId w:val="4"/>
  </w:num>
  <w:num w:numId="5" w16cid:durableId="1466702565">
    <w:abstractNumId w:val="7"/>
  </w:num>
  <w:num w:numId="6" w16cid:durableId="446314871">
    <w:abstractNumId w:val="3"/>
  </w:num>
  <w:num w:numId="7" w16cid:durableId="2109081507">
    <w:abstractNumId w:val="2"/>
  </w:num>
  <w:num w:numId="8" w16cid:durableId="756293142">
    <w:abstractNumId w:val="1"/>
  </w:num>
  <w:num w:numId="9" w16cid:durableId="2100170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E84"/>
    <w:rsid w:val="00326F90"/>
    <w:rsid w:val="006214E1"/>
    <w:rsid w:val="00AA1D8D"/>
    <w:rsid w:val="00B47730"/>
    <w:rsid w:val="00C16D6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FE3ADB"/>
  <w14:defaultImageDpi w14:val="300"/>
  <w15:docId w15:val="{E023931E-5485-4093-AFB2-2A2934A99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1032</Words>
  <Characters>5889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madhan kumar</cp:lastModifiedBy>
  <cp:revision>2</cp:revision>
  <dcterms:created xsi:type="dcterms:W3CDTF">2013-12-23T23:15:00Z</dcterms:created>
  <dcterms:modified xsi:type="dcterms:W3CDTF">2026-08-28T06:22:00Z</dcterms:modified>
  <cp:category/>
</cp:coreProperties>
</file>