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1245170" w:rsidP="0140963F" w:rsidRDefault="41245170" w14:paraId="3F2A9622" w14:textId="5F1BDE29">
      <w:pPr>
        <w:pStyle w:val="Heading1"/>
        <w:spacing w:before="322" w:beforeAutospacing="off" w:after="322" w:afterAutospacing="off"/>
      </w:pPr>
      <w:r w:rsidRPr="0140963F" w:rsidR="41245170">
        <w:rPr>
          <w:b w:val="1"/>
          <w:bCs w:val="1"/>
          <w:noProof w:val="0"/>
          <w:color w:val="000000" w:themeColor="text1" w:themeTint="FF" w:themeShade="FF"/>
          <w:sz w:val="48"/>
          <w:szCs w:val="48"/>
          <w:lang w:val="en-US"/>
        </w:rPr>
        <w:t>A Deep Learning Framework for Pre-Impact Fall Detection on a Wearable IoT Platform</w:t>
      </w:r>
    </w:p>
    <w:p w:rsidR="41245170" w:rsidP="0140963F" w:rsidRDefault="41245170" w14:paraId="73E16749" w14:textId="7C7D8924">
      <w:pPr>
        <w:pStyle w:val="Heading3"/>
        <w:spacing w:before="281" w:beforeAutospacing="off" w:after="281" w:afterAutospacing="off"/>
      </w:pPr>
      <w:r w:rsidRPr="0140963F" w:rsidR="41245170">
        <w:rPr>
          <w:b w:val="1"/>
          <w:bCs w:val="1"/>
          <w:noProof w:val="0"/>
          <w:color w:val="000000" w:themeColor="text1" w:themeTint="FF" w:themeShade="FF"/>
          <w:sz w:val="28"/>
          <w:szCs w:val="28"/>
          <w:lang w:val="en-US"/>
        </w:rPr>
        <w:t>Abstract</w:t>
      </w:r>
    </w:p>
    <w:p w:rsidR="41245170" w:rsidP="0140963F" w:rsidRDefault="41245170" w14:paraId="09B03466" w14:textId="72B7F14C">
      <w:pPr>
        <w:spacing w:before="240" w:beforeAutospacing="off" w:after="240" w:afterAutospacing="off"/>
      </w:pPr>
      <w:r w:rsidRPr="0140963F" w:rsidR="41245170">
        <w:rPr>
          <w:noProof w:val="0"/>
          <w:color w:val="000000" w:themeColor="text1" w:themeTint="FF" w:themeShade="FF"/>
          <w:lang w:val="en-US"/>
        </w:rPr>
        <w:t>Falls among the elderly are a critical public health issue, with significant risk tied to the "long-lie" period following an impact.</w:t>
      </w:r>
      <w:r w:rsidRPr="0140963F" w:rsidR="41245170">
        <w:rPr>
          <w:noProof w:val="0"/>
          <w:color w:val="000000" w:themeColor="text1" w:themeTint="FF" w:themeShade="FF"/>
          <w:sz w:val="24"/>
          <w:szCs w:val="24"/>
          <w:vertAlign w:val="superscript"/>
          <w:lang w:val="en-US"/>
        </w:rPr>
        <w:t>1</w:t>
      </w:r>
      <w:r w:rsidRPr="0140963F" w:rsidR="41245170">
        <w:rPr>
          <w:noProof w:val="0"/>
          <w:color w:val="000000" w:themeColor="text1" w:themeTint="FF" w:themeShade="FF"/>
          <w:lang w:val="en-US"/>
        </w:rPr>
        <w:t xml:space="preserve"> Current fall detection systems (FDS) are largely reactive (post-impact), while proactive (pre-impact) systems, which offer a "lead time" for intervention, often suffer from high false-positive rates, limiting their reliability.</w:t>
      </w:r>
      <w:r w:rsidRPr="0140963F" w:rsidR="41245170">
        <w:rPr>
          <w:noProof w:val="0"/>
          <w:color w:val="000000" w:themeColor="text1" w:themeTint="FF" w:themeShade="FF"/>
          <w:sz w:val="24"/>
          <w:szCs w:val="24"/>
          <w:vertAlign w:val="superscript"/>
          <w:lang w:val="en-US"/>
        </w:rPr>
        <w:t>2</w:t>
      </w:r>
      <w:r w:rsidRPr="0140963F" w:rsidR="41245170">
        <w:rPr>
          <w:noProof w:val="0"/>
          <w:color w:val="000000" w:themeColor="text1" w:themeTint="FF" w:themeShade="FF"/>
          <w:lang w:val="en-US"/>
        </w:rPr>
        <w:t xml:space="preserve"> This paper proposes the complete analytical and architectural framework for a novel, wearable IoT system designed for high-accuracy, pre-impact fall detection. The proposed system solves the core trade-off between latency and specificity by implementing a deep learning (DL) model directly on a low-power microcontroller (an "Edge AI" or "TinyML" architecture).</w:t>
      </w:r>
      <w:r w:rsidRPr="0140963F" w:rsidR="41245170">
        <w:rPr>
          <w:noProof w:val="0"/>
          <w:color w:val="000000" w:themeColor="text1" w:themeTint="FF" w:themeShade="FF"/>
          <w:sz w:val="24"/>
          <w:szCs w:val="24"/>
          <w:vertAlign w:val="superscript"/>
          <w:lang w:val="en-US"/>
        </w:rPr>
        <w:t>4</w:t>
      </w:r>
      <w:r w:rsidRPr="0140963F" w:rsidR="41245170">
        <w:rPr>
          <w:noProof w:val="0"/>
          <w:color w:val="000000" w:themeColor="text1" w:themeTint="FF" w:themeShade="FF"/>
          <w:lang w:val="en-US"/>
        </w:rPr>
        <w:t xml:space="preserve"> This on-device inference eliminates network latency, enabling detection within the sub-400ms pre-impact window.</w:t>
      </w:r>
      <w:r w:rsidRPr="0140963F" w:rsidR="41245170">
        <w:rPr>
          <w:noProof w:val="0"/>
          <w:color w:val="000000" w:themeColor="text1" w:themeTint="FF" w:themeShade="FF"/>
          <w:sz w:val="24"/>
          <w:szCs w:val="24"/>
          <w:vertAlign w:val="superscript"/>
          <w:lang w:val="en-US"/>
        </w:rPr>
        <w:t>5</w:t>
      </w:r>
      <w:r w:rsidRPr="0140963F" w:rsidR="41245170">
        <w:rPr>
          <w:noProof w:val="0"/>
          <w:color w:val="000000" w:themeColor="text1" w:themeTint="FF" w:themeShade="FF"/>
          <w:lang w:val="en-US"/>
        </w:rPr>
        <w:t xml:space="preserve"> This framework analyzes the required hardware (a 6-axis IMU </w:t>
      </w:r>
      <w:r w:rsidRPr="0140963F" w:rsidR="41245170">
        <w:rPr>
          <w:noProof w:val="0"/>
          <w:color w:val="000000" w:themeColor="text1" w:themeTint="FF" w:themeShade="FF"/>
          <w:sz w:val="24"/>
          <w:szCs w:val="24"/>
          <w:vertAlign w:val="superscript"/>
          <w:lang w:val="en-US"/>
        </w:rPr>
        <w:t>8</w:t>
      </w:r>
      <w:r w:rsidRPr="0140963F" w:rsidR="41245170">
        <w:rPr>
          <w:noProof w:val="0"/>
          <w:color w:val="000000" w:themeColor="text1" w:themeTint="FF" w:themeShade="FF"/>
          <w:lang w:val="en-US"/>
        </w:rPr>
        <w:t xml:space="preserve"> and ESP32-S3 </w:t>
      </w:r>
      <w:r w:rsidRPr="0140963F" w:rsidR="41245170">
        <w:rPr>
          <w:noProof w:val="0"/>
          <w:color w:val="000000" w:themeColor="text1" w:themeTint="FF" w:themeShade="FF"/>
          <w:sz w:val="24"/>
          <w:szCs w:val="24"/>
          <w:vertAlign w:val="superscript"/>
          <w:lang w:val="en-US"/>
        </w:rPr>
        <w:t>9</w:t>
      </w:r>
      <w:r w:rsidRPr="0140963F" w:rsidR="41245170">
        <w:rPr>
          <w:noProof w:val="0"/>
          <w:color w:val="000000" w:themeColor="text1" w:themeTint="FF" w:themeShade="FF"/>
          <w:lang w:val="en-US"/>
        </w:rPr>
        <w:t xml:space="preserve">), data pipeline methodologies (sampling rate analysis </w:t>
      </w:r>
      <w:r w:rsidRPr="0140963F" w:rsidR="41245170">
        <w:rPr>
          <w:noProof w:val="0"/>
          <w:color w:val="000000" w:themeColor="text1" w:themeTint="FF" w:themeShade="FF"/>
          <w:sz w:val="24"/>
          <w:szCs w:val="24"/>
          <w:vertAlign w:val="superscript"/>
          <w:lang w:val="en-US"/>
        </w:rPr>
        <w:t>10</w:t>
      </w:r>
      <w:r w:rsidRPr="0140963F" w:rsidR="41245170">
        <w:rPr>
          <w:noProof w:val="0"/>
          <w:color w:val="000000" w:themeColor="text1" w:themeTint="FF" w:themeShade="FF"/>
          <w:lang w:val="en-US"/>
        </w:rPr>
        <w:t xml:space="preserve">, windowing strategies </w:t>
      </w:r>
      <w:r w:rsidRPr="0140963F" w:rsidR="41245170">
        <w:rPr>
          <w:noProof w:val="0"/>
          <w:color w:val="000000" w:themeColor="text1" w:themeTint="FF" w:themeShade="FF"/>
          <w:sz w:val="24"/>
          <w:szCs w:val="24"/>
          <w:vertAlign w:val="superscript"/>
          <w:lang w:val="en-US"/>
        </w:rPr>
        <w:t>11</w:t>
      </w:r>
      <w:r w:rsidRPr="0140963F" w:rsidR="41245170">
        <w:rPr>
          <w:noProof w:val="0"/>
          <w:color w:val="000000" w:themeColor="text1" w:themeTint="FF" w:themeShade="FF"/>
          <w:lang w:val="en-US"/>
        </w:rPr>
        <w:t xml:space="preserve">), and a comparative analysis of DL models. It concludes that a Transformer-based architecture </w:t>
      </w:r>
      <w:r w:rsidRPr="0140963F" w:rsidR="41245170">
        <w:rPr>
          <w:noProof w:val="0"/>
          <w:color w:val="000000" w:themeColor="text1" w:themeTint="FF" w:themeShade="FF"/>
          <w:sz w:val="24"/>
          <w:szCs w:val="24"/>
          <w:vertAlign w:val="superscript"/>
          <w:lang w:val="en-US"/>
        </w:rPr>
        <w:t>12</w:t>
      </w:r>
      <w:r w:rsidRPr="0140963F" w:rsidR="41245170">
        <w:rPr>
          <w:noProof w:val="0"/>
          <w:color w:val="000000" w:themeColor="text1" w:themeTint="FF" w:themeShade="FF"/>
          <w:lang w:val="en-US"/>
        </w:rPr>
        <w:t xml:space="preserve"> is the optimal choice, not only for its high accuracy but for its computational efficiency and superior real-world deployment performance compared to traditional RNNs.</w:t>
      </w:r>
      <w:r w:rsidRPr="0140963F" w:rsidR="41245170">
        <w:rPr>
          <w:noProof w:val="0"/>
          <w:color w:val="000000" w:themeColor="text1" w:themeTint="FF" w:themeShade="FF"/>
          <w:sz w:val="24"/>
          <w:szCs w:val="24"/>
          <w:vertAlign w:val="superscript"/>
          <w:lang w:val="en-US"/>
        </w:rPr>
        <w:t>12</w:t>
      </w:r>
      <w:r w:rsidRPr="0140963F" w:rsidR="41245170">
        <w:rPr>
          <w:noProof w:val="0"/>
          <w:color w:val="000000" w:themeColor="text1" w:themeTint="FF" w:themeShade="FF"/>
          <w:lang w:val="en-US"/>
        </w:rPr>
        <w:t xml:space="preserve"> The report also details the "TinyML" deployment workflow (using TensorFlow Lite </w:t>
      </w:r>
      <w:r w:rsidRPr="0140963F" w:rsidR="41245170">
        <w:rPr>
          <w:noProof w:val="0"/>
          <w:color w:val="000000" w:themeColor="text1" w:themeTint="FF" w:themeShade="FF"/>
          <w:sz w:val="24"/>
          <w:szCs w:val="24"/>
          <w:vertAlign w:val="superscript"/>
          <w:lang w:val="en-US"/>
        </w:rPr>
        <w:t>14</w:t>
      </w:r>
      <w:r w:rsidRPr="0140963F" w:rsidR="41245170">
        <w:rPr>
          <w:noProof w:val="0"/>
          <w:color w:val="000000" w:themeColor="text1" w:themeTint="FF" w:themeShade="FF"/>
          <w:lang w:val="en-US"/>
        </w:rPr>
        <w:t xml:space="preserve">) and identifies the system's core patentable novelty as the unique combination of an on-device Transformer model and advanced data generation (e.g., GANs </w:t>
      </w:r>
      <w:r w:rsidRPr="0140963F" w:rsidR="41245170">
        <w:rPr>
          <w:noProof w:val="0"/>
          <w:color w:val="000000" w:themeColor="text1" w:themeTint="FF" w:themeShade="FF"/>
          <w:sz w:val="24"/>
          <w:szCs w:val="24"/>
          <w:vertAlign w:val="superscript"/>
          <w:lang w:val="en-US"/>
        </w:rPr>
        <w:t>15</w:t>
      </w:r>
      <w:r w:rsidRPr="0140963F" w:rsidR="41245170">
        <w:rPr>
          <w:noProof w:val="0"/>
          <w:color w:val="000000" w:themeColor="text1" w:themeTint="FF" w:themeShade="FF"/>
          <w:lang w:val="en-US"/>
        </w:rPr>
        <w:t>) to achieve a low-latency, high-specificity pre-impact FDS.</w:t>
      </w:r>
    </w:p>
    <w:p w:rsidR="41245170" w:rsidP="0140963F" w:rsidRDefault="41245170" w14:paraId="6E2529FC" w14:textId="043EE82B">
      <w:pPr>
        <w:pStyle w:val="Heading3"/>
        <w:spacing w:before="281" w:beforeAutospacing="off" w:after="281" w:afterAutospacing="off"/>
      </w:pPr>
      <w:r w:rsidRPr="0140963F" w:rsidR="41245170">
        <w:rPr>
          <w:b w:val="1"/>
          <w:bCs w:val="1"/>
          <w:noProof w:val="0"/>
          <w:color w:val="000000" w:themeColor="text1" w:themeTint="FF" w:themeShade="FF"/>
          <w:sz w:val="28"/>
          <w:szCs w:val="28"/>
          <w:lang w:val="en-US"/>
        </w:rPr>
        <w:t>Keywords</w:t>
      </w:r>
    </w:p>
    <w:p w:rsidR="41245170" w:rsidP="0140963F" w:rsidRDefault="41245170" w14:paraId="7AB5F75B" w14:textId="4C0CA3EF">
      <w:pPr>
        <w:spacing w:before="240" w:beforeAutospacing="off" w:after="240" w:afterAutospacing="off"/>
      </w:pPr>
      <w:r w:rsidRPr="0140963F" w:rsidR="41245170">
        <w:rPr>
          <w:noProof w:val="0"/>
          <w:color w:val="000000" w:themeColor="text1" w:themeTint="FF" w:themeShade="FF"/>
          <w:lang w:val="en-US"/>
        </w:rPr>
        <w:t>Fall Detection, Pre-Impact Detection, Deep Learning, Internet of Things (IoT), Wearable Sensors, TinyML, Edge AI, Accelerometer, Gyroscope, Transformer Model, TensorFlow Lite, SisFall Dataset</w:t>
      </w:r>
    </w:p>
    <w:p w:rsidR="0140963F" w:rsidRDefault="0140963F" w14:paraId="5C0BEAB8" w14:textId="177FF6E2"/>
    <w:p w:rsidR="41245170" w:rsidP="0140963F" w:rsidRDefault="41245170" w14:paraId="5BC12A18" w14:textId="625C9CA5">
      <w:pPr>
        <w:pStyle w:val="Heading2"/>
        <w:spacing w:before="299" w:beforeAutospacing="off" w:after="299" w:afterAutospacing="off"/>
      </w:pPr>
      <w:r w:rsidRPr="0140963F" w:rsidR="41245170">
        <w:rPr>
          <w:b w:val="1"/>
          <w:bCs w:val="1"/>
          <w:noProof w:val="0"/>
          <w:color w:val="000000" w:themeColor="text1" w:themeTint="FF" w:themeShade="FF"/>
          <w:sz w:val="36"/>
          <w:szCs w:val="36"/>
          <w:lang w:val="en-US"/>
        </w:rPr>
        <w:t>I. Introduction</w:t>
      </w:r>
    </w:p>
    <w:p w:rsidR="41245170" w:rsidP="0140963F" w:rsidRDefault="41245170" w14:paraId="13E9FFDC" w14:textId="77A69746">
      <w:pPr>
        <w:spacing w:before="240" w:beforeAutospacing="off" w:after="240" w:afterAutospacing="off"/>
      </w:pPr>
      <w:r w:rsidRPr="0140963F" w:rsidR="41245170">
        <w:rPr>
          <w:noProof w:val="0"/>
          <w:color w:val="000000" w:themeColor="text1" w:themeTint="FF" w:themeShade="FF"/>
          <w:lang w:val="en-US"/>
        </w:rPr>
        <w:t>The global population is aging at an unprecedented rate; by 2050, the number of individuals aged 60 and over is expected to nearly double.</w:t>
      </w:r>
      <w:r w:rsidRPr="0140963F" w:rsidR="41245170">
        <w:rPr>
          <w:noProof w:val="0"/>
          <w:color w:val="000000" w:themeColor="text1" w:themeTint="FF" w:themeShade="FF"/>
          <w:sz w:val="24"/>
          <w:szCs w:val="24"/>
          <w:vertAlign w:val="superscript"/>
          <w:lang w:val="en-US"/>
        </w:rPr>
        <w:t>16</w:t>
      </w:r>
      <w:r w:rsidRPr="0140963F" w:rsidR="41245170">
        <w:rPr>
          <w:noProof w:val="0"/>
          <w:color w:val="000000" w:themeColor="text1" w:themeTint="FF" w:themeShade="FF"/>
          <w:lang w:val="en-US"/>
        </w:rPr>
        <w:t xml:space="preserve"> This demographic shift presents a major public health challenge, as falls are a leading cause of unintentional injury and mortality in this population.</w:t>
      </w:r>
      <w:r w:rsidRPr="0140963F" w:rsidR="41245170">
        <w:rPr>
          <w:noProof w:val="0"/>
          <w:color w:val="000000" w:themeColor="text1" w:themeTint="FF" w:themeShade="FF"/>
          <w:sz w:val="24"/>
          <w:szCs w:val="24"/>
          <w:vertAlign w:val="superscript"/>
          <w:lang w:val="en-US"/>
        </w:rPr>
        <w:t>16</w:t>
      </w:r>
      <w:r w:rsidRPr="0140963F" w:rsidR="41245170">
        <w:rPr>
          <w:noProof w:val="0"/>
          <w:color w:val="000000" w:themeColor="text1" w:themeTint="FF" w:themeShade="FF"/>
          <w:lang w:val="en-US"/>
        </w:rPr>
        <w:t xml:space="preserve"> Falls can lead to severe injuries and a reduction in physical and sensory functionalities.</w:t>
      </w:r>
      <w:r w:rsidRPr="0140963F" w:rsidR="41245170">
        <w:rPr>
          <w:noProof w:val="0"/>
          <w:color w:val="000000" w:themeColor="text1" w:themeTint="FF" w:themeShade="FF"/>
          <w:sz w:val="24"/>
          <w:szCs w:val="24"/>
          <w:vertAlign w:val="superscript"/>
          <w:lang w:val="en-US"/>
        </w:rPr>
        <w:t>17</w:t>
      </w:r>
      <w:r w:rsidRPr="0140963F" w:rsidR="41245170">
        <w:rPr>
          <w:noProof w:val="0"/>
          <w:color w:val="000000" w:themeColor="text1" w:themeTint="FF" w:themeShade="FF"/>
          <w:lang w:val="en-US"/>
        </w:rPr>
        <w:t xml:space="preserve"> Beyond the initial trauma, a significant portion of the medical risk is associated with the "long-lie"—the period a person remains on the ground, unable to summon help.</w:t>
      </w:r>
      <w:r w:rsidRPr="0140963F" w:rsidR="41245170">
        <w:rPr>
          <w:noProof w:val="0"/>
          <w:color w:val="000000" w:themeColor="text1" w:themeTint="FF" w:themeShade="FF"/>
          <w:sz w:val="24"/>
          <w:szCs w:val="24"/>
          <w:vertAlign w:val="superscript"/>
          <w:lang w:val="en-US"/>
        </w:rPr>
        <w:t>1</w:t>
      </w:r>
      <w:r w:rsidRPr="0140963F" w:rsidR="41245170">
        <w:rPr>
          <w:noProof w:val="0"/>
          <w:color w:val="000000" w:themeColor="text1" w:themeTint="FF" w:themeShade="FF"/>
          <w:lang w:val="en-US"/>
        </w:rPr>
        <w:t xml:space="preserve"> This delay in assistance exacerbates health complications, making the development of robust, automatic monitoring systems a critical priority.</w:t>
      </w:r>
      <w:r w:rsidRPr="0140963F" w:rsidR="41245170">
        <w:rPr>
          <w:noProof w:val="0"/>
          <w:color w:val="000000" w:themeColor="text1" w:themeTint="FF" w:themeShade="FF"/>
          <w:sz w:val="24"/>
          <w:szCs w:val="24"/>
          <w:vertAlign w:val="superscript"/>
          <w:lang w:val="en-US"/>
        </w:rPr>
        <w:t>16</w:t>
      </w:r>
    </w:p>
    <w:p w:rsidR="41245170" w:rsidP="0140963F" w:rsidRDefault="41245170" w14:paraId="1ADB3DA8" w14:textId="13659A25">
      <w:pPr>
        <w:spacing w:before="240" w:beforeAutospacing="off" w:after="240" w:afterAutospacing="off"/>
      </w:pPr>
      <w:r w:rsidRPr="0140963F" w:rsidR="41245170">
        <w:rPr>
          <w:noProof w:val="0"/>
          <w:color w:val="000000" w:themeColor="text1" w:themeTint="FF" w:themeShade="FF"/>
          <w:lang w:val="en-US"/>
        </w:rPr>
        <w:t>The primary objective of an automatic fall detection system (FDS) is to minimize the latency between the fall event and the notification of a caregiver.</w:t>
      </w:r>
      <w:r w:rsidRPr="0140963F" w:rsidR="41245170">
        <w:rPr>
          <w:noProof w:val="0"/>
          <w:color w:val="000000" w:themeColor="text1" w:themeTint="FF" w:themeShade="FF"/>
          <w:sz w:val="24"/>
          <w:szCs w:val="24"/>
          <w:vertAlign w:val="superscript"/>
          <w:lang w:val="en-US"/>
        </w:rPr>
        <w:t>1</w:t>
      </w:r>
      <w:r w:rsidRPr="0140963F" w:rsidR="41245170">
        <w:rPr>
          <w:noProof w:val="0"/>
          <w:color w:val="000000" w:themeColor="text1" w:themeTint="FF" w:themeShade="FF"/>
          <w:lang w:val="en-US"/>
        </w:rPr>
        <w:t xml:space="preserve"> Current systems, however, are almost entirely </w:t>
      </w:r>
      <w:r w:rsidRPr="0140963F" w:rsidR="41245170">
        <w:rPr>
          <w:i w:val="1"/>
          <w:iCs w:val="1"/>
          <w:noProof w:val="0"/>
          <w:color w:val="000000" w:themeColor="text1" w:themeTint="FF" w:themeShade="FF"/>
          <w:lang w:val="en-US"/>
        </w:rPr>
        <w:t>reactive</w:t>
      </w:r>
      <w:r w:rsidRPr="0140963F" w:rsidR="41245170">
        <w:rPr>
          <w:noProof w:val="0"/>
          <w:color w:val="000000" w:themeColor="text1" w:themeTint="FF" w:themeShade="FF"/>
          <w:lang w:val="en-US"/>
        </w:rPr>
        <w:t xml:space="preserve">, identifying a fall only </w:t>
      </w:r>
      <w:r w:rsidRPr="0140963F" w:rsidR="41245170">
        <w:rPr>
          <w:i w:val="1"/>
          <w:iCs w:val="1"/>
          <w:noProof w:val="0"/>
          <w:color w:val="000000" w:themeColor="text1" w:themeTint="FF" w:themeShade="FF"/>
          <w:lang w:val="en-US"/>
        </w:rPr>
        <w:t>after</w:t>
      </w:r>
      <w:r w:rsidRPr="0140963F" w:rsidR="41245170">
        <w:rPr>
          <w:noProof w:val="0"/>
          <w:color w:val="000000" w:themeColor="text1" w:themeTint="FF" w:themeShade="FF"/>
          <w:lang w:val="en-US"/>
        </w:rPr>
        <w:t xml:space="preserve"> the impact has occurred.</w:t>
      </w:r>
      <w:r w:rsidRPr="0140963F" w:rsidR="41245170">
        <w:rPr>
          <w:noProof w:val="0"/>
          <w:color w:val="000000" w:themeColor="text1" w:themeTint="FF" w:themeShade="FF"/>
          <w:sz w:val="24"/>
          <w:szCs w:val="24"/>
          <w:vertAlign w:val="superscript"/>
          <w:lang w:val="en-US"/>
        </w:rPr>
        <w:t>17</w:t>
      </w:r>
      <w:r w:rsidRPr="0140963F" w:rsidR="41245170">
        <w:rPr>
          <w:noProof w:val="0"/>
          <w:color w:val="000000" w:themeColor="text1" w:themeTint="FF" w:themeShade="FF"/>
          <w:lang w:val="en-US"/>
        </w:rPr>
        <w:t xml:space="preserve"> This approach, while solving the "long-lie" problem, fails to prevent the injury itself.</w:t>
      </w:r>
    </w:p>
    <w:p w:rsidR="41245170" w:rsidP="0140963F" w:rsidRDefault="41245170" w14:paraId="422400CC" w14:textId="404606F1">
      <w:pPr>
        <w:spacing w:before="240" w:beforeAutospacing="off" w:after="240" w:afterAutospacing="off"/>
      </w:pPr>
      <w:r w:rsidRPr="0140963F" w:rsidR="41245170">
        <w:rPr>
          <w:noProof w:val="0"/>
          <w:color w:val="000000" w:themeColor="text1" w:themeTint="FF" w:themeShade="FF"/>
          <w:lang w:val="en-US"/>
        </w:rPr>
        <w:t xml:space="preserve">The state-of-the-art in this field is </w:t>
      </w:r>
      <w:r w:rsidRPr="0140963F" w:rsidR="41245170">
        <w:rPr>
          <w:b w:val="1"/>
          <w:bCs w:val="1"/>
          <w:noProof w:val="0"/>
          <w:color w:val="000000" w:themeColor="text1" w:themeTint="FF" w:themeShade="FF"/>
          <w:lang w:val="en-US"/>
        </w:rPr>
        <w:t>pre-impact fall detection</w:t>
      </w:r>
      <w:r w:rsidRPr="0140963F" w:rsidR="41245170">
        <w:rPr>
          <w:noProof w:val="0"/>
          <w:color w:val="000000" w:themeColor="text1" w:themeTint="FF" w:themeShade="FF"/>
          <w:lang w:val="en-US"/>
        </w:rPr>
        <w:t xml:space="preserve">: a proactive system designed to detect a fall </w:t>
      </w:r>
      <w:r w:rsidRPr="0140963F" w:rsidR="41245170">
        <w:rPr>
          <w:i w:val="1"/>
          <w:iCs w:val="1"/>
          <w:noProof w:val="0"/>
          <w:color w:val="000000" w:themeColor="text1" w:themeTint="FF" w:themeShade="FF"/>
          <w:lang w:val="en-US"/>
        </w:rPr>
        <w:t>during</w:t>
      </w:r>
      <w:r w:rsidRPr="0140963F" w:rsidR="41245170">
        <w:rPr>
          <w:noProof w:val="0"/>
          <w:color w:val="000000" w:themeColor="text1" w:themeTint="FF" w:themeShade="FF"/>
          <w:lang w:val="en-US"/>
        </w:rPr>
        <w:t xml:space="preserve"> the irreversible, uncontrolled descent phase but </w:t>
      </w:r>
      <w:r w:rsidRPr="0140963F" w:rsidR="41245170">
        <w:rPr>
          <w:i w:val="1"/>
          <w:iCs w:val="1"/>
          <w:noProof w:val="0"/>
          <w:color w:val="000000" w:themeColor="text1" w:themeTint="FF" w:themeShade="FF"/>
          <w:lang w:val="en-US"/>
        </w:rPr>
        <w:t>before</w:t>
      </w:r>
      <w:r w:rsidRPr="0140963F" w:rsidR="41245170">
        <w:rPr>
          <w:noProof w:val="0"/>
          <w:color w:val="000000" w:themeColor="text1" w:themeTint="FF" w:themeShade="FF"/>
          <w:lang w:val="en-US"/>
        </w:rPr>
        <w:t xml:space="preserve"> the user impacts the ground.</w:t>
      </w:r>
      <w:r w:rsidRPr="0140963F" w:rsidR="41245170">
        <w:rPr>
          <w:noProof w:val="0"/>
          <w:color w:val="000000" w:themeColor="text1" w:themeTint="FF" w:themeShade="FF"/>
          <w:sz w:val="24"/>
          <w:szCs w:val="24"/>
          <w:vertAlign w:val="superscript"/>
          <w:lang w:val="en-US"/>
        </w:rPr>
        <w:t>3</w:t>
      </w:r>
      <w:r w:rsidRPr="0140963F" w:rsidR="41245170">
        <w:rPr>
          <w:noProof w:val="0"/>
          <w:color w:val="000000" w:themeColor="text1" w:themeTint="FF" w:themeShade="FF"/>
          <w:lang w:val="en-US"/>
        </w:rPr>
        <w:t xml:space="preserve"> This capability creates a "lead time"—a window of approximately 300-400 ms </w:t>
      </w:r>
      <w:r w:rsidRPr="0140963F" w:rsidR="41245170">
        <w:rPr>
          <w:noProof w:val="0"/>
          <w:color w:val="000000" w:themeColor="text1" w:themeTint="FF" w:themeShade="FF"/>
          <w:sz w:val="24"/>
          <w:szCs w:val="24"/>
          <w:vertAlign w:val="superscript"/>
          <w:lang w:val="en-US"/>
        </w:rPr>
        <w:t>5</w:t>
      </w:r>
      <w:r w:rsidRPr="0140963F" w:rsidR="41245170">
        <w:rPr>
          <w:noProof w:val="0"/>
          <w:color w:val="000000" w:themeColor="text1" w:themeTint="FF" w:themeShade="FF"/>
          <w:lang w:val="en-US"/>
        </w:rPr>
        <w:t>—that enables proactive interventions, such as the deployment of wearable airbags.</w:t>
      </w:r>
      <w:r w:rsidRPr="0140963F" w:rsidR="41245170">
        <w:rPr>
          <w:noProof w:val="0"/>
          <w:color w:val="000000" w:themeColor="text1" w:themeTint="FF" w:themeShade="FF"/>
          <w:sz w:val="24"/>
          <w:szCs w:val="24"/>
          <w:vertAlign w:val="superscript"/>
          <w:lang w:val="en-US"/>
        </w:rPr>
        <w:t>3</w:t>
      </w:r>
    </w:p>
    <w:p w:rsidR="41245170" w:rsidP="0140963F" w:rsidRDefault="41245170" w14:paraId="77CCDFBE" w14:textId="274A6D33">
      <w:pPr>
        <w:spacing w:before="240" w:beforeAutospacing="off" w:after="240" w:afterAutospacing="off"/>
      </w:pPr>
      <w:r w:rsidRPr="0140963F" w:rsidR="41245170">
        <w:rPr>
          <w:noProof w:val="0"/>
          <w:color w:val="000000" w:themeColor="text1" w:themeTint="FF" w:themeShade="FF"/>
          <w:lang w:val="en-US"/>
        </w:rPr>
        <w:t xml:space="preserve">The objective of this paper is to research and define a complete framework for a high-efficacy, wearable IoT system for </w:t>
      </w:r>
      <w:r w:rsidRPr="0140963F" w:rsidR="41245170">
        <w:rPr>
          <w:i w:val="1"/>
          <w:iCs w:val="1"/>
          <w:noProof w:val="0"/>
          <w:color w:val="000000" w:themeColor="text1" w:themeTint="FF" w:themeShade="FF"/>
          <w:lang w:val="en-US"/>
        </w:rPr>
        <w:t>pre-impact fall detection</w:t>
      </w:r>
      <w:r w:rsidRPr="0140963F" w:rsidR="41245170">
        <w:rPr>
          <w:noProof w:val="0"/>
          <w:color w:val="000000" w:themeColor="text1" w:themeTint="FF" w:themeShade="FF"/>
          <w:lang w:val="en-US"/>
        </w:rPr>
        <w:t>. This system will leverage 6-axis inertial sensors and advanced deep learning models deployed directly on an edge-computing device. This document constitutes the foundational research, providing a comprehensive literature review, a detailed system architecture and data methodology, a comparative analysis of state-of-the-art deep learning models, a concrete deployment plan, and a thorough investigation of the system's patentability.</w:t>
      </w:r>
    </w:p>
    <w:p w:rsidR="41245170" w:rsidP="0140963F" w:rsidRDefault="41245170" w14:paraId="36613B4F" w14:textId="31F58674">
      <w:pPr>
        <w:pStyle w:val="Heading2"/>
        <w:spacing w:before="299" w:beforeAutospacing="off" w:after="299" w:afterAutospacing="off"/>
      </w:pPr>
      <w:r w:rsidRPr="0140963F" w:rsidR="41245170">
        <w:rPr>
          <w:b w:val="1"/>
          <w:bCs w:val="1"/>
          <w:noProof w:val="0"/>
          <w:color w:val="000000" w:themeColor="text1" w:themeTint="FF" w:themeShade="FF"/>
          <w:sz w:val="36"/>
          <w:szCs w:val="36"/>
          <w:lang w:val="en-US"/>
        </w:rPr>
        <w:t>II. Literature Review and Related Work</w:t>
      </w:r>
    </w:p>
    <w:p w:rsidR="41245170" w:rsidP="0140963F" w:rsidRDefault="41245170" w14:paraId="37C2E971" w14:textId="14D11F77">
      <w:pPr>
        <w:pStyle w:val="Heading3"/>
        <w:spacing w:before="281" w:beforeAutospacing="off" w:after="281" w:afterAutospacing="off"/>
      </w:pPr>
      <w:r w:rsidRPr="0140963F" w:rsidR="41245170">
        <w:rPr>
          <w:b w:val="1"/>
          <w:bCs w:val="1"/>
          <w:noProof w:val="0"/>
          <w:color w:val="000000" w:themeColor="text1" w:themeTint="FF" w:themeShade="FF"/>
          <w:sz w:val="28"/>
          <w:szCs w:val="28"/>
          <w:lang w:val="en-US"/>
        </w:rPr>
        <w:t>A. Taxonomy of Fall Detection Systems</w:t>
      </w:r>
    </w:p>
    <w:p w:rsidR="41245170" w:rsidP="0140963F" w:rsidRDefault="41245170" w14:paraId="1F84209F" w14:textId="571E9523">
      <w:pPr>
        <w:spacing w:before="240" w:beforeAutospacing="off" w:after="240" w:afterAutospacing="off"/>
      </w:pPr>
      <w:r w:rsidRPr="0140963F" w:rsidR="41245170">
        <w:rPr>
          <w:noProof w:val="0"/>
          <w:color w:val="000000" w:themeColor="text1" w:themeTint="FF" w:themeShade="FF"/>
          <w:lang w:val="en-US"/>
        </w:rPr>
        <w:t>FDS research is broadly categorized into fall prevention and fall detection.</w:t>
      </w:r>
      <w:r w:rsidRPr="0140963F" w:rsidR="41245170">
        <w:rPr>
          <w:noProof w:val="0"/>
          <w:color w:val="000000" w:themeColor="text1" w:themeTint="FF" w:themeShade="FF"/>
          <w:sz w:val="24"/>
          <w:szCs w:val="24"/>
          <w:vertAlign w:val="superscript"/>
          <w:lang w:val="en-US"/>
        </w:rPr>
        <w:t>17</w:t>
      </w:r>
      <w:r w:rsidRPr="0140963F" w:rsidR="41245170">
        <w:rPr>
          <w:noProof w:val="0"/>
          <w:color w:val="000000" w:themeColor="text1" w:themeTint="FF" w:themeShade="FF"/>
          <w:lang w:val="en-US"/>
        </w:rPr>
        <w:t xml:space="preserve"> Fall prevention systems are prognostic, using long-term monitoring to identify high-risk individuals.</w:t>
      </w:r>
      <w:r w:rsidRPr="0140963F" w:rsidR="41245170">
        <w:rPr>
          <w:noProof w:val="0"/>
          <w:color w:val="000000" w:themeColor="text1" w:themeTint="FF" w:themeShade="FF"/>
          <w:sz w:val="24"/>
          <w:szCs w:val="24"/>
          <w:vertAlign w:val="superscript"/>
          <w:lang w:val="en-US"/>
        </w:rPr>
        <w:t>17</w:t>
      </w:r>
      <w:r w:rsidRPr="0140963F" w:rsidR="41245170">
        <w:rPr>
          <w:noProof w:val="0"/>
          <w:color w:val="000000" w:themeColor="text1" w:themeTint="FF" w:themeShade="FF"/>
          <w:lang w:val="en-US"/>
        </w:rPr>
        <w:t xml:space="preserve"> Fall detection systems are event-driven and can be:</w:t>
      </w:r>
    </w:p>
    <w:p w:rsidR="41245170" w:rsidP="0140963F" w:rsidRDefault="41245170" w14:paraId="2689986E" w14:textId="60FF6F5A">
      <w:pPr>
        <w:pStyle w:val="ListParagraph"/>
        <w:numPr>
          <w:ilvl w:val="0"/>
          <w:numId w:val="71"/>
        </w:numPr>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Reactive (Post-Impact):</w:t>
      </w:r>
      <w:r w:rsidRPr="0140963F" w:rsidR="41245170">
        <w:rPr>
          <w:noProof w:val="0"/>
          <w:color w:val="000000" w:themeColor="text1" w:themeTint="FF" w:themeShade="FF"/>
          <w:lang w:val="en-US"/>
        </w:rPr>
        <w:t xml:space="preserve"> These systems, the most common type, identify a fall </w:t>
      </w:r>
      <w:r w:rsidRPr="0140963F" w:rsidR="41245170">
        <w:rPr>
          <w:i w:val="1"/>
          <w:iCs w:val="1"/>
          <w:noProof w:val="0"/>
          <w:color w:val="000000" w:themeColor="text1" w:themeTint="FF" w:themeShade="FF"/>
          <w:lang w:val="en-US"/>
        </w:rPr>
        <w:t>after</w:t>
      </w:r>
      <w:r w:rsidRPr="0140963F" w:rsidR="41245170">
        <w:rPr>
          <w:noProof w:val="0"/>
          <w:color w:val="000000" w:themeColor="text1" w:themeTint="FF" w:themeShade="FF"/>
          <w:lang w:val="en-US"/>
        </w:rPr>
        <w:t xml:space="preserve"> impact, aiming to reduce the "long-lie" time.</w:t>
      </w:r>
      <w:r w:rsidRPr="0140963F" w:rsidR="41245170">
        <w:rPr>
          <w:noProof w:val="0"/>
          <w:color w:val="000000" w:themeColor="text1" w:themeTint="FF" w:themeShade="FF"/>
          <w:sz w:val="24"/>
          <w:szCs w:val="24"/>
          <w:vertAlign w:val="superscript"/>
          <w:lang w:val="en-US"/>
        </w:rPr>
        <w:t>17</w:t>
      </w:r>
    </w:p>
    <w:p w:rsidR="41245170" w:rsidP="0140963F" w:rsidRDefault="41245170" w14:paraId="69ACAF1F" w14:textId="04FF675B">
      <w:pPr>
        <w:pStyle w:val="ListParagraph"/>
        <w:numPr>
          <w:ilvl w:val="0"/>
          <w:numId w:val="71"/>
        </w:numPr>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Proactive (Pre-Impact):</w:t>
      </w:r>
      <w:r w:rsidRPr="0140963F" w:rsidR="41245170">
        <w:rPr>
          <w:noProof w:val="0"/>
          <w:color w:val="000000" w:themeColor="text1" w:themeTint="FF" w:themeShade="FF"/>
          <w:lang w:val="en-US"/>
        </w:rPr>
        <w:t xml:space="preserve"> This emerging class aims to detect the fall </w:t>
      </w:r>
      <w:r w:rsidRPr="0140963F" w:rsidR="41245170">
        <w:rPr>
          <w:i w:val="1"/>
          <w:iCs w:val="1"/>
          <w:noProof w:val="0"/>
          <w:color w:val="000000" w:themeColor="text1" w:themeTint="FF" w:themeShade="FF"/>
          <w:lang w:val="en-US"/>
        </w:rPr>
        <w:t>before</w:t>
      </w:r>
      <w:r w:rsidRPr="0140963F" w:rsidR="41245170">
        <w:rPr>
          <w:noProof w:val="0"/>
          <w:color w:val="000000" w:themeColor="text1" w:themeTint="FF" w:themeShade="FF"/>
          <w:lang w:val="en-US"/>
        </w:rPr>
        <w:t xml:space="preserve"> impact.</w:t>
      </w:r>
      <w:r w:rsidRPr="0140963F" w:rsidR="41245170">
        <w:rPr>
          <w:noProof w:val="0"/>
          <w:color w:val="000000" w:themeColor="text1" w:themeTint="FF" w:themeShade="FF"/>
          <w:sz w:val="24"/>
          <w:szCs w:val="24"/>
          <w:vertAlign w:val="superscript"/>
          <w:lang w:val="en-US"/>
        </w:rPr>
        <w:t>3</w:t>
      </w:r>
      <w:r w:rsidRPr="0140963F" w:rsidR="41245170">
        <w:rPr>
          <w:noProof w:val="0"/>
          <w:color w:val="000000" w:themeColor="text1" w:themeTint="FF" w:themeShade="FF"/>
          <w:lang w:val="en-US"/>
        </w:rPr>
        <w:t xml:space="preserve"> Early pre-impact systems relied on simple thresholding, which could be fast but suffered from high false alarms, making them unreliable for practical use.</w:t>
      </w:r>
      <w:r w:rsidRPr="0140963F" w:rsidR="41245170">
        <w:rPr>
          <w:noProof w:val="0"/>
          <w:color w:val="000000" w:themeColor="text1" w:themeTint="FF" w:themeShade="FF"/>
          <w:sz w:val="24"/>
          <w:szCs w:val="24"/>
          <w:vertAlign w:val="superscript"/>
          <w:lang w:val="en-US"/>
        </w:rPr>
        <w:t>2</w:t>
      </w:r>
    </w:p>
    <w:p w:rsidR="41245170" w:rsidP="0140963F" w:rsidRDefault="41245170" w14:paraId="63D54DCE" w14:textId="53DC3BB6">
      <w:pPr>
        <w:pStyle w:val="Heading3"/>
        <w:spacing w:before="281" w:beforeAutospacing="off" w:after="281" w:afterAutospacing="off"/>
      </w:pPr>
      <w:r w:rsidRPr="0140963F" w:rsidR="41245170">
        <w:rPr>
          <w:b w:val="1"/>
          <w:bCs w:val="1"/>
          <w:noProof w:val="0"/>
          <w:color w:val="000000" w:themeColor="text1" w:themeTint="FF" w:themeShade="FF"/>
          <w:sz w:val="28"/>
          <w:szCs w:val="28"/>
          <w:lang w:val="en-US"/>
        </w:rPr>
        <w:t>B. Sensor Modalities for Fall Detection</w:t>
      </w:r>
    </w:p>
    <w:p w:rsidR="41245170" w:rsidP="0140963F" w:rsidRDefault="41245170" w14:paraId="2E53EF6D" w14:textId="31DD6DB0">
      <w:pPr>
        <w:spacing w:before="240" w:beforeAutospacing="off" w:after="240" w:afterAutospacing="off"/>
      </w:pPr>
      <w:r w:rsidRPr="0140963F" w:rsidR="41245170">
        <w:rPr>
          <w:noProof w:val="0"/>
          <w:color w:val="000000" w:themeColor="text1" w:themeTint="FF" w:themeShade="FF"/>
          <w:lang w:val="en-US"/>
        </w:rPr>
        <w:t>While ambient sensors (e.g., cameras) exist, wearable sensors are the mainstream solution due to their mobility.</w:t>
      </w:r>
      <w:r w:rsidRPr="0140963F" w:rsidR="41245170">
        <w:rPr>
          <w:noProof w:val="0"/>
          <w:color w:val="000000" w:themeColor="text1" w:themeTint="FF" w:themeShade="FF"/>
          <w:sz w:val="24"/>
          <w:szCs w:val="24"/>
          <w:vertAlign w:val="superscript"/>
          <w:lang w:val="en-US"/>
        </w:rPr>
        <w:t>2</w:t>
      </w:r>
    </w:p>
    <w:p w:rsidR="41245170" w:rsidP="0140963F" w:rsidRDefault="41245170" w14:paraId="02FD652B" w14:textId="1B142158">
      <w:pPr>
        <w:pStyle w:val="ListParagraph"/>
        <w:numPr>
          <w:ilvl w:val="0"/>
          <w:numId w:val="72"/>
        </w:numPr>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Accelerometer-Only Systems:</w:t>
      </w:r>
      <w:r w:rsidRPr="0140963F" w:rsidR="41245170">
        <w:rPr>
          <w:noProof w:val="0"/>
          <w:color w:val="000000" w:themeColor="text1" w:themeTint="FF" w:themeShade="FF"/>
          <w:lang w:val="en-US"/>
        </w:rPr>
        <w:t xml:space="preserve"> Many early systems used only a 3-axis accelerometer. However, these are notoriously susceptible to false positives from fall-like Activities of Daily Living (ADLs) such as sitting down quickly.</w:t>
      </w:r>
      <w:r w:rsidRPr="0140963F" w:rsidR="41245170">
        <w:rPr>
          <w:noProof w:val="0"/>
          <w:color w:val="000000" w:themeColor="text1" w:themeTint="FF" w:themeShade="FF"/>
          <w:sz w:val="24"/>
          <w:szCs w:val="24"/>
          <w:vertAlign w:val="superscript"/>
          <w:lang w:val="en-US"/>
        </w:rPr>
        <w:t>2</w:t>
      </w:r>
    </w:p>
    <w:p w:rsidR="41245170" w:rsidP="0140963F" w:rsidRDefault="41245170" w14:paraId="3121D685" w14:textId="2468EA17">
      <w:pPr>
        <w:pStyle w:val="ListParagraph"/>
        <w:numPr>
          <w:ilvl w:val="0"/>
          <w:numId w:val="72"/>
        </w:numPr>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6-Axis IMU (Accelerometer + Gyroscope):</w:t>
      </w:r>
      <w:r w:rsidRPr="0140963F" w:rsidR="41245170">
        <w:rPr>
          <w:noProof w:val="0"/>
          <w:color w:val="000000" w:themeColor="text1" w:themeTint="FF" w:themeShade="FF"/>
          <w:lang w:val="en-US"/>
        </w:rPr>
        <w:t xml:space="preserve"> A fall is a complex kinematic event defined by </w:t>
      </w:r>
      <w:r w:rsidRPr="0140963F" w:rsidR="41245170">
        <w:rPr>
          <w:i w:val="1"/>
          <w:iCs w:val="1"/>
          <w:noProof w:val="0"/>
          <w:color w:val="000000" w:themeColor="text1" w:themeTint="FF" w:themeShade="FF"/>
          <w:lang w:val="en-US"/>
        </w:rPr>
        <w:t>both</w:t>
      </w:r>
      <w:r w:rsidRPr="0140963F" w:rsidR="41245170">
        <w:rPr>
          <w:noProof w:val="0"/>
          <w:color w:val="000000" w:themeColor="text1" w:themeTint="FF" w:themeShade="FF"/>
          <w:lang w:val="en-US"/>
        </w:rPr>
        <w:t xml:space="preserve"> acceleration and </w:t>
      </w:r>
      <w:r w:rsidRPr="0140963F" w:rsidR="41245170">
        <w:rPr>
          <w:i w:val="1"/>
          <w:iCs w:val="1"/>
          <w:noProof w:val="0"/>
          <w:color w:val="000000" w:themeColor="text1" w:themeTint="FF" w:themeShade="FF"/>
          <w:lang w:val="en-US"/>
        </w:rPr>
        <w:t>rotational body tilt</w:t>
      </w:r>
      <w:r w:rsidRPr="0140963F" w:rsidR="41245170">
        <w:rPr>
          <w:noProof w:val="0"/>
          <w:color w:val="000000" w:themeColor="text1" w:themeTint="FF" w:themeShade="FF"/>
          <w:lang w:val="en-US"/>
        </w:rPr>
        <w:t>.</w:t>
      </w:r>
      <w:r w:rsidRPr="0140963F" w:rsidR="41245170">
        <w:rPr>
          <w:noProof w:val="0"/>
          <w:color w:val="000000" w:themeColor="text1" w:themeTint="FF" w:themeShade="FF"/>
          <w:sz w:val="24"/>
          <w:szCs w:val="24"/>
          <w:vertAlign w:val="superscript"/>
          <w:lang w:val="en-US"/>
        </w:rPr>
        <w:t>8</w:t>
      </w:r>
      <w:r w:rsidRPr="0140963F" w:rsidR="41245170">
        <w:rPr>
          <w:noProof w:val="0"/>
          <w:color w:val="000000" w:themeColor="text1" w:themeTint="FF" w:themeShade="FF"/>
          <w:lang w:val="en-US"/>
        </w:rPr>
        <w:t xml:space="preserve"> A gyroscope is required to measure this angular velocity. Research confirms that fusing data from both accelerometers and gyroscopes dramatically enhances detection accuracy and robustness.</w:t>
      </w:r>
      <w:r w:rsidRPr="0140963F" w:rsidR="41245170">
        <w:rPr>
          <w:noProof w:val="0"/>
          <w:color w:val="000000" w:themeColor="text1" w:themeTint="FF" w:themeShade="FF"/>
          <w:sz w:val="24"/>
          <w:szCs w:val="24"/>
          <w:vertAlign w:val="superscript"/>
          <w:lang w:val="en-US"/>
        </w:rPr>
        <w:t>8</w:t>
      </w:r>
    </w:p>
    <w:p w:rsidR="41245170" w:rsidP="0140963F" w:rsidRDefault="41245170" w14:paraId="5B747809" w14:textId="3F8212CE">
      <w:pPr>
        <w:pStyle w:val="Heading3"/>
        <w:spacing w:before="281" w:beforeAutospacing="off" w:after="281" w:afterAutospacing="off"/>
      </w:pPr>
      <w:r w:rsidRPr="0140963F" w:rsidR="41245170">
        <w:rPr>
          <w:b w:val="1"/>
          <w:bCs w:val="1"/>
          <w:noProof w:val="0"/>
          <w:color w:val="000000" w:themeColor="text1" w:themeTint="FF" w:themeShade="FF"/>
          <w:sz w:val="28"/>
          <w:szCs w:val="28"/>
          <w:lang w:val="en-US"/>
        </w:rPr>
        <w:t>C. System Architectures: Cloud vs. Edge</w:t>
      </w:r>
    </w:p>
    <w:p w:rsidR="41245170" w:rsidP="0140963F" w:rsidRDefault="41245170" w14:paraId="26CABEE0" w14:textId="71B51793">
      <w:pPr>
        <w:spacing w:before="240" w:beforeAutospacing="off" w:after="240" w:afterAutospacing="off"/>
      </w:pPr>
      <w:r w:rsidRPr="0140963F" w:rsidR="41245170">
        <w:rPr>
          <w:noProof w:val="0"/>
          <w:color w:val="000000" w:themeColor="text1" w:themeTint="FF" w:themeShade="FF"/>
          <w:lang w:val="en-US"/>
        </w:rPr>
        <w:t>The location of data processing is a critical design choice.</w:t>
      </w:r>
    </w:p>
    <w:p w:rsidR="41245170" w:rsidP="0140963F" w:rsidRDefault="41245170" w14:paraId="35CAD158" w14:textId="790EC85A">
      <w:pPr>
        <w:pStyle w:val="ListParagraph"/>
        <w:numPr>
          <w:ilvl w:val="0"/>
          <w:numId w:val="73"/>
        </w:numPr>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Cloud-Based Architecture:</w:t>
      </w:r>
      <w:r w:rsidRPr="0140963F" w:rsidR="41245170">
        <w:rPr>
          <w:noProof w:val="0"/>
          <w:color w:val="000000" w:themeColor="text1" w:themeTint="FF" w:themeShade="FF"/>
          <w:lang w:val="en-US"/>
        </w:rPr>
        <w:t xml:space="preserve"> In this model, the wearable streams raw sensor data to a cloud server for processing. This architecture is non-viable for pre-impact detection. The round-trip network latency, combined with server-side computation, will certainly exceed the 300-400 ms pre-impact lead time.</w:t>
      </w:r>
      <w:r w:rsidRPr="0140963F" w:rsidR="41245170">
        <w:rPr>
          <w:noProof w:val="0"/>
          <w:color w:val="000000" w:themeColor="text1" w:themeTint="FF" w:themeShade="FF"/>
          <w:sz w:val="24"/>
          <w:szCs w:val="24"/>
          <w:vertAlign w:val="superscript"/>
          <w:lang w:val="en-US"/>
        </w:rPr>
        <w:t>4</w:t>
      </w:r>
    </w:p>
    <w:p w:rsidR="41245170" w:rsidP="0140963F" w:rsidRDefault="41245170" w14:paraId="4A50B1A7" w14:textId="5EA83451">
      <w:pPr>
        <w:pStyle w:val="ListParagraph"/>
        <w:numPr>
          <w:ilvl w:val="0"/>
          <w:numId w:val="73"/>
        </w:numPr>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Edge-Based (TinyML) Architecture:</w:t>
      </w:r>
      <w:r w:rsidRPr="0140963F" w:rsidR="41245170">
        <w:rPr>
          <w:noProof w:val="0"/>
          <w:color w:val="000000" w:themeColor="text1" w:themeTint="FF" w:themeShade="FF"/>
          <w:lang w:val="en-US"/>
        </w:rPr>
        <w:t xml:space="preserve"> This model performs all deep learning inference </w:t>
      </w:r>
      <w:r w:rsidRPr="0140963F" w:rsidR="41245170">
        <w:rPr>
          <w:i w:val="1"/>
          <w:iCs w:val="1"/>
          <w:noProof w:val="0"/>
          <w:color w:val="000000" w:themeColor="text1" w:themeTint="FF" w:themeShade="FF"/>
          <w:lang w:val="en-US"/>
        </w:rPr>
        <w:t>directly on the wearable device's microcontroller</w:t>
      </w:r>
      <w:r w:rsidRPr="0140963F" w:rsidR="41245170">
        <w:rPr>
          <w:noProof w:val="0"/>
          <w:color w:val="000000" w:themeColor="text1" w:themeTint="FF" w:themeShade="FF"/>
          <w:lang w:val="en-US"/>
        </w:rPr>
        <w:t>.</w:t>
      </w:r>
      <w:r w:rsidRPr="0140963F" w:rsidR="41245170">
        <w:rPr>
          <w:noProof w:val="0"/>
          <w:color w:val="000000" w:themeColor="text1" w:themeTint="FF" w:themeShade="FF"/>
          <w:sz w:val="24"/>
          <w:szCs w:val="24"/>
          <w:vertAlign w:val="superscript"/>
          <w:lang w:val="en-US"/>
        </w:rPr>
        <w:t>4</w:t>
      </w:r>
      <w:r w:rsidRPr="0140963F" w:rsidR="41245170">
        <w:rPr>
          <w:noProof w:val="0"/>
          <w:color w:val="000000" w:themeColor="text1" w:themeTint="FF" w:themeShade="FF"/>
          <w:lang w:val="en-US"/>
        </w:rPr>
        <w:t xml:space="preserve"> This "TinyML" approach solves the latency problem, as inference is performed in microseconds. It also provides superior privacy, reliability, and low power consumption.</w:t>
      </w:r>
      <w:r w:rsidRPr="0140963F" w:rsidR="41245170">
        <w:rPr>
          <w:noProof w:val="0"/>
          <w:color w:val="000000" w:themeColor="text1" w:themeTint="FF" w:themeShade="FF"/>
          <w:sz w:val="24"/>
          <w:szCs w:val="24"/>
          <w:vertAlign w:val="superscript"/>
          <w:lang w:val="en-US"/>
        </w:rPr>
        <w:t>18</w:t>
      </w:r>
    </w:p>
    <w:p w:rsidR="41245170" w:rsidP="0140963F" w:rsidRDefault="41245170" w14:paraId="0C12114A" w14:textId="096D4B4C">
      <w:pPr>
        <w:pStyle w:val="Heading3"/>
        <w:spacing w:before="281" w:beforeAutospacing="off" w:after="281" w:afterAutospacing="off"/>
      </w:pPr>
      <w:r w:rsidRPr="0140963F" w:rsidR="41245170">
        <w:rPr>
          <w:b w:val="1"/>
          <w:bCs w:val="1"/>
          <w:noProof w:val="0"/>
          <w:color w:val="000000" w:themeColor="text1" w:themeTint="FF" w:themeShade="FF"/>
          <w:sz w:val="28"/>
          <w:szCs w:val="28"/>
          <w:lang w:val="en-US"/>
        </w:rPr>
        <w:t>D. Deep Learning Models for Human Activity Recognition (HAR)</w:t>
      </w:r>
    </w:p>
    <w:p w:rsidR="41245170" w:rsidP="0140963F" w:rsidRDefault="41245170" w14:paraId="04015C5A" w14:textId="396E9ED8">
      <w:pPr>
        <w:spacing w:before="240" w:beforeAutospacing="off" w:after="240" w:afterAutospacing="off"/>
      </w:pPr>
      <w:r w:rsidRPr="0140963F" w:rsidR="41245170">
        <w:rPr>
          <w:noProof w:val="0"/>
          <w:color w:val="000000" w:themeColor="text1" w:themeTint="FF" w:themeShade="FF"/>
          <w:lang w:val="en-US"/>
        </w:rPr>
        <w:t>Deep learning has replaced manual feature engineering in HAR.</w:t>
      </w:r>
      <w:r w:rsidRPr="0140963F" w:rsidR="41245170">
        <w:rPr>
          <w:noProof w:val="0"/>
          <w:color w:val="000000" w:themeColor="text1" w:themeTint="FF" w:themeShade="FF"/>
          <w:sz w:val="24"/>
          <w:szCs w:val="24"/>
          <w:vertAlign w:val="superscript"/>
          <w:lang w:val="en-US"/>
        </w:rPr>
        <w:t>17</w:t>
      </w:r>
      <w:r w:rsidRPr="0140963F" w:rsidR="41245170">
        <w:rPr>
          <w:noProof w:val="0"/>
          <w:color w:val="000000" w:themeColor="text1" w:themeTint="FF" w:themeShade="FF"/>
          <w:lang w:val="en-US"/>
        </w:rPr>
        <w:t xml:space="preserve"> Common models include 1D-Convolutional Neural Networks (CNNs) and Recurrent Neural Networks (RNNs) like Long Short-Term Memory (LSTM) and Gated Recurrent Units (GRU).</w:t>
      </w:r>
    </w:p>
    <w:p w:rsidR="41245170" w:rsidP="0140963F" w:rsidRDefault="41245170" w14:paraId="2B3F20A0" w14:textId="7A33FF87">
      <w:pPr>
        <w:pStyle w:val="Heading2"/>
        <w:spacing w:before="299" w:beforeAutospacing="off" w:after="299" w:afterAutospacing="off"/>
      </w:pPr>
      <w:r w:rsidRPr="0140963F" w:rsidR="41245170">
        <w:rPr>
          <w:b w:val="1"/>
          <w:bCs w:val="1"/>
          <w:noProof w:val="0"/>
          <w:color w:val="000000" w:themeColor="text1" w:themeTint="FF" w:themeShade="FF"/>
          <w:sz w:val="36"/>
          <w:szCs w:val="36"/>
          <w:lang w:val="en-US"/>
        </w:rPr>
        <w:t>III. Proposed System Architecture and Methodology</w:t>
      </w:r>
    </w:p>
    <w:p w:rsidR="41245170" w:rsidP="0140963F" w:rsidRDefault="41245170" w14:paraId="4676B88D" w14:textId="0AFC86CE">
      <w:pPr>
        <w:spacing w:before="240" w:beforeAutospacing="off" w:after="240" w:afterAutospacing="off"/>
      </w:pPr>
      <w:r w:rsidRPr="0140963F" w:rsidR="41245170">
        <w:rPr>
          <w:noProof w:val="0"/>
          <w:color w:val="000000" w:themeColor="text1" w:themeTint="FF" w:themeShade="FF"/>
          <w:lang w:val="en-US"/>
        </w:rPr>
        <w:t>This section details the proposed hardware and software architecture designed to meet the goal of low-latency, high-accuracy pre-impact detection.</w:t>
      </w:r>
    </w:p>
    <w:p w:rsidR="41245170" w:rsidP="0140963F" w:rsidRDefault="41245170" w14:paraId="2B10A4D4" w14:textId="16F797F5">
      <w:pPr>
        <w:pStyle w:val="Heading3"/>
        <w:spacing w:before="281" w:beforeAutospacing="off" w:after="281" w:afterAutospacing="off"/>
      </w:pPr>
      <w:r w:rsidRPr="0140963F" w:rsidR="41245170">
        <w:rPr>
          <w:b w:val="1"/>
          <w:bCs w:val="1"/>
          <w:noProof w:val="0"/>
          <w:color w:val="000000" w:themeColor="text1" w:themeTint="FF" w:themeShade="FF"/>
          <w:sz w:val="28"/>
          <w:szCs w:val="28"/>
          <w:lang w:val="en-US"/>
        </w:rPr>
        <w:t>A. Sensor Selection</w:t>
      </w:r>
    </w:p>
    <w:p w:rsidR="41245170" w:rsidP="0140963F" w:rsidRDefault="41245170" w14:paraId="215F92B3" w14:textId="40D42B2A">
      <w:pPr>
        <w:spacing w:before="240" w:beforeAutospacing="off" w:after="240" w:afterAutospacing="off"/>
      </w:pPr>
      <w:r w:rsidRPr="0140963F" w:rsidR="41245170">
        <w:rPr>
          <w:noProof w:val="0"/>
          <w:color w:val="000000" w:themeColor="text1" w:themeTint="FF" w:themeShade="FF"/>
          <w:lang w:val="en-US"/>
        </w:rPr>
        <w:t xml:space="preserve">The system requires a 6-axis IMU. The proposed sensor is the </w:t>
      </w:r>
      <w:r w:rsidRPr="0140963F" w:rsidR="41245170">
        <w:rPr>
          <w:b w:val="1"/>
          <w:bCs w:val="1"/>
          <w:noProof w:val="0"/>
          <w:color w:val="000000" w:themeColor="text1" w:themeTint="FF" w:themeShade="FF"/>
          <w:lang w:val="en-US"/>
        </w:rPr>
        <w:t>MPU-6050</w:t>
      </w:r>
      <w:r w:rsidRPr="0140963F" w:rsidR="41245170">
        <w:rPr>
          <w:noProof w:val="0"/>
          <w:color w:val="000000" w:themeColor="text1" w:themeTint="FF" w:themeShade="FF"/>
          <w:lang w:val="en-US"/>
        </w:rPr>
        <w:t>, which integrates a 3-axis accelerometer and a 3-axis gyroscope, providing the 6-dimensional data necessary for the deep learning model to distinguish falls from ADLs with high specificity.</w:t>
      </w:r>
      <w:r w:rsidRPr="0140963F" w:rsidR="41245170">
        <w:rPr>
          <w:noProof w:val="0"/>
          <w:color w:val="000000" w:themeColor="text1" w:themeTint="FF" w:themeShade="FF"/>
          <w:sz w:val="24"/>
          <w:szCs w:val="24"/>
          <w:vertAlign w:val="superscript"/>
          <w:lang w:val="en-US"/>
        </w:rPr>
        <w:t>8</w:t>
      </w:r>
    </w:p>
    <w:p w:rsidR="41245170" w:rsidP="0140963F" w:rsidRDefault="41245170" w14:paraId="70C44600" w14:textId="31CA572A">
      <w:pPr>
        <w:pStyle w:val="Heading3"/>
        <w:spacing w:before="281" w:beforeAutospacing="off" w:after="281" w:afterAutospacing="off"/>
      </w:pPr>
      <w:r w:rsidRPr="0140963F" w:rsidR="41245170">
        <w:rPr>
          <w:b w:val="1"/>
          <w:bCs w:val="1"/>
          <w:noProof w:val="0"/>
          <w:color w:val="000000" w:themeColor="text1" w:themeTint="FF" w:themeShade="FF"/>
          <w:sz w:val="28"/>
          <w:szCs w:val="28"/>
          <w:lang w:val="en-US"/>
        </w:rPr>
        <w:t>B. Processing Unit and Edge Deployment</w:t>
      </w:r>
    </w:p>
    <w:p w:rsidR="41245170" w:rsidP="0140963F" w:rsidRDefault="41245170" w14:paraId="436741D8" w14:textId="49E66F98">
      <w:pPr>
        <w:spacing w:before="240" w:beforeAutospacing="off" w:after="240" w:afterAutospacing="off"/>
      </w:pPr>
      <w:r w:rsidRPr="0140963F" w:rsidR="41245170">
        <w:rPr>
          <w:noProof w:val="0"/>
          <w:color w:val="000000" w:themeColor="text1" w:themeTint="FF" w:themeShade="FF"/>
          <w:lang w:val="en-US"/>
        </w:rPr>
        <w:t xml:space="preserve">The processing unit must be power-efficient and capable of running a DL model on-device. The proposed processor is the </w:t>
      </w:r>
      <w:r w:rsidRPr="0140963F" w:rsidR="41245170">
        <w:rPr>
          <w:b w:val="1"/>
          <w:bCs w:val="1"/>
          <w:noProof w:val="0"/>
          <w:color w:val="000000" w:themeColor="text1" w:themeTint="FF" w:themeShade="FF"/>
          <w:lang w:val="en-US"/>
        </w:rPr>
        <w:t>ESP32-S3 microcontroller</w:t>
      </w:r>
      <w:r w:rsidRPr="0140963F" w:rsidR="41245170">
        <w:rPr>
          <w:noProof w:val="0"/>
          <w:color w:val="000000" w:themeColor="text1" w:themeTint="FF" w:themeShade="FF"/>
          <w:lang w:val="en-US"/>
        </w:rPr>
        <w:t>. This variant is explicitly designed for on-device AI and offers superior power efficiency for machine learning tasks.</w:t>
      </w:r>
      <w:r w:rsidRPr="0140963F" w:rsidR="41245170">
        <w:rPr>
          <w:noProof w:val="0"/>
          <w:color w:val="000000" w:themeColor="text1" w:themeTint="FF" w:themeShade="FF"/>
          <w:sz w:val="24"/>
          <w:szCs w:val="24"/>
          <w:vertAlign w:val="superscript"/>
          <w:lang w:val="en-US"/>
        </w:rPr>
        <w:t>9</w:t>
      </w:r>
    </w:p>
    <w:p w:rsidR="41245170" w:rsidP="0140963F" w:rsidRDefault="41245170" w14:paraId="30AA80E9" w14:textId="770488C0">
      <w:pPr>
        <w:pStyle w:val="Heading3"/>
        <w:spacing w:before="281" w:beforeAutospacing="off" w:after="281" w:afterAutospacing="off"/>
      </w:pPr>
      <w:r w:rsidRPr="0140963F" w:rsidR="41245170">
        <w:rPr>
          <w:b w:val="1"/>
          <w:bCs w:val="1"/>
          <w:noProof w:val="0"/>
          <w:color w:val="000000" w:themeColor="text1" w:themeTint="FF" w:themeShade="FF"/>
          <w:sz w:val="28"/>
          <w:szCs w:val="28"/>
          <w:lang w:val="en-US"/>
        </w:rPr>
        <w:t>C. System Architecture</w:t>
      </w:r>
    </w:p>
    <w:p w:rsidR="41245170" w:rsidP="0140963F" w:rsidRDefault="41245170" w14:paraId="0FC24F1D" w14:textId="0E7813E6">
      <w:pPr>
        <w:spacing w:before="240" w:beforeAutospacing="off" w:after="240" w:afterAutospacing="off"/>
      </w:pPr>
      <w:r w:rsidRPr="0140963F" w:rsidR="41245170">
        <w:rPr>
          <w:noProof w:val="0"/>
          <w:color w:val="000000" w:themeColor="text1" w:themeTint="FF" w:themeShade="FF"/>
          <w:lang w:val="en-US"/>
        </w:rPr>
        <w:t xml:space="preserve">The system is built on an </w:t>
      </w:r>
      <w:r w:rsidRPr="0140963F" w:rsidR="41245170">
        <w:rPr>
          <w:b w:val="1"/>
          <w:bCs w:val="1"/>
          <w:noProof w:val="0"/>
          <w:color w:val="000000" w:themeColor="text1" w:themeTint="FF" w:themeShade="FF"/>
          <w:lang w:val="en-US"/>
        </w:rPr>
        <w:t>Edge-AI (TinyML) architecture</w:t>
      </w:r>
      <w:r w:rsidRPr="0140963F" w:rsidR="41245170">
        <w:rPr>
          <w:noProof w:val="0"/>
          <w:color w:val="000000" w:themeColor="text1" w:themeTint="FF" w:themeShade="FF"/>
          <w:lang w:val="en-US"/>
        </w:rPr>
        <w:t>.</w:t>
      </w:r>
      <w:r w:rsidRPr="0140963F" w:rsidR="41245170">
        <w:rPr>
          <w:noProof w:val="0"/>
          <w:color w:val="000000" w:themeColor="text1" w:themeTint="FF" w:themeShade="FF"/>
          <w:sz w:val="24"/>
          <w:szCs w:val="24"/>
          <w:vertAlign w:val="superscript"/>
          <w:lang w:val="en-US"/>
        </w:rPr>
        <w:t>4</w:t>
      </w:r>
      <w:r w:rsidRPr="0140963F" w:rsidR="41245170">
        <w:rPr>
          <w:noProof w:val="0"/>
          <w:color w:val="000000" w:themeColor="text1" w:themeTint="FF" w:themeShade="FF"/>
          <w:lang w:val="en-US"/>
        </w:rPr>
        <w:t xml:space="preserve"> The deep learning inference occurs </w:t>
      </w:r>
      <w:r w:rsidRPr="0140963F" w:rsidR="41245170">
        <w:rPr>
          <w:i w:val="1"/>
          <w:iCs w:val="1"/>
          <w:noProof w:val="0"/>
          <w:color w:val="000000" w:themeColor="text1" w:themeTint="FF" w:themeShade="FF"/>
          <w:lang w:val="en-US"/>
        </w:rPr>
        <w:t>directly</w:t>
      </w:r>
      <w:r w:rsidRPr="0140963F" w:rsidR="41245170">
        <w:rPr>
          <w:noProof w:val="0"/>
          <w:color w:val="000000" w:themeColor="text1" w:themeTint="FF" w:themeShade="FF"/>
          <w:lang w:val="en-US"/>
        </w:rPr>
        <w:t xml:space="preserve"> on the ESP32-S3. This architecture (visualized in Figure 1) is the only way to meet the sub-400ms latency requirement for pre-impact detection.</w:t>
      </w:r>
    </w:p>
    <w:p w:rsidR="41245170" w:rsidP="0140963F" w:rsidRDefault="41245170" w14:paraId="179B0A4F" w14:textId="7AD74CCD">
      <w:pPr>
        <w:spacing w:before="240" w:beforeAutospacing="off" w:after="240" w:afterAutospacing="off"/>
      </w:pPr>
      <w:r w:rsidRPr="0140963F" w:rsidR="41245170">
        <w:rPr>
          <w:noProof w:val="0"/>
          <w:color w:val="000000" w:themeColor="text1" w:themeTint="FF" w:themeShade="FF"/>
          <w:lang w:val="en-US"/>
        </w:rPr>
        <w:t>Figure 1: Proposed System Architecture</w:t>
      </w:r>
    </w:p>
    <w:p w:rsidR="41245170" w:rsidP="0140963F" w:rsidRDefault="41245170" w14:paraId="6865AAA7" w14:textId="3FBD26D6">
      <w:pPr>
        <w:spacing w:before="240" w:beforeAutospacing="off" w:after="240" w:afterAutospacing="off"/>
      </w:pPr>
      <w:r w:rsidRPr="0140963F" w:rsidR="41245170">
        <w:rPr>
          <w:noProof w:val="0"/>
          <w:color w:val="000000" w:themeColor="text1" w:themeTint="FF" w:themeShade="FF"/>
          <w:lang w:val="en-US"/>
        </w:rPr>
        <w:t>(Conceptual Diagram: \ --- (Bluetooth Low Energy) ---&gt; \ --- (Wi-Fi/Cellular) ---&gt; \ ---&gt; )</w:t>
      </w:r>
    </w:p>
    <w:p w:rsidR="41245170" w:rsidP="0140963F" w:rsidRDefault="41245170" w14:paraId="1C839A0A" w14:textId="793CCE68">
      <w:pPr>
        <w:pStyle w:val="Heading3"/>
        <w:spacing w:before="281" w:beforeAutospacing="off" w:after="281" w:afterAutospacing="off"/>
      </w:pPr>
      <w:r w:rsidRPr="0140963F" w:rsidR="41245170">
        <w:rPr>
          <w:b w:val="1"/>
          <w:bCs w:val="1"/>
          <w:noProof w:val="0"/>
          <w:color w:val="000000" w:themeColor="text1" w:themeTint="FF" w:themeShade="FF"/>
          <w:sz w:val="28"/>
          <w:szCs w:val="28"/>
          <w:lang w:val="en-US"/>
        </w:rPr>
        <w:t>D. Communication Protocol</w:t>
      </w:r>
    </w:p>
    <w:p w:rsidR="41245170" w:rsidP="0140963F" w:rsidRDefault="41245170" w14:paraId="7FD7F8FD" w14:textId="6F7EC937">
      <w:pPr>
        <w:spacing w:before="240" w:beforeAutospacing="off" w:after="240" w:afterAutospacing="off"/>
      </w:pPr>
      <w:r w:rsidRPr="0140963F" w:rsidR="41245170">
        <w:rPr>
          <w:noProof w:val="0"/>
          <w:color w:val="000000" w:themeColor="text1" w:themeTint="FF" w:themeShade="FF"/>
          <w:lang w:val="en-US"/>
        </w:rPr>
        <w:t>In this edge-based design, communication is only for alert dissemination.</w:t>
      </w:r>
    </w:p>
    <w:p w:rsidR="41245170" w:rsidP="0140963F" w:rsidRDefault="41245170" w14:paraId="27FE56E8" w14:textId="1A5B6F95">
      <w:pPr>
        <w:pStyle w:val="ListParagraph"/>
        <w:numPr>
          <w:ilvl w:val="0"/>
          <w:numId w:val="74"/>
        </w:numPr>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Device-to-Gateway:</w:t>
      </w:r>
      <w:r w:rsidRPr="0140963F" w:rsidR="41245170">
        <w:rPr>
          <w:noProof w:val="0"/>
          <w:color w:val="000000" w:themeColor="text1" w:themeTint="FF" w:themeShade="FF"/>
          <w:lang w:val="en-US"/>
        </w:rPr>
        <w:t xml:space="preserve"> The wearable device will use </w:t>
      </w:r>
      <w:r w:rsidRPr="0140963F" w:rsidR="41245170">
        <w:rPr>
          <w:b w:val="1"/>
          <w:bCs w:val="1"/>
          <w:noProof w:val="0"/>
          <w:color w:val="000000" w:themeColor="text1" w:themeTint="FF" w:themeShade="FF"/>
          <w:lang w:val="en-US"/>
        </w:rPr>
        <w:t>Bluetooth Low Energy (BLE)</w:t>
      </w:r>
      <w:r w:rsidRPr="0140963F" w:rsidR="41245170">
        <w:rPr>
          <w:noProof w:val="0"/>
          <w:color w:val="000000" w:themeColor="text1" w:themeTint="FF" w:themeShade="FF"/>
          <w:lang w:val="en-US"/>
        </w:rPr>
        <w:t xml:space="preserve"> to communicate with a local gateway (e.g., the user's smartphone). BLE is the industry standard for power-efficient, short-range communication in wearables.</w:t>
      </w:r>
      <w:r w:rsidRPr="0140963F" w:rsidR="41245170">
        <w:rPr>
          <w:noProof w:val="0"/>
          <w:color w:val="000000" w:themeColor="text1" w:themeTint="FF" w:themeShade="FF"/>
          <w:sz w:val="24"/>
          <w:szCs w:val="24"/>
          <w:vertAlign w:val="superscript"/>
          <w:lang w:val="en-US"/>
        </w:rPr>
        <w:t>19</w:t>
      </w:r>
    </w:p>
    <w:p w:rsidR="41245170" w:rsidP="0140963F" w:rsidRDefault="41245170" w14:paraId="1BF354C6" w14:textId="18E1C50E">
      <w:pPr>
        <w:pStyle w:val="ListParagraph"/>
        <w:numPr>
          <w:ilvl w:val="0"/>
          <w:numId w:val="74"/>
        </w:numPr>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Gateway-to-Cloud:</w:t>
      </w:r>
      <w:r w:rsidRPr="0140963F" w:rsidR="41245170">
        <w:rPr>
          <w:noProof w:val="0"/>
          <w:color w:val="000000" w:themeColor="text1" w:themeTint="FF" w:themeShade="FF"/>
          <w:lang w:val="en-US"/>
        </w:rPr>
        <w:t xml:space="preserve"> Once the gateway receives the "FALL_DETECTED" signal, it relays this tiny alert packet to the cloud. The </w:t>
      </w:r>
      <w:r w:rsidRPr="0140963F" w:rsidR="41245170">
        <w:rPr>
          <w:b w:val="1"/>
          <w:bCs w:val="1"/>
          <w:noProof w:val="0"/>
          <w:color w:val="000000" w:themeColor="text1" w:themeTint="FF" w:themeShade="FF"/>
          <w:lang w:val="en-US"/>
        </w:rPr>
        <w:t>Message Queuing Telemetry Transport (MQTT)</w:t>
      </w:r>
      <w:r w:rsidRPr="0140963F" w:rsidR="41245170">
        <w:rPr>
          <w:noProof w:val="0"/>
          <w:color w:val="000000" w:themeColor="text1" w:themeTint="FF" w:themeShade="FF"/>
          <w:lang w:val="en-US"/>
        </w:rPr>
        <w:t xml:space="preserve"> protocol is ideal for this task, offering low-latency, secure dissemination.</w:t>
      </w:r>
      <w:r w:rsidRPr="0140963F" w:rsidR="41245170">
        <w:rPr>
          <w:noProof w:val="0"/>
          <w:color w:val="000000" w:themeColor="text1" w:themeTint="FF" w:themeShade="FF"/>
          <w:sz w:val="24"/>
          <w:szCs w:val="24"/>
          <w:vertAlign w:val="superscript"/>
          <w:lang w:val="en-US"/>
        </w:rPr>
        <w:t>20</w:t>
      </w:r>
    </w:p>
    <w:p w:rsidR="41245170" w:rsidP="0140963F" w:rsidRDefault="41245170" w14:paraId="214742D5" w14:textId="1D4662E1">
      <w:pPr>
        <w:pStyle w:val="Heading2"/>
        <w:spacing w:before="299" w:beforeAutospacing="off" w:after="299" w:afterAutospacing="off"/>
      </w:pPr>
      <w:r w:rsidRPr="0140963F" w:rsidR="41245170">
        <w:rPr>
          <w:b w:val="1"/>
          <w:bCs w:val="1"/>
          <w:noProof w:val="0"/>
          <w:color w:val="000000" w:themeColor="text1" w:themeTint="FF" w:themeShade="FF"/>
          <w:sz w:val="36"/>
          <w:szCs w:val="36"/>
          <w:lang w:val="en-US"/>
        </w:rPr>
        <w:t>IV. Datasets and Data Processing Pipeline</w:t>
      </w:r>
    </w:p>
    <w:p w:rsidR="41245170" w:rsidP="0140963F" w:rsidRDefault="41245170" w14:paraId="530148C8" w14:textId="7F0D641F">
      <w:pPr>
        <w:pStyle w:val="Heading3"/>
        <w:spacing w:before="281" w:beforeAutospacing="off" w:after="281" w:afterAutospacing="off"/>
      </w:pPr>
      <w:r w:rsidRPr="0140963F" w:rsidR="41245170">
        <w:rPr>
          <w:b w:val="1"/>
          <w:bCs w:val="1"/>
          <w:noProof w:val="0"/>
          <w:color w:val="000000" w:themeColor="text1" w:themeTint="FF" w:themeShade="FF"/>
          <w:sz w:val="28"/>
          <w:szCs w:val="28"/>
          <w:lang w:val="en-US"/>
        </w:rPr>
        <w:t>A. Dataset Selection and Analysis</w:t>
      </w:r>
    </w:p>
    <w:p w:rsidR="41245170" w:rsidP="0140963F" w:rsidRDefault="41245170" w14:paraId="42D4EB76" w14:textId="1FFBA875">
      <w:pPr>
        <w:spacing w:before="240" w:beforeAutospacing="off" w:after="240" w:afterAutospacing="off"/>
      </w:pPr>
      <w:r w:rsidRPr="0140963F" w:rsidR="41245170">
        <w:rPr>
          <w:noProof w:val="0"/>
          <w:color w:val="000000" w:themeColor="text1" w:themeTint="FF" w:themeShade="FF"/>
          <w:lang w:val="en-US"/>
        </w:rPr>
        <w:t xml:space="preserve">A robust, high-quality, and well-labeled public dataset is required for training. The primary benchmark for this project will be </w:t>
      </w:r>
      <w:r w:rsidRPr="0140963F" w:rsidR="41245170">
        <w:rPr>
          <w:b w:val="1"/>
          <w:bCs w:val="1"/>
          <w:noProof w:val="0"/>
          <w:color w:val="000000" w:themeColor="text1" w:themeTint="FF" w:themeShade="FF"/>
          <w:lang w:val="en-US"/>
        </w:rPr>
        <w:t>SisFall</w:t>
      </w:r>
      <w:r w:rsidRPr="0140963F" w:rsidR="41245170">
        <w:rPr>
          <w:noProof w:val="0"/>
          <w:color w:val="000000" w:themeColor="text1" w:themeTint="FF" w:themeShade="FF"/>
          <w:lang w:val="en-US"/>
        </w:rPr>
        <w:t>.</w:t>
      </w:r>
      <w:r w:rsidRPr="0140963F" w:rsidR="41245170">
        <w:rPr>
          <w:noProof w:val="0"/>
          <w:color w:val="000000" w:themeColor="text1" w:themeTint="FF" w:themeShade="FF"/>
          <w:sz w:val="24"/>
          <w:szCs w:val="24"/>
          <w:vertAlign w:val="superscript"/>
          <w:lang w:val="en-US"/>
        </w:rPr>
        <w:t>10</w:t>
      </w:r>
    </w:p>
    <w:p w:rsidR="41245170" w:rsidP="0140963F" w:rsidRDefault="41245170" w14:paraId="6ECCFABC" w14:textId="08666F88">
      <w:pPr>
        <w:spacing w:before="240" w:beforeAutospacing="off" w:after="240" w:afterAutospacing="off"/>
      </w:pPr>
      <w:r w:rsidRPr="0140963F" w:rsidR="41245170">
        <w:rPr>
          <w:noProof w:val="0"/>
          <w:color w:val="000000" w:themeColor="text1" w:themeTint="FF" w:themeShade="FF"/>
          <w:lang w:val="en-US"/>
        </w:rPr>
        <w:t>SisFall is widely considered the best-in-class dataset because it is the largest, was captured with a high-fidelity 200 Hz 6-axis IMU, includes 38 volunteers (including elderly participants), and features a wide variety of 15 fall types and 19 ADLs.</w:t>
      </w:r>
      <w:r w:rsidRPr="0140963F" w:rsidR="41245170">
        <w:rPr>
          <w:noProof w:val="0"/>
          <w:color w:val="000000" w:themeColor="text1" w:themeTint="FF" w:themeShade="FF"/>
          <w:sz w:val="24"/>
          <w:szCs w:val="24"/>
          <w:vertAlign w:val="superscript"/>
          <w:lang w:val="en-US"/>
        </w:rPr>
        <w:t>21</w:t>
      </w:r>
      <w:r w:rsidRPr="0140963F" w:rsidR="41245170">
        <w:rPr>
          <w:noProof w:val="0"/>
          <w:color w:val="000000" w:themeColor="text1" w:themeTint="FF" w:themeShade="FF"/>
          <w:lang w:val="en-US"/>
        </w:rPr>
        <w:t xml:space="preserve"> Compared to other public datasets such as MobiFall and UMAFall, SisFall has the largest amount of data.</w:t>
      </w:r>
      <w:r w:rsidRPr="0140963F" w:rsidR="41245170">
        <w:rPr>
          <w:noProof w:val="0"/>
          <w:color w:val="000000" w:themeColor="text1" w:themeTint="FF" w:themeShade="FF"/>
          <w:sz w:val="24"/>
          <w:szCs w:val="24"/>
          <w:vertAlign w:val="superscript"/>
          <w:lang w:val="en-US"/>
        </w:rPr>
        <w:t>23</w:t>
      </w:r>
      <w:r w:rsidRPr="0140963F" w:rsidR="41245170">
        <w:rPr>
          <w:noProof w:val="0"/>
          <w:color w:val="000000" w:themeColor="text1" w:themeTint="FF" w:themeShade="FF"/>
          <w:lang w:val="en-US"/>
        </w:rPr>
        <w:t xml:space="preserve"> Its use in other pre-impact studies makes it a valid benchmark.</w:t>
      </w:r>
      <w:r w:rsidRPr="0140963F" w:rsidR="41245170">
        <w:rPr>
          <w:noProof w:val="0"/>
          <w:color w:val="000000" w:themeColor="text1" w:themeTint="FF" w:themeShade="FF"/>
          <w:sz w:val="24"/>
          <w:szCs w:val="24"/>
          <w:vertAlign w:val="superscript"/>
          <w:lang w:val="en-US"/>
        </w:rPr>
        <w:t>7</w:t>
      </w:r>
      <w:r w:rsidRPr="0140963F" w:rsidR="41245170">
        <w:rPr>
          <w:noProof w:val="0"/>
          <w:color w:val="000000" w:themeColor="text1" w:themeTint="FF" w:themeShade="FF"/>
          <w:lang w:val="en-US"/>
        </w:rPr>
        <w:t xml:space="preserve"> Table 1 provides a comparison.</w:t>
      </w:r>
    </w:p>
    <w:p w:rsidR="41245170" w:rsidP="0140963F" w:rsidRDefault="41245170" w14:paraId="3B26C81C" w14:textId="4983D762">
      <w:pPr>
        <w:spacing w:before="240" w:beforeAutospacing="off" w:after="240" w:afterAutospacing="off"/>
      </w:pPr>
      <w:r w:rsidRPr="0140963F" w:rsidR="41245170">
        <w:rPr>
          <w:b w:val="1"/>
          <w:bCs w:val="1"/>
          <w:noProof w:val="0"/>
          <w:color w:val="000000" w:themeColor="text1" w:themeTint="FF" w:themeShade="FF"/>
          <w:lang w:val="en-US"/>
        </w:rPr>
        <w:t>Table 1: Comparative Analysis of Public IMU Fall Datasets</w:t>
      </w:r>
    </w:p>
    <w:tbl>
      <w:tblPr>
        <w:tblStyle w:val="TableNormal"/>
        <w:bidiVisual w:val="0"/>
        <w:tblW w:w="0" w:type="auto"/>
        <w:tblLayout w:type="fixed"/>
        <w:tblLook w:val="06A0" w:firstRow="1" w:lastRow="0" w:firstColumn="1" w:lastColumn="0" w:noHBand="1" w:noVBand="1"/>
      </w:tblPr>
      <w:tblGrid>
        <w:gridCol w:w="642"/>
        <w:gridCol w:w="1120"/>
        <w:gridCol w:w="1678"/>
        <w:gridCol w:w="675"/>
        <w:gridCol w:w="1461"/>
        <w:gridCol w:w="770"/>
        <w:gridCol w:w="555"/>
        <w:gridCol w:w="2459"/>
      </w:tblGrid>
      <w:tr w:rsidR="0140963F" w:rsidTr="0140963F" w14:paraId="6F678095">
        <w:trPr>
          <w:trHeight w:val="300"/>
        </w:trPr>
        <w:tc>
          <w:tcPr>
            <w:tcW w:w="642" w:type="dxa"/>
            <w:tcBorders>
              <w:top w:val="single" w:sz="6"/>
              <w:left w:val="single" w:sz="6"/>
              <w:bottom w:val="single" w:sz="6"/>
              <w:right w:val="single" w:sz="6"/>
            </w:tcBorders>
            <w:tcMar/>
            <w:vAlign w:val="center"/>
          </w:tcPr>
          <w:p w:rsidR="0140963F" w:rsidP="0140963F" w:rsidRDefault="0140963F" w14:paraId="1B4A7BEC" w14:textId="14174DE8">
            <w:pPr>
              <w:spacing w:before="0" w:beforeAutospacing="off" w:after="0" w:afterAutospacing="off"/>
            </w:pPr>
            <w:r w:rsidRPr="0140963F" w:rsidR="0140963F">
              <w:rPr>
                <w:b w:val="1"/>
                <w:bCs w:val="1"/>
              </w:rPr>
              <w:t>Dataset Name</w:t>
            </w:r>
          </w:p>
        </w:tc>
        <w:tc>
          <w:tcPr>
            <w:tcW w:w="1120" w:type="dxa"/>
            <w:tcBorders>
              <w:top w:val="single" w:sz="6"/>
              <w:left w:val="single" w:sz="6"/>
              <w:bottom w:val="single" w:sz="6"/>
              <w:right w:val="single" w:sz="6"/>
            </w:tcBorders>
            <w:tcMar/>
            <w:vAlign w:val="center"/>
          </w:tcPr>
          <w:p w:rsidR="0140963F" w:rsidP="0140963F" w:rsidRDefault="0140963F" w14:paraId="36113FC8" w14:textId="277C5389">
            <w:pPr>
              <w:spacing w:before="0" w:beforeAutospacing="off" w:after="0" w:afterAutospacing="off"/>
            </w:pPr>
            <w:r w:rsidRPr="0140963F" w:rsidR="0140963F">
              <w:rPr>
                <w:b w:val="1"/>
                <w:bCs w:val="1"/>
              </w:rPr>
              <w:t>Primary Citation(s)</w:t>
            </w:r>
          </w:p>
        </w:tc>
        <w:tc>
          <w:tcPr>
            <w:tcW w:w="1678" w:type="dxa"/>
            <w:tcBorders>
              <w:top w:val="single" w:sz="6"/>
              <w:left w:val="single" w:sz="6"/>
              <w:bottom w:val="single" w:sz="6"/>
              <w:right w:val="single" w:sz="6"/>
            </w:tcBorders>
            <w:tcMar/>
            <w:vAlign w:val="center"/>
          </w:tcPr>
          <w:p w:rsidR="0140963F" w:rsidP="0140963F" w:rsidRDefault="0140963F" w14:paraId="4236E3BA" w14:textId="62C00DBC">
            <w:pPr>
              <w:spacing w:before="0" w:beforeAutospacing="off" w:after="0" w:afterAutospacing="off"/>
            </w:pPr>
            <w:r w:rsidRPr="0140963F" w:rsidR="0140963F">
              <w:rPr>
                <w:b w:val="1"/>
                <w:bCs w:val="1"/>
              </w:rPr>
              <w:t>Sensor(s)</w:t>
            </w:r>
          </w:p>
        </w:tc>
        <w:tc>
          <w:tcPr>
            <w:tcW w:w="675" w:type="dxa"/>
            <w:tcBorders>
              <w:top w:val="single" w:sz="6"/>
              <w:left w:val="single" w:sz="6"/>
              <w:bottom w:val="single" w:sz="6"/>
              <w:right w:val="single" w:sz="6"/>
            </w:tcBorders>
            <w:tcMar/>
            <w:vAlign w:val="center"/>
          </w:tcPr>
          <w:p w:rsidR="0140963F" w:rsidP="0140963F" w:rsidRDefault="0140963F" w14:paraId="6DDF93D9" w14:textId="3EE29587">
            <w:pPr>
              <w:spacing w:before="0" w:beforeAutospacing="off" w:after="0" w:afterAutospacing="off"/>
            </w:pPr>
            <w:r w:rsidRPr="0140963F" w:rsidR="0140963F">
              <w:rPr>
                <w:b w:val="1"/>
                <w:bCs w:val="1"/>
              </w:rPr>
              <w:t>Sampling Rate</w:t>
            </w:r>
          </w:p>
        </w:tc>
        <w:tc>
          <w:tcPr>
            <w:tcW w:w="1461" w:type="dxa"/>
            <w:tcBorders>
              <w:top w:val="single" w:sz="6"/>
              <w:left w:val="single" w:sz="6"/>
              <w:bottom w:val="single" w:sz="6"/>
              <w:right w:val="single" w:sz="6"/>
            </w:tcBorders>
            <w:tcMar/>
            <w:vAlign w:val="center"/>
          </w:tcPr>
          <w:p w:rsidR="0140963F" w:rsidP="0140963F" w:rsidRDefault="0140963F" w14:paraId="28318C6E" w14:textId="5A1E13F2">
            <w:pPr>
              <w:spacing w:before="0" w:beforeAutospacing="off" w:after="0" w:afterAutospacing="off"/>
            </w:pPr>
            <w:r w:rsidRPr="0140963F" w:rsidR="0140963F">
              <w:rPr>
                <w:b w:val="1"/>
                <w:bCs w:val="1"/>
              </w:rPr>
              <w:t>No. of Participants (Age Range)</w:t>
            </w:r>
          </w:p>
        </w:tc>
        <w:tc>
          <w:tcPr>
            <w:tcW w:w="770" w:type="dxa"/>
            <w:tcBorders>
              <w:top w:val="single" w:sz="6"/>
              <w:left w:val="single" w:sz="6"/>
              <w:bottom w:val="single" w:sz="6"/>
              <w:right w:val="single" w:sz="6"/>
            </w:tcBorders>
            <w:tcMar/>
            <w:vAlign w:val="center"/>
          </w:tcPr>
          <w:p w:rsidR="0140963F" w:rsidP="0140963F" w:rsidRDefault="0140963F" w14:paraId="461844B2" w14:textId="2DDE7B88">
            <w:pPr>
              <w:spacing w:before="0" w:beforeAutospacing="off" w:after="0" w:afterAutospacing="off"/>
            </w:pPr>
            <w:r w:rsidRPr="0140963F" w:rsidR="0140963F">
              <w:rPr>
                <w:b w:val="1"/>
                <w:bCs w:val="1"/>
              </w:rPr>
              <w:t>No. of Fall Types</w:t>
            </w:r>
          </w:p>
        </w:tc>
        <w:tc>
          <w:tcPr>
            <w:tcW w:w="555" w:type="dxa"/>
            <w:tcBorders>
              <w:top w:val="single" w:sz="6"/>
              <w:left w:val="single" w:sz="6"/>
              <w:bottom w:val="single" w:sz="6"/>
              <w:right w:val="single" w:sz="6"/>
            </w:tcBorders>
            <w:tcMar/>
            <w:vAlign w:val="center"/>
          </w:tcPr>
          <w:p w:rsidR="0140963F" w:rsidP="0140963F" w:rsidRDefault="0140963F" w14:paraId="6D7E240C" w14:textId="3EAB9B04">
            <w:pPr>
              <w:spacing w:before="0" w:beforeAutospacing="off" w:after="0" w:afterAutospacing="off"/>
            </w:pPr>
            <w:r w:rsidRPr="0140963F" w:rsidR="0140963F">
              <w:rPr>
                <w:b w:val="1"/>
                <w:bCs w:val="1"/>
              </w:rPr>
              <w:t>No. of ADLs</w:t>
            </w:r>
          </w:p>
        </w:tc>
        <w:tc>
          <w:tcPr>
            <w:tcW w:w="2459" w:type="dxa"/>
            <w:tcBorders>
              <w:top w:val="single" w:sz="6"/>
              <w:left w:val="single" w:sz="6"/>
              <w:bottom w:val="single" w:sz="6"/>
              <w:right w:val="single" w:sz="6"/>
            </w:tcBorders>
            <w:tcMar/>
            <w:vAlign w:val="center"/>
          </w:tcPr>
          <w:p w:rsidR="0140963F" w:rsidP="0140963F" w:rsidRDefault="0140963F" w14:paraId="047B7637" w14:textId="297AADBC">
            <w:pPr>
              <w:spacing w:before="0" w:beforeAutospacing="off" w:after="0" w:afterAutospacing="off"/>
            </w:pPr>
            <w:r w:rsidRPr="0140963F" w:rsidR="0140963F">
              <w:rPr>
                <w:b w:val="1"/>
                <w:bCs w:val="1"/>
              </w:rPr>
              <w:t>Key Feature/Limitation</w:t>
            </w:r>
          </w:p>
        </w:tc>
      </w:tr>
      <w:tr w:rsidR="0140963F" w:rsidTr="0140963F" w14:paraId="5439F22D">
        <w:trPr>
          <w:trHeight w:val="300"/>
        </w:trPr>
        <w:tc>
          <w:tcPr>
            <w:tcW w:w="642" w:type="dxa"/>
            <w:tcBorders>
              <w:top w:val="single" w:sz="6"/>
              <w:left w:val="single" w:sz="6"/>
              <w:bottom w:val="single" w:sz="6"/>
              <w:right w:val="single" w:sz="6"/>
            </w:tcBorders>
            <w:tcMar/>
            <w:vAlign w:val="center"/>
          </w:tcPr>
          <w:p w:rsidR="0140963F" w:rsidP="0140963F" w:rsidRDefault="0140963F" w14:paraId="04DF079B" w14:textId="3422E35E">
            <w:pPr>
              <w:spacing w:before="0" w:beforeAutospacing="off" w:after="0" w:afterAutospacing="off"/>
            </w:pPr>
            <w:r w:rsidRPr="0140963F" w:rsidR="0140963F">
              <w:rPr>
                <w:b w:val="1"/>
                <w:bCs w:val="1"/>
              </w:rPr>
              <w:t>SisFall</w:t>
            </w:r>
          </w:p>
        </w:tc>
        <w:tc>
          <w:tcPr>
            <w:tcW w:w="1120" w:type="dxa"/>
            <w:tcBorders>
              <w:top w:val="single" w:sz="6"/>
              <w:left w:val="single" w:sz="6"/>
              <w:bottom w:val="single" w:sz="6"/>
              <w:right w:val="single" w:sz="6"/>
            </w:tcBorders>
            <w:tcMar/>
            <w:vAlign w:val="center"/>
          </w:tcPr>
          <w:p w:rsidR="0140963F" w:rsidP="0140963F" w:rsidRDefault="0140963F" w14:paraId="17DFC0A5" w14:textId="79F863DB">
            <w:pPr>
              <w:spacing w:before="240" w:beforeAutospacing="off" w:after="240" w:afterAutospacing="off"/>
            </w:pPr>
            <w:r w:rsidR="0140963F">
              <w:rPr/>
              <w:t xml:space="preserve">Sucerquia et al. (2017) </w:t>
            </w:r>
            <w:r w:rsidRPr="0140963F" w:rsidR="0140963F">
              <w:rPr>
                <w:sz w:val="24"/>
                <w:szCs w:val="24"/>
                <w:vertAlign w:val="superscript"/>
              </w:rPr>
              <w:t>21</w:t>
            </w:r>
          </w:p>
        </w:tc>
        <w:tc>
          <w:tcPr>
            <w:tcW w:w="1678" w:type="dxa"/>
            <w:tcBorders>
              <w:top w:val="single" w:sz="6"/>
              <w:left w:val="single" w:sz="6"/>
              <w:bottom w:val="single" w:sz="6"/>
              <w:right w:val="single" w:sz="6"/>
            </w:tcBorders>
            <w:tcMar/>
            <w:vAlign w:val="center"/>
          </w:tcPr>
          <w:p w:rsidR="0140963F" w:rsidP="0140963F" w:rsidRDefault="0140963F" w14:paraId="06BB5B4E" w14:textId="457F0618">
            <w:pPr>
              <w:spacing w:before="0" w:beforeAutospacing="off" w:after="0" w:afterAutospacing="off"/>
            </w:pPr>
            <w:r w:rsidR="0140963F">
              <w:rPr/>
              <w:t>2 Accelerometers, 1 Gyroscope</w:t>
            </w:r>
          </w:p>
        </w:tc>
        <w:tc>
          <w:tcPr>
            <w:tcW w:w="675" w:type="dxa"/>
            <w:tcBorders>
              <w:top w:val="single" w:sz="6"/>
              <w:left w:val="single" w:sz="6"/>
              <w:bottom w:val="single" w:sz="6"/>
              <w:right w:val="single" w:sz="6"/>
            </w:tcBorders>
            <w:tcMar/>
            <w:vAlign w:val="center"/>
          </w:tcPr>
          <w:p w:rsidR="0140963F" w:rsidP="0140963F" w:rsidRDefault="0140963F" w14:paraId="7D2671DE" w14:textId="27E82DE7">
            <w:pPr>
              <w:spacing w:before="240" w:beforeAutospacing="off" w:after="240" w:afterAutospacing="off"/>
            </w:pPr>
            <w:r w:rsidR="0140963F">
              <w:rPr/>
              <w:t xml:space="preserve">200 Hz </w:t>
            </w:r>
            <w:r w:rsidRPr="0140963F" w:rsidR="0140963F">
              <w:rPr>
                <w:sz w:val="24"/>
                <w:szCs w:val="24"/>
                <w:vertAlign w:val="superscript"/>
              </w:rPr>
              <w:t>10</w:t>
            </w:r>
          </w:p>
        </w:tc>
        <w:tc>
          <w:tcPr>
            <w:tcW w:w="1461" w:type="dxa"/>
            <w:tcBorders>
              <w:top w:val="single" w:sz="6"/>
              <w:left w:val="single" w:sz="6"/>
              <w:bottom w:val="single" w:sz="6"/>
              <w:right w:val="single" w:sz="6"/>
            </w:tcBorders>
            <w:tcMar/>
            <w:vAlign w:val="center"/>
          </w:tcPr>
          <w:p w:rsidR="0140963F" w:rsidP="0140963F" w:rsidRDefault="0140963F" w14:paraId="254D4E92" w14:textId="30D3A26F">
            <w:pPr>
              <w:spacing w:before="240" w:beforeAutospacing="off" w:after="240" w:afterAutospacing="off"/>
            </w:pPr>
            <w:r w:rsidR="0140963F">
              <w:rPr/>
              <w:t xml:space="preserve">38 (23 young, 15 elderly) </w:t>
            </w:r>
            <w:r w:rsidRPr="0140963F" w:rsidR="0140963F">
              <w:rPr>
                <w:sz w:val="24"/>
                <w:szCs w:val="24"/>
                <w:vertAlign w:val="superscript"/>
              </w:rPr>
              <w:t>22</w:t>
            </w:r>
          </w:p>
        </w:tc>
        <w:tc>
          <w:tcPr>
            <w:tcW w:w="770" w:type="dxa"/>
            <w:tcBorders>
              <w:top w:val="single" w:sz="6"/>
              <w:left w:val="single" w:sz="6"/>
              <w:bottom w:val="single" w:sz="6"/>
              <w:right w:val="single" w:sz="6"/>
            </w:tcBorders>
            <w:tcMar/>
            <w:vAlign w:val="center"/>
          </w:tcPr>
          <w:p w:rsidR="0140963F" w:rsidP="0140963F" w:rsidRDefault="0140963F" w14:paraId="0F2F3D2B" w14:textId="7D5188F9">
            <w:pPr>
              <w:spacing w:before="0" w:beforeAutospacing="off" w:after="0" w:afterAutospacing="off"/>
            </w:pPr>
            <w:r w:rsidR="0140963F">
              <w:rPr/>
              <w:t>15</w:t>
            </w:r>
          </w:p>
        </w:tc>
        <w:tc>
          <w:tcPr>
            <w:tcW w:w="555" w:type="dxa"/>
            <w:tcBorders>
              <w:top w:val="single" w:sz="6"/>
              <w:left w:val="single" w:sz="6"/>
              <w:bottom w:val="single" w:sz="6"/>
              <w:right w:val="single" w:sz="6"/>
            </w:tcBorders>
            <w:tcMar/>
            <w:vAlign w:val="center"/>
          </w:tcPr>
          <w:p w:rsidR="0140963F" w:rsidP="0140963F" w:rsidRDefault="0140963F" w14:paraId="4188FBB7" w14:textId="6A65224C">
            <w:pPr>
              <w:spacing w:before="0" w:beforeAutospacing="off" w:after="0" w:afterAutospacing="off"/>
            </w:pPr>
            <w:r w:rsidR="0140963F">
              <w:rPr/>
              <w:t>19</w:t>
            </w:r>
          </w:p>
        </w:tc>
        <w:tc>
          <w:tcPr>
            <w:tcW w:w="2459" w:type="dxa"/>
            <w:tcBorders>
              <w:top w:val="single" w:sz="6"/>
              <w:left w:val="single" w:sz="6"/>
              <w:bottom w:val="single" w:sz="6"/>
              <w:right w:val="single" w:sz="6"/>
            </w:tcBorders>
            <w:tcMar/>
            <w:vAlign w:val="center"/>
          </w:tcPr>
          <w:p w:rsidR="0140963F" w:rsidP="0140963F" w:rsidRDefault="0140963F" w14:paraId="771235C4" w14:textId="35E0B906">
            <w:pPr>
              <w:spacing w:before="0" w:beforeAutospacing="off" w:after="0" w:afterAutospacing="off"/>
            </w:pPr>
            <w:r w:rsidRPr="0140963F" w:rsidR="0140963F">
              <w:rPr>
                <w:b w:val="1"/>
                <w:bCs w:val="1"/>
              </w:rPr>
              <w:t>Best-in-class:</w:t>
            </w:r>
            <w:r w:rsidR="0140963F">
              <w:rPr/>
              <w:t xml:space="preserve"> High-fidelity, includes elderly, high variety.</w:t>
            </w:r>
          </w:p>
        </w:tc>
      </w:tr>
      <w:tr w:rsidR="0140963F" w:rsidTr="0140963F" w14:paraId="4F86804F">
        <w:trPr>
          <w:trHeight w:val="300"/>
        </w:trPr>
        <w:tc>
          <w:tcPr>
            <w:tcW w:w="642" w:type="dxa"/>
            <w:tcBorders>
              <w:top w:val="single" w:sz="6"/>
              <w:left w:val="single" w:sz="6"/>
              <w:bottom w:val="single" w:sz="6"/>
              <w:right w:val="single" w:sz="6"/>
            </w:tcBorders>
            <w:tcMar/>
            <w:vAlign w:val="center"/>
          </w:tcPr>
          <w:p w:rsidR="0140963F" w:rsidP="0140963F" w:rsidRDefault="0140963F" w14:paraId="4A77486B" w14:textId="2952D590">
            <w:pPr>
              <w:spacing w:before="0" w:beforeAutospacing="off" w:after="0" w:afterAutospacing="off"/>
            </w:pPr>
            <w:r w:rsidRPr="0140963F" w:rsidR="0140963F">
              <w:rPr>
                <w:b w:val="1"/>
                <w:bCs w:val="1"/>
              </w:rPr>
              <w:t>MobiFall</w:t>
            </w:r>
          </w:p>
        </w:tc>
        <w:tc>
          <w:tcPr>
            <w:tcW w:w="1120" w:type="dxa"/>
            <w:tcBorders>
              <w:top w:val="single" w:sz="6"/>
              <w:left w:val="single" w:sz="6"/>
              <w:bottom w:val="single" w:sz="6"/>
              <w:right w:val="single" w:sz="6"/>
            </w:tcBorders>
            <w:tcMar/>
            <w:vAlign w:val="center"/>
          </w:tcPr>
          <w:p w:rsidR="0140963F" w:rsidP="0140963F" w:rsidRDefault="0140963F" w14:paraId="360E2011" w14:textId="24A5F17A">
            <w:pPr>
              <w:spacing w:before="240" w:beforeAutospacing="off" w:after="240" w:afterAutospacing="off"/>
            </w:pPr>
            <w:r w:rsidR="0140963F">
              <w:rPr/>
              <w:t xml:space="preserve">Vavoulas et al. (2013) </w:t>
            </w:r>
            <w:r w:rsidRPr="0140963F" w:rsidR="0140963F">
              <w:rPr>
                <w:sz w:val="24"/>
                <w:szCs w:val="24"/>
                <w:vertAlign w:val="superscript"/>
              </w:rPr>
              <w:t>23</w:t>
            </w:r>
          </w:p>
        </w:tc>
        <w:tc>
          <w:tcPr>
            <w:tcW w:w="1678" w:type="dxa"/>
            <w:tcBorders>
              <w:top w:val="single" w:sz="6"/>
              <w:left w:val="single" w:sz="6"/>
              <w:bottom w:val="single" w:sz="6"/>
              <w:right w:val="single" w:sz="6"/>
            </w:tcBorders>
            <w:tcMar/>
            <w:vAlign w:val="center"/>
          </w:tcPr>
          <w:p w:rsidR="0140963F" w:rsidP="0140963F" w:rsidRDefault="0140963F" w14:paraId="17A12B69" w14:textId="1F1C5512">
            <w:pPr>
              <w:spacing w:before="0" w:beforeAutospacing="off" w:after="0" w:afterAutospacing="off"/>
            </w:pPr>
            <w:r w:rsidR="0140963F">
              <w:rPr/>
              <w:t>Accelerometer, Gyroscope, Orientation</w:t>
            </w:r>
          </w:p>
        </w:tc>
        <w:tc>
          <w:tcPr>
            <w:tcW w:w="675" w:type="dxa"/>
            <w:tcBorders>
              <w:top w:val="single" w:sz="6"/>
              <w:left w:val="single" w:sz="6"/>
              <w:bottom w:val="single" w:sz="6"/>
              <w:right w:val="single" w:sz="6"/>
            </w:tcBorders>
            <w:tcMar/>
            <w:vAlign w:val="center"/>
          </w:tcPr>
          <w:p w:rsidR="0140963F" w:rsidP="0140963F" w:rsidRDefault="0140963F" w14:paraId="0CFB1DA3" w14:textId="02C33D44">
            <w:pPr>
              <w:spacing w:before="240" w:beforeAutospacing="off" w:after="240" w:afterAutospacing="off"/>
            </w:pPr>
            <w:r w:rsidR="0140963F">
              <w:rPr/>
              <w:t xml:space="preserve">~87-100 Hz </w:t>
            </w:r>
            <w:r w:rsidRPr="0140963F" w:rsidR="0140963F">
              <w:rPr>
                <w:sz w:val="24"/>
                <w:szCs w:val="24"/>
                <w:vertAlign w:val="superscript"/>
              </w:rPr>
              <w:t>23</w:t>
            </w:r>
          </w:p>
        </w:tc>
        <w:tc>
          <w:tcPr>
            <w:tcW w:w="1461" w:type="dxa"/>
            <w:tcBorders>
              <w:top w:val="single" w:sz="6"/>
              <w:left w:val="single" w:sz="6"/>
              <w:bottom w:val="single" w:sz="6"/>
              <w:right w:val="single" w:sz="6"/>
            </w:tcBorders>
            <w:tcMar/>
            <w:vAlign w:val="center"/>
          </w:tcPr>
          <w:p w:rsidR="0140963F" w:rsidP="0140963F" w:rsidRDefault="0140963F" w14:paraId="598500F3" w14:textId="5F8F3B8D">
            <w:pPr>
              <w:spacing w:before="0" w:beforeAutospacing="off" w:after="0" w:afterAutospacing="off"/>
            </w:pPr>
            <w:r w:rsidR="0140963F">
              <w:rPr/>
              <w:t>24 volunteers</w:t>
            </w:r>
          </w:p>
        </w:tc>
        <w:tc>
          <w:tcPr>
            <w:tcW w:w="770" w:type="dxa"/>
            <w:tcBorders>
              <w:top w:val="single" w:sz="6"/>
              <w:left w:val="single" w:sz="6"/>
              <w:bottom w:val="single" w:sz="6"/>
              <w:right w:val="single" w:sz="6"/>
            </w:tcBorders>
            <w:tcMar/>
            <w:vAlign w:val="center"/>
          </w:tcPr>
          <w:p w:rsidR="0140963F" w:rsidP="0140963F" w:rsidRDefault="0140963F" w14:paraId="2926A4D1" w14:textId="5D4093B4">
            <w:pPr>
              <w:spacing w:before="0" w:beforeAutospacing="off" w:after="0" w:afterAutospacing="off"/>
            </w:pPr>
            <w:r w:rsidR="0140963F">
              <w:rPr/>
              <w:t>4</w:t>
            </w:r>
          </w:p>
        </w:tc>
        <w:tc>
          <w:tcPr>
            <w:tcW w:w="555" w:type="dxa"/>
            <w:tcBorders>
              <w:top w:val="single" w:sz="6"/>
              <w:left w:val="single" w:sz="6"/>
              <w:bottom w:val="single" w:sz="6"/>
              <w:right w:val="single" w:sz="6"/>
            </w:tcBorders>
            <w:tcMar/>
            <w:vAlign w:val="center"/>
          </w:tcPr>
          <w:p w:rsidR="0140963F" w:rsidP="0140963F" w:rsidRDefault="0140963F" w14:paraId="398A5B89" w14:textId="76132929">
            <w:pPr>
              <w:spacing w:before="0" w:beforeAutospacing="off" w:after="0" w:afterAutospacing="off"/>
            </w:pPr>
            <w:r w:rsidR="0140963F">
              <w:rPr/>
              <w:t>9</w:t>
            </w:r>
          </w:p>
        </w:tc>
        <w:tc>
          <w:tcPr>
            <w:tcW w:w="2459" w:type="dxa"/>
            <w:tcBorders>
              <w:top w:val="single" w:sz="6"/>
              <w:left w:val="single" w:sz="6"/>
              <w:bottom w:val="single" w:sz="6"/>
              <w:right w:val="single" w:sz="6"/>
            </w:tcBorders>
            <w:tcMar/>
            <w:vAlign w:val="center"/>
          </w:tcPr>
          <w:p w:rsidR="0140963F" w:rsidP="0140963F" w:rsidRDefault="0140963F" w14:paraId="410A19E7" w14:textId="600CEF57">
            <w:pPr>
              <w:spacing w:before="0" w:beforeAutospacing="off" w:after="0" w:afterAutospacing="off"/>
            </w:pPr>
            <w:r w:rsidR="0140963F">
              <w:rPr/>
              <w:t>Smartphone-based, less sensor control, fewer fall types.</w:t>
            </w:r>
          </w:p>
        </w:tc>
      </w:tr>
      <w:tr w:rsidR="0140963F" w:rsidTr="0140963F" w14:paraId="3123474E">
        <w:trPr>
          <w:trHeight w:val="300"/>
        </w:trPr>
        <w:tc>
          <w:tcPr>
            <w:tcW w:w="642" w:type="dxa"/>
            <w:tcBorders>
              <w:top w:val="single" w:sz="6"/>
              <w:left w:val="single" w:sz="6"/>
              <w:bottom w:val="single" w:sz="6"/>
              <w:right w:val="single" w:sz="6"/>
            </w:tcBorders>
            <w:tcMar/>
            <w:vAlign w:val="center"/>
          </w:tcPr>
          <w:p w:rsidR="0140963F" w:rsidP="0140963F" w:rsidRDefault="0140963F" w14:paraId="082DB6FA" w14:textId="17E2EB52">
            <w:pPr>
              <w:spacing w:before="0" w:beforeAutospacing="off" w:after="0" w:afterAutospacing="off"/>
            </w:pPr>
            <w:r w:rsidRPr="0140963F" w:rsidR="0140963F">
              <w:rPr>
                <w:b w:val="1"/>
                <w:bCs w:val="1"/>
              </w:rPr>
              <w:t>UMAFall</w:t>
            </w:r>
          </w:p>
        </w:tc>
        <w:tc>
          <w:tcPr>
            <w:tcW w:w="1120" w:type="dxa"/>
            <w:tcBorders>
              <w:top w:val="single" w:sz="6"/>
              <w:left w:val="single" w:sz="6"/>
              <w:bottom w:val="single" w:sz="6"/>
              <w:right w:val="single" w:sz="6"/>
            </w:tcBorders>
            <w:tcMar/>
            <w:vAlign w:val="center"/>
          </w:tcPr>
          <w:p w:rsidR="0140963F" w:rsidP="0140963F" w:rsidRDefault="0140963F" w14:paraId="08EC553A" w14:textId="00A77B66">
            <w:pPr>
              <w:spacing w:before="240" w:beforeAutospacing="off" w:after="240" w:afterAutospacing="off"/>
            </w:pPr>
            <w:r w:rsidR="0140963F">
              <w:rPr/>
              <w:t xml:space="preserve">Casilari et al. (2017) </w:t>
            </w:r>
            <w:r w:rsidRPr="0140963F" w:rsidR="0140963F">
              <w:rPr>
                <w:sz w:val="24"/>
                <w:szCs w:val="24"/>
                <w:vertAlign w:val="superscript"/>
              </w:rPr>
              <w:t>23</w:t>
            </w:r>
          </w:p>
        </w:tc>
        <w:tc>
          <w:tcPr>
            <w:tcW w:w="1678" w:type="dxa"/>
            <w:tcBorders>
              <w:top w:val="single" w:sz="6"/>
              <w:left w:val="single" w:sz="6"/>
              <w:bottom w:val="single" w:sz="6"/>
              <w:right w:val="single" w:sz="6"/>
            </w:tcBorders>
            <w:tcMar/>
            <w:vAlign w:val="center"/>
          </w:tcPr>
          <w:p w:rsidR="0140963F" w:rsidP="0140963F" w:rsidRDefault="0140963F" w14:paraId="5BDCDB3A" w14:textId="5CFF8A45">
            <w:pPr>
              <w:spacing w:before="0" w:beforeAutospacing="off" w:after="0" w:afterAutospacing="off"/>
            </w:pPr>
            <w:r w:rsidR="0140963F">
              <w:rPr/>
              <w:t>Multi-sensor (IMU, smartphone)</w:t>
            </w:r>
          </w:p>
        </w:tc>
        <w:tc>
          <w:tcPr>
            <w:tcW w:w="675" w:type="dxa"/>
            <w:tcBorders>
              <w:top w:val="single" w:sz="6"/>
              <w:left w:val="single" w:sz="6"/>
              <w:bottom w:val="single" w:sz="6"/>
              <w:right w:val="single" w:sz="6"/>
            </w:tcBorders>
            <w:tcMar/>
            <w:vAlign w:val="center"/>
          </w:tcPr>
          <w:p w:rsidR="0140963F" w:rsidP="0140963F" w:rsidRDefault="0140963F" w14:paraId="0E8AA0E6" w14:textId="1BA9849F">
            <w:pPr>
              <w:spacing w:before="0" w:beforeAutospacing="off" w:after="0" w:afterAutospacing="off"/>
            </w:pPr>
            <w:r w:rsidR="0140963F">
              <w:rPr/>
              <w:t>Variable</w:t>
            </w:r>
          </w:p>
        </w:tc>
        <w:tc>
          <w:tcPr>
            <w:tcW w:w="1461" w:type="dxa"/>
            <w:tcBorders>
              <w:top w:val="single" w:sz="6"/>
              <w:left w:val="single" w:sz="6"/>
              <w:bottom w:val="single" w:sz="6"/>
              <w:right w:val="single" w:sz="6"/>
            </w:tcBorders>
            <w:tcMar/>
            <w:vAlign w:val="center"/>
          </w:tcPr>
          <w:p w:rsidR="0140963F" w:rsidP="0140963F" w:rsidRDefault="0140963F" w14:paraId="631C3511" w14:textId="09833AC4">
            <w:pPr>
              <w:spacing w:before="0" w:beforeAutospacing="off" w:after="0" w:afterAutospacing="off"/>
            </w:pPr>
            <w:r w:rsidR="0140963F">
              <w:rPr/>
              <w:t>17</w:t>
            </w:r>
          </w:p>
        </w:tc>
        <w:tc>
          <w:tcPr>
            <w:tcW w:w="770" w:type="dxa"/>
            <w:tcBorders>
              <w:top w:val="single" w:sz="6"/>
              <w:left w:val="single" w:sz="6"/>
              <w:bottom w:val="single" w:sz="6"/>
              <w:right w:val="single" w:sz="6"/>
            </w:tcBorders>
            <w:tcMar/>
            <w:vAlign w:val="center"/>
          </w:tcPr>
          <w:p w:rsidR="0140963F" w:rsidP="0140963F" w:rsidRDefault="0140963F" w14:paraId="3579E1B1" w14:textId="75EA40BC">
            <w:pPr>
              <w:spacing w:before="0" w:beforeAutospacing="off" w:after="0" w:afterAutospacing="off"/>
            </w:pPr>
            <w:r w:rsidR="0140963F">
              <w:rPr/>
              <w:t>3</w:t>
            </w:r>
          </w:p>
        </w:tc>
        <w:tc>
          <w:tcPr>
            <w:tcW w:w="555" w:type="dxa"/>
            <w:tcBorders>
              <w:top w:val="single" w:sz="6"/>
              <w:left w:val="single" w:sz="6"/>
              <w:bottom w:val="single" w:sz="6"/>
              <w:right w:val="single" w:sz="6"/>
            </w:tcBorders>
            <w:tcMar/>
            <w:vAlign w:val="center"/>
          </w:tcPr>
          <w:p w:rsidR="0140963F" w:rsidP="0140963F" w:rsidRDefault="0140963F" w14:paraId="6BA36EFF" w14:textId="69911B93">
            <w:pPr>
              <w:spacing w:before="0" w:beforeAutospacing="off" w:after="0" w:afterAutospacing="off"/>
            </w:pPr>
            <w:r w:rsidR="0140963F">
              <w:rPr/>
              <w:t>5</w:t>
            </w:r>
          </w:p>
        </w:tc>
        <w:tc>
          <w:tcPr>
            <w:tcW w:w="2459" w:type="dxa"/>
            <w:tcBorders>
              <w:top w:val="single" w:sz="6"/>
              <w:left w:val="single" w:sz="6"/>
              <w:bottom w:val="single" w:sz="6"/>
              <w:right w:val="single" w:sz="6"/>
            </w:tcBorders>
            <w:tcMar/>
            <w:vAlign w:val="center"/>
          </w:tcPr>
          <w:p w:rsidR="0140963F" w:rsidP="0140963F" w:rsidRDefault="0140963F" w14:paraId="66D28494" w14:textId="6EB7D3DB">
            <w:pPr>
              <w:spacing w:before="0" w:beforeAutospacing="off" w:after="0" w:afterAutospacing="off"/>
            </w:pPr>
            <w:r w:rsidR="0140963F">
              <w:rPr/>
              <w:t>Multi-sensor, but smaller scale than SisFall.</w:t>
            </w:r>
          </w:p>
        </w:tc>
      </w:tr>
    </w:tbl>
    <w:p w:rsidR="41245170" w:rsidP="0140963F" w:rsidRDefault="41245170" w14:paraId="060B83DE" w14:textId="7260574A">
      <w:pPr>
        <w:pStyle w:val="Heading3"/>
        <w:bidi w:val="0"/>
        <w:spacing w:before="281" w:beforeAutospacing="off" w:after="281" w:afterAutospacing="off"/>
      </w:pPr>
      <w:r w:rsidRPr="0140963F" w:rsidR="41245170">
        <w:rPr>
          <w:b w:val="1"/>
          <w:bCs w:val="1"/>
          <w:noProof w:val="0"/>
          <w:color w:val="000000" w:themeColor="text1" w:themeTint="FF" w:themeShade="FF"/>
          <w:sz w:val="28"/>
          <w:szCs w:val="28"/>
          <w:lang w:val="en-US"/>
        </w:rPr>
        <w:t>B. Data Imbalance and Augmentation</w:t>
      </w:r>
    </w:p>
    <w:p w:rsidR="41245170" w:rsidP="0140963F" w:rsidRDefault="41245170" w14:paraId="17118CE9" w14:textId="26BC6669">
      <w:pPr>
        <w:bidi w:val="0"/>
        <w:spacing w:before="240" w:beforeAutospacing="off" w:after="240" w:afterAutospacing="off"/>
      </w:pPr>
      <w:r w:rsidRPr="0140963F" w:rsidR="41245170">
        <w:rPr>
          <w:noProof w:val="0"/>
          <w:color w:val="000000" w:themeColor="text1" w:themeTint="FF" w:themeShade="FF"/>
          <w:lang w:val="en-US"/>
        </w:rPr>
        <w:t>Fall detection is a classic imbalanced learning problem: fall samples are vastly outnumbered by ADL samples. Training on this data naively will result in a model that misses falls.</w:t>
      </w:r>
      <w:r w:rsidRPr="0140963F" w:rsidR="41245170">
        <w:rPr>
          <w:noProof w:val="0"/>
          <w:color w:val="000000" w:themeColor="text1" w:themeTint="FF" w:themeShade="FF"/>
          <w:sz w:val="24"/>
          <w:szCs w:val="24"/>
          <w:vertAlign w:val="superscript"/>
          <w:lang w:val="en-US"/>
        </w:rPr>
        <w:t>24</w:t>
      </w:r>
      <w:r w:rsidRPr="0140963F" w:rsidR="41245170">
        <w:rPr>
          <w:noProof w:val="0"/>
          <w:color w:val="000000" w:themeColor="text1" w:themeTint="FF" w:themeShade="FF"/>
          <w:lang w:val="en-US"/>
        </w:rPr>
        <w:t xml:space="preserve"> To address this, we will implement advanced augmentation techniques, specifically </w:t>
      </w:r>
      <w:r w:rsidRPr="0140963F" w:rsidR="41245170">
        <w:rPr>
          <w:b w:val="1"/>
          <w:bCs w:val="1"/>
          <w:noProof w:val="0"/>
          <w:color w:val="000000" w:themeColor="text1" w:themeTint="FF" w:themeShade="FF"/>
          <w:lang w:val="en-US"/>
        </w:rPr>
        <w:t>Generative Adversarial Networks (GANs)</w:t>
      </w:r>
      <w:r w:rsidRPr="0140963F" w:rsidR="41245170">
        <w:rPr>
          <w:noProof w:val="0"/>
          <w:color w:val="000000" w:themeColor="text1" w:themeTint="FF" w:themeShade="FF"/>
          <w:lang w:val="en-US"/>
        </w:rPr>
        <w:t xml:space="preserve">. A GAN can be trained on the </w:t>
      </w:r>
      <w:r w:rsidRPr="0140963F" w:rsidR="41245170">
        <w:rPr>
          <w:i w:val="1"/>
          <w:iCs w:val="1"/>
          <w:noProof w:val="0"/>
          <w:color w:val="000000" w:themeColor="text1" w:themeTint="FF" w:themeShade="FF"/>
          <w:lang w:val="en-US"/>
        </w:rPr>
        <w:t>real</w:t>
      </w:r>
      <w:r w:rsidRPr="0140963F" w:rsidR="41245170">
        <w:rPr>
          <w:noProof w:val="0"/>
          <w:color w:val="000000" w:themeColor="text1" w:themeTint="FF" w:themeShade="FF"/>
          <w:lang w:val="en-US"/>
        </w:rPr>
        <w:t xml:space="preserve"> fall data to learn its complex distribution and generate an unlimited supply of new, synthetic, and highly realistic fall-data sequences, outperforming other techniques.</w:t>
      </w:r>
      <w:r w:rsidRPr="0140963F" w:rsidR="41245170">
        <w:rPr>
          <w:noProof w:val="0"/>
          <w:color w:val="000000" w:themeColor="text1" w:themeTint="FF" w:themeShade="FF"/>
          <w:sz w:val="24"/>
          <w:szCs w:val="24"/>
          <w:vertAlign w:val="superscript"/>
          <w:lang w:val="en-US"/>
        </w:rPr>
        <w:t>15</w:t>
      </w:r>
    </w:p>
    <w:p w:rsidR="41245170" w:rsidP="0140963F" w:rsidRDefault="41245170" w14:paraId="4920088B" w14:textId="29856C46">
      <w:pPr>
        <w:pStyle w:val="Heading3"/>
        <w:bidi w:val="0"/>
        <w:spacing w:before="281" w:beforeAutospacing="off" w:after="281" w:afterAutospacing="off"/>
      </w:pPr>
      <w:r w:rsidRPr="0140963F" w:rsidR="41245170">
        <w:rPr>
          <w:b w:val="1"/>
          <w:bCs w:val="1"/>
          <w:noProof w:val="0"/>
          <w:color w:val="000000" w:themeColor="text1" w:themeTint="FF" w:themeShade="FF"/>
          <w:sz w:val="28"/>
          <w:szCs w:val="28"/>
          <w:lang w:val="en-US"/>
        </w:rPr>
        <w:t>C. Data Preprocessing: Sampling Rate Analysis</w:t>
      </w:r>
    </w:p>
    <w:p w:rsidR="41245170" w:rsidP="0140963F" w:rsidRDefault="41245170" w14:paraId="04A1F760" w14:textId="6A599AF2">
      <w:pPr>
        <w:bidi w:val="0"/>
        <w:spacing w:before="240" w:beforeAutospacing="off" w:after="240" w:afterAutospacing="off"/>
      </w:pPr>
      <w:r w:rsidRPr="0140963F" w:rsidR="41245170">
        <w:rPr>
          <w:noProof w:val="0"/>
          <w:color w:val="000000" w:themeColor="text1" w:themeTint="FF" w:themeShade="FF"/>
          <w:lang w:val="en-US"/>
        </w:rPr>
        <w:t>The choice of sampling frequency is a critical trade-off.</w:t>
      </w:r>
    </w:p>
    <w:p w:rsidR="41245170" w:rsidP="0140963F" w:rsidRDefault="41245170" w14:paraId="208F3AA9" w14:textId="0AEEFC51">
      <w:pPr>
        <w:pStyle w:val="ListParagraph"/>
        <w:numPr>
          <w:ilvl w:val="0"/>
          <w:numId w:val="75"/>
        </w:numPr>
        <w:bidi w:val="0"/>
        <w:spacing w:before="240" w:beforeAutospacing="off" w:after="240" w:afterAutospacing="off"/>
        <w:rPr>
          <w:noProof w:val="0"/>
          <w:color w:val="000000" w:themeColor="text1" w:themeTint="FF" w:themeShade="FF"/>
          <w:lang w:val="en-US"/>
        </w:rPr>
      </w:pPr>
      <w:r w:rsidRPr="0140963F" w:rsidR="41245170">
        <w:rPr>
          <w:b w:val="1"/>
          <w:bCs w:val="1"/>
          <w:noProof w:val="0"/>
          <w:color w:val="000000" w:themeColor="text1" w:themeTint="FF" w:themeShade="FF"/>
          <w:lang w:val="en-US"/>
        </w:rPr>
        <w:t>Biomechanical Argument:</w:t>
      </w:r>
      <w:r w:rsidRPr="0140963F" w:rsidR="41245170">
        <w:rPr>
          <w:noProof w:val="0"/>
          <w:color w:val="000000" w:themeColor="text1" w:themeTint="FF" w:themeShade="FF"/>
          <w:lang w:val="en-US"/>
        </w:rPr>
        <w:t xml:space="preserve"> Analysis of fall events shows the vast majority of the signal's energy is concentrated in a low-frequency band (2-3.5 Hz) </w:t>
      </w:r>
      <w:r w:rsidRPr="0140963F" w:rsidR="41245170">
        <w:rPr>
          <w:noProof w:val="0"/>
          <w:color w:val="000000" w:themeColor="text1" w:themeTint="FF" w:themeShade="FF"/>
          <w:sz w:val="24"/>
          <w:szCs w:val="24"/>
          <w:vertAlign w:val="superscript"/>
          <w:lang w:val="en-US"/>
        </w:rPr>
        <w:t>25</w:t>
      </w:r>
      <w:r w:rsidRPr="0140963F" w:rsidR="41245170">
        <w:rPr>
          <w:noProof w:val="0"/>
          <w:color w:val="000000" w:themeColor="text1" w:themeTint="FF" w:themeShade="FF"/>
          <w:lang w:val="en-US"/>
        </w:rPr>
        <w:t>, suggesting a low sampling rate is sufficient.</w:t>
      </w:r>
    </w:p>
    <w:p w:rsidR="41245170" w:rsidP="0140963F" w:rsidRDefault="41245170" w14:paraId="55859421" w14:textId="3F4A74A5">
      <w:pPr>
        <w:pStyle w:val="ListParagraph"/>
        <w:numPr>
          <w:ilvl w:val="0"/>
          <w:numId w:val="75"/>
        </w:numPr>
        <w:bidi w:val="0"/>
        <w:spacing w:before="240" w:beforeAutospacing="off" w:after="240" w:afterAutospacing="off"/>
        <w:rPr>
          <w:noProof w:val="0"/>
          <w:color w:val="000000" w:themeColor="text1" w:themeTint="FF" w:themeShade="FF"/>
          <w:lang w:val="en-US"/>
        </w:rPr>
      </w:pPr>
      <w:r w:rsidRPr="0140963F" w:rsidR="41245170">
        <w:rPr>
          <w:b w:val="1"/>
          <w:bCs w:val="1"/>
          <w:noProof w:val="0"/>
          <w:color w:val="000000" w:themeColor="text1" w:themeTint="FF" w:themeShade="FF"/>
          <w:lang w:val="en-US"/>
        </w:rPr>
        <w:t>Kinematic Argument:</w:t>
      </w:r>
      <w:r w:rsidRPr="0140963F" w:rsidR="41245170">
        <w:rPr>
          <w:noProof w:val="0"/>
          <w:color w:val="000000" w:themeColor="text1" w:themeTint="FF" w:themeShade="FF"/>
          <w:lang w:val="en-US"/>
        </w:rPr>
        <w:t xml:space="preserve"> Higher sampling rates (e.g., SisFall's 200 Hz </w:t>
      </w:r>
      <w:r w:rsidRPr="0140963F" w:rsidR="41245170">
        <w:rPr>
          <w:noProof w:val="0"/>
          <w:color w:val="000000" w:themeColor="text1" w:themeTint="FF" w:themeShade="FF"/>
          <w:sz w:val="24"/>
          <w:szCs w:val="24"/>
          <w:vertAlign w:val="superscript"/>
          <w:lang w:val="en-US"/>
        </w:rPr>
        <w:t>10</w:t>
      </w:r>
      <w:r w:rsidRPr="0140963F" w:rsidR="41245170">
        <w:rPr>
          <w:noProof w:val="0"/>
          <w:color w:val="000000" w:themeColor="text1" w:themeTint="FF" w:themeShade="FF"/>
          <w:lang w:val="en-US"/>
        </w:rPr>
        <w:t>) capture finer-grained kinematic details.</w:t>
      </w:r>
    </w:p>
    <w:p w:rsidR="41245170" w:rsidP="0140963F" w:rsidRDefault="41245170" w14:paraId="717CCC6F" w14:textId="10E22E53">
      <w:pPr>
        <w:bidi w:val="0"/>
        <w:spacing w:before="240" w:beforeAutospacing="off" w:after="240" w:afterAutospacing="off"/>
      </w:pPr>
      <w:r w:rsidRPr="0140963F" w:rsidR="41245170">
        <w:rPr>
          <w:noProof w:val="0"/>
          <w:color w:val="000000" w:themeColor="text1" w:themeTint="FF" w:themeShade="FF"/>
          <w:lang w:val="en-US"/>
        </w:rPr>
        <w:t xml:space="preserve">While studies show that 50 Hz is generally sufficient for accurate detection </w:t>
      </w:r>
      <w:r w:rsidRPr="0140963F" w:rsidR="41245170">
        <w:rPr>
          <w:noProof w:val="0"/>
          <w:color w:val="000000" w:themeColor="text1" w:themeTint="FF" w:themeShade="FF"/>
          <w:sz w:val="24"/>
          <w:szCs w:val="24"/>
          <w:vertAlign w:val="superscript"/>
          <w:lang w:val="en-US"/>
        </w:rPr>
        <w:t>1</w:t>
      </w:r>
      <w:r w:rsidRPr="0140963F" w:rsidR="41245170">
        <w:rPr>
          <w:noProof w:val="0"/>
          <w:color w:val="000000" w:themeColor="text1" w:themeTint="FF" w:themeShade="FF"/>
          <w:lang w:val="en-US"/>
        </w:rPr>
        <w:t xml:space="preserve">, the "comparative result analysis" for this project </w:t>
      </w:r>
      <w:r w:rsidRPr="0140963F" w:rsidR="41245170">
        <w:rPr>
          <w:i w:val="1"/>
          <w:iCs w:val="1"/>
          <w:noProof w:val="0"/>
          <w:color w:val="000000" w:themeColor="text1" w:themeTint="FF" w:themeShade="FF"/>
          <w:lang w:val="en-US"/>
        </w:rPr>
        <w:t>must</w:t>
      </w:r>
      <w:r w:rsidRPr="0140963F" w:rsidR="41245170">
        <w:rPr>
          <w:noProof w:val="0"/>
          <w:color w:val="000000" w:themeColor="text1" w:themeTint="FF" w:themeShade="FF"/>
          <w:lang w:val="en-US"/>
        </w:rPr>
        <w:t xml:space="preserve"> test this. The methodology is to take the 200 Hz SisFall data, downsample it (to 100 Hz, 50 Hz, and 20 Hz), and then train and evaluate the same DL models on all versions to find the optimal balance.</w:t>
      </w:r>
      <w:r w:rsidRPr="0140963F" w:rsidR="41245170">
        <w:rPr>
          <w:noProof w:val="0"/>
          <w:color w:val="000000" w:themeColor="text1" w:themeTint="FF" w:themeShade="FF"/>
          <w:sz w:val="24"/>
          <w:szCs w:val="24"/>
          <w:vertAlign w:val="superscript"/>
          <w:lang w:val="en-US"/>
        </w:rPr>
        <w:t>1</w:t>
      </w:r>
    </w:p>
    <w:p w:rsidR="41245170" w:rsidP="0140963F" w:rsidRDefault="41245170" w14:paraId="4D0D5FB0" w14:textId="57EA6C11">
      <w:pPr>
        <w:pStyle w:val="Heading3"/>
        <w:bidi w:val="0"/>
        <w:spacing w:before="281" w:beforeAutospacing="off" w:after="281" w:afterAutospacing="off"/>
      </w:pPr>
      <w:r w:rsidRPr="0140963F" w:rsidR="41245170">
        <w:rPr>
          <w:b w:val="1"/>
          <w:bCs w:val="1"/>
          <w:noProof w:val="0"/>
          <w:color w:val="000000" w:themeColor="text1" w:themeTint="FF" w:themeShade="FF"/>
          <w:sz w:val="28"/>
          <w:szCs w:val="28"/>
          <w:lang w:val="en-US"/>
        </w:rPr>
        <w:t>D. Data Preprocessing: Windowing Strategy</w:t>
      </w:r>
    </w:p>
    <w:p w:rsidR="41245170" w:rsidP="0140963F" w:rsidRDefault="41245170" w14:paraId="2531DA4A" w14:textId="22AD638C">
      <w:pPr>
        <w:bidi w:val="0"/>
        <w:spacing w:before="240" w:beforeAutospacing="off" w:after="240" w:afterAutospacing="off"/>
      </w:pPr>
      <w:r w:rsidRPr="0140963F" w:rsidR="41245170">
        <w:rPr>
          <w:noProof w:val="0"/>
          <w:color w:val="000000" w:themeColor="text1" w:themeTint="FF" w:themeShade="FF"/>
          <w:lang w:val="en-US"/>
        </w:rPr>
        <w:t>DL classifiers do not operate on continuous data. The stream must be segmented into fixed-size "windows."</w:t>
      </w:r>
    </w:p>
    <w:p w:rsidR="41245170" w:rsidP="0140963F" w:rsidRDefault="41245170" w14:paraId="7A4ABFF7" w14:textId="1431C549">
      <w:pPr>
        <w:pStyle w:val="ListParagraph"/>
        <w:numPr>
          <w:ilvl w:val="0"/>
          <w:numId w:val="76"/>
        </w:numPr>
        <w:bidi w:val="0"/>
        <w:spacing w:before="240" w:beforeAutospacing="off" w:after="240" w:afterAutospacing="off"/>
        <w:rPr>
          <w:noProof w:val="0"/>
          <w:color w:val="000000" w:themeColor="text1" w:themeTint="FF" w:themeShade="FF"/>
          <w:lang w:val="en-US"/>
        </w:rPr>
      </w:pPr>
      <w:r w:rsidRPr="0140963F" w:rsidR="41245170">
        <w:rPr>
          <w:b w:val="1"/>
          <w:bCs w:val="1"/>
          <w:noProof w:val="0"/>
          <w:color w:val="000000" w:themeColor="text1" w:themeTint="FF" w:themeShade="FF"/>
          <w:lang w:val="en-US"/>
        </w:rPr>
        <w:t>Technique:</w:t>
      </w:r>
      <w:r w:rsidRPr="0140963F" w:rsidR="41245170">
        <w:rPr>
          <w:noProof w:val="0"/>
          <w:color w:val="000000" w:themeColor="text1" w:themeTint="FF" w:themeShade="FF"/>
          <w:lang w:val="en-US"/>
        </w:rPr>
        <w:t xml:space="preserve"> The standard method is the </w:t>
      </w:r>
      <w:r w:rsidRPr="0140963F" w:rsidR="41245170">
        <w:rPr>
          <w:b w:val="1"/>
          <w:bCs w:val="1"/>
          <w:noProof w:val="0"/>
          <w:color w:val="000000" w:themeColor="text1" w:themeTint="FF" w:themeShade="FF"/>
          <w:lang w:val="en-US"/>
        </w:rPr>
        <w:t>Fixed-Size Overlapping Sliding Window (FOSW)</w:t>
      </w:r>
      <w:r w:rsidRPr="0140963F" w:rsidR="41245170">
        <w:rPr>
          <w:noProof w:val="0"/>
          <w:color w:val="000000" w:themeColor="text1" w:themeTint="FF" w:themeShade="FF"/>
          <w:lang w:val="en-US"/>
        </w:rPr>
        <w:t>.</w:t>
      </w:r>
      <w:r w:rsidRPr="0140963F" w:rsidR="41245170">
        <w:rPr>
          <w:noProof w:val="0"/>
          <w:color w:val="000000" w:themeColor="text1" w:themeTint="FF" w:themeShade="FF"/>
          <w:sz w:val="24"/>
          <w:szCs w:val="24"/>
          <w:vertAlign w:val="superscript"/>
          <w:lang w:val="en-US"/>
        </w:rPr>
        <w:t>11</w:t>
      </w:r>
      <w:r w:rsidRPr="0140963F" w:rsidR="41245170">
        <w:rPr>
          <w:noProof w:val="0"/>
          <w:color w:val="000000" w:themeColor="text1" w:themeTint="FF" w:themeShade="FF"/>
          <w:lang w:val="en-US"/>
        </w:rPr>
        <w:t xml:space="preserve"> A window of a fixed duration (e.g., 2 seconds) is extracted. The window then "slides" forward by a "step size" (e.g., 1 second), creating an overlap.</w:t>
      </w:r>
    </w:p>
    <w:p w:rsidR="41245170" w:rsidP="0140963F" w:rsidRDefault="41245170" w14:paraId="2C8DA322" w14:textId="435EF306">
      <w:pPr>
        <w:pStyle w:val="ListParagraph"/>
        <w:numPr>
          <w:ilvl w:val="0"/>
          <w:numId w:val="76"/>
        </w:numPr>
        <w:bidi w:val="0"/>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Pre-Impact Labeling:</w:t>
      </w:r>
      <w:r w:rsidRPr="0140963F" w:rsidR="41245170">
        <w:rPr>
          <w:noProof w:val="0"/>
          <w:color w:val="000000" w:themeColor="text1" w:themeTint="FF" w:themeShade="FF"/>
          <w:lang w:val="en-US"/>
        </w:rPr>
        <w:t xml:space="preserve"> For pre-impact detection, the data must be meticulously re-labeled into three classes: (1) </w:t>
      </w:r>
      <w:r w:rsidRPr="0140963F" w:rsidR="41245170">
        <w:rPr>
          <w:b w:val="1"/>
          <w:bCs w:val="1"/>
          <w:noProof w:val="0"/>
          <w:color w:val="000000" w:themeColor="text1" w:themeTint="FF" w:themeShade="FF"/>
          <w:lang w:val="en-US"/>
        </w:rPr>
        <w:t>Non-fall/ADL</w:t>
      </w:r>
      <w:r w:rsidRPr="0140963F" w:rsidR="41245170">
        <w:rPr>
          <w:noProof w:val="0"/>
          <w:color w:val="000000" w:themeColor="text1" w:themeTint="FF" w:themeShade="FF"/>
          <w:lang w:val="en-US"/>
        </w:rPr>
        <w:t xml:space="preserve">, (2) </w:t>
      </w:r>
      <w:r w:rsidRPr="0140963F" w:rsidR="41245170">
        <w:rPr>
          <w:b w:val="1"/>
          <w:bCs w:val="1"/>
          <w:noProof w:val="0"/>
          <w:color w:val="000000" w:themeColor="text1" w:themeTint="FF" w:themeShade="FF"/>
          <w:lang w:val="en-US"/>
        </w:rPr>
        <w:t>Pre-impact</w:t>
      </w:r>
      <w:r w:rsidRPr="0140963F" w:rsidR="41245170">
        <w:rPr>
          <w:noProof w:val="0"/>
          <w:color w:val="000000" w:themeColor="text1" w:themeTint="FF" w:themeShade="FF"/>
          <w:lang w:val="en-US"/>
        </w:rPr>
        <w:t xml:space="preserve">, and (3) </w:t>
      </w:r>
      <w:r w:rsidRPr="0140963F" w:rsidR="41245170">
        <w:rPr>
          <w:b w:val="1"/>
          <w:bCs w:val="1"/>
          <w:noProof w:val="0"/>
          <w:color w:val="000000" w:themeColor="text1" w:themeTint="FF" w:themeShade="FF"/>
          <w:lang w:val="en-US"/>
        </w:rPr>
        <w:t>Post-impact/Fall</w:t>
      </w:r>
      <w:r w:rsidRPr="0140963F" w:rsidR="41245170">
        <w:rPr>
          <w:noProof w:val="0"/>
          <w:color w:val="000000" w:themeColor="text1" w:themeTint="FF" w:themeShade="FF"/>
          <w:lang w:val="en-US"/>
        </w:rPr>
        <w:t>.</w:t>
      </w:r>
      <w:r w:rsidRPr="0140963F" w:rsidR="41245170">
        <w:rPr>
          <w:noProof w:val="0"/>
          <w:color w:val="000000" w:themeColor="text1" w:themeTint="FF" w:themeShade="FF"/>
          <w:sz w:val="24"/>
          <w:szCs w:val="24"/>
          <w:vertAlign w:val="superscript"/>
          <w:lang w:val="en-US"/>
        </w:rPr>
        <w:t>24</w:t>
      </w:r>
    </w:p>
    <w:p w:rsidR="41245170" w:rsidP="0140963F" w:rsidRDefault="41245170" w14:paraId="1E5A52CA" w14:textId="72FADAE0">
      <w:pPr>
        <w:pStyle w:val="ListParagraph"/>
        <w:numPr>
          <w:ilvl w:val="0"/>
          <w:numId w:val="76"/>
        </w:numPr>
        <w:bidi w:val="0"/>
        <w:spacing w:before="240" w:beforeAutospacing="off" w:after="240" w:afterAutospacing="off"/>
        <w:rPr>
          <w:noProof w:val="0"/>
          <w:color w:val="000000" w:themeColor="text1" w:themeTint="FF" w:themeShade="FF"/>
          <w:lang w:val="en-US"/>
        </w:rPr>
      </w:pPr>
      <w:r w:rsidRPr="0140963F" w:rsidR="41245170">
        <w:rPr>
          <w:b w:val="1"/>
          <w:bCs w:val="1"/>
          <w:noProof w:val="0"/>
          <w:color w:val="000000" w:themeColor="text1" w:themeTint="FF" w:themeShade="FF"/>
          <w:lang w:val="en-US"/>
        </w:rPr>
        <w:t>Window Size vs. Lead Time Trade-off:</w:t>
      </w:r>
      <w:r w:rsidRPr="0140963F" w:rsidR="41245170">
        <w:rPr>
          <w:noProof w:val="0"/>
          <w:color w:val="000000" w:themeColor="text1" w:themeTint="FF" w:themeShade="FF"/>
          <w:lang w:val="en-US"/>
        </w:rPr>
        <w:t xml:space="preserve"> The </w:t>
      </w:r>
      <w:r w:rsidRPr="0140963F" w:rsidR="41245170">
        <w:rPr>
          <w:i w:val="1"/>
          <w:iCs w:val="1"/>
          <w:noProof w:val="0"/>
          <w:color w:val="000000" w:themeColor="text1" w:themeTint="FF" w:themeShade="FF"/>
          <w:lang w:val="en-US"/>
        </w:rPr>
        <w:t>size</w:t>
      </w:r>
      <w:r w:rsidRPr="0140963F" w:rsidR="41245170">
        <w:rPr>
          <w:noProof w:val="0"/>
          <w:color w:val="000000" w:themeColor="text1" w:themeTint="FF" w:themeShade="FF"/>
          <w:lang w:val="en-US"/>
        </w:rPr>
        <w:t xml:space="preserve"> of the window is a critical variable. A small window (e.g., 200-500 ms) is processed faster, potentially increasing lead time, but contains little context, likely increasing false positives.</w:t>
      </w:r>
      <w:r w:rsidRPr="0140963F" w:rsidR="41245170">
        <w:rPr>
          <w:noProof w:val="0"/>
          <w:color w:val="000000" w:themeColor="text1" w:themeTint="FF" w:themeShade="FF"/>
          <w:sz w:val="24"/>
          <w:szCs w:val="24"/>
          <w:vertAlign w:val="superscript"/>
          <w:lang w:val="en-US"/>
        </w:rPr>
        <w:t>24</w:t>
      </w:r>
      <w:r w:rsidRPr="0140963F" w:rsidR="41245170">
        <w:rPr>
          <w:noProof w:val="0"/>
          <w:color w:val="000000" w:themeColor="text1" w:themeTint="FF" w:themeShade="FF"/>
          <w:lang w:val="en-US"/>
        </w:rPr>
        <w:t xml:space="preserve"> A large window provides rich context but may be too slow, eliminating the pre-impact lead time. This trade-off must be experimentally validated.</w:t>
      </w:r>
    </w:p>
    <w:p w:rsidR="41245170" w:rsidP="0140963F" w:rsidRDefault="41245170" w14:paraId="14DAD03E" w14:textId="11D47F71">
      <w:pPr>
        <w:pStyle w:val="Heading2"/>
        <w:bidi w:val="0"/>
        <w:spacing w:before="299" w:beforeAutospacing="off" w:after="299" w:afterAutospacing="off"/>
      </w:pPr>
      <w:r w:rsidRPr="0140963F" w:rsidR="41245170">
        <w:rPr>
          <w:b w:val="1"/>
          <w:bCs w:val="1"/>
          <w:noProof w:val="0"/>
          <w:color w:val="000000" w:themeColor="text1" w:themeTint="FF" w:themeShade="FF"/>
          <w:sz w:val="36"/>
          <w:szCs w:val="36"/>
          <w:lang w:val="en-US"/>
        </w:rPr>
        <w:t>V. Model Architectures for Comparative Analysis</w:t>
      </w:r>
    </w:p>
    <w:p w:rsidR="41245170" w:rsidP="0140963F" w:rsidRDefault="41245170" w14:paraId="3E373D4F" w14:textId="20E88493">
      <w:pPr>
        <w:bidi w:val="0"/>
        <w:spacing w:before="240" w:beforeAutospacing="off" w:after="240" w:afterAutospacing="off"/>
      </w:pPr>
      <w:r w:rsidRPr="0140963F" w:rsidR="41245170">
        <w:rPr>
          <w:noProof w:val="0"/>
          <w:color w:val="000000" w:themeColor="text1" w:themeTint="FF" w:themeShade="FF"/>
          <w:lang w:val="en-US"/>
        </w:rPr>
        <w:t xml:space="preserve">The core of the project is a "comparative result analysis" of DL models. This analysis must evaluate models not just on their </w:t>
      </w:r>
      <w:r w:rsidRPr="0140963F" w:rsidR="41245170">
        <w:rPr>
          <w:i w:val="1"/>
          <w:iCs w:val="1"/>
          <w:noProof w:val="0"/>
          <w:color w:val="000000" w:themeColor="text1" w:themeTint="FF" w:themeShade="FF"/>
          <w:lang w:val="en-US"/>
        </w:rPr>
        <w:t>offline</w:t>
      </w:r>
      <w:r w:rsidRPr="0140963F" w:rsidR="41245170">
        <w:rPr>
          <w:noProof w:val="0"/>
          <w:color w:val="000000" w:themeColor="text1" w:themeTint="FF" w:themeShade="FF"/>
          <w:lang w:val="en-US"/>
        </w:rPr>
        <w:t xml:space="preserve"> accuracy but on their </w:t>
      </w:r>
      <w:r w:rsidRPr="0140963F" w:rsidR="41245170">
        <w:rPr>
          <w:i w:val="1"/>
          <w:iCs w:val="1"/>
          <w:noProof w:val="0"/>
          <w:color w:val="000000" w:themeColor="text1" w:themeTint="FF" w:themeShade="FF"/>
          <w:lang w:val="en-US"/>
        </w:rPr>
        <w:t>suitability for real-time, on-device (TinyML) deployment</w:t>
      </w:r>
      <w:r w:rsidRPr="0140963F" w:rsidR="41245170">
        <w:rPr>
          <w:noProof w:val="0"/>
          <w:color w:val="000000" w:themeColor="text1" w:themeTint="FF" w:themeShade="FF"/>
          <w:lang w:val="en-US"/>
        </w:rPr>
        <w:t>.</w:t>
      </w:r>
    </w:p>
    <w:p w:rsidR="41245170" w:rsidP="0140963F" w:rsidRDefault="41245170" w14:paraId="51124A30" w14:textId="79FA13CD">
      <w:pPr>
        <w:pStyle w:val="Heading3"/>
        <w:bidi w:val="0"/>
        <w:spacing w:before="281" w:beforeAutospacing="off" w:after="281" w:afterAutospacing="off"/>
      </w:pPr>
      <w:r w:rsidRPr="0140963F" w:rsidR="41245170">
        <w:rPr>
          <w:b w:val="1"/>
          <w:bCs w:val="1"/>
          <w:noProof w:val="0"/>
          <w:color w:val="000000" w:themeColor="text1" w:themeTint="FF" w:themeShade="FF"/>
          <w:sz w:val="28"/>
          <w:szCs w:val="28"/>
          <w:lang w:val="en-US"/>
        </w:rPr>
        <w:t>A. Baseline and Hybrid Models</w:t>
      </w:r>
    </w:p>
    <w:p w:rsidR="41245170" w:rsidP="0140963F" w:rsidRDefault="41245170" w14:paraId="15FCF33B" w14:textId="34898F4A">
      <w:pPr>
        <w:bidi w:val="0"/>
        <w:spacing w:before="240" w:beforeAutospacing="off" w:after="240" w:afterAutospacing="off"/>
      </w:pPr>
      <w:r w:rsidRPr="0140963F" w:rsidR="41245170">
        <w:rPr>
          <w:noProof w:val="0"/>
          <w:color w:val="000000" w:themeColor="text1" w:themeTint="FF" w:themeShade="FF"/>
          <w:lang w:val="en-US"/>
        </w:rPr>
        <w:t xml:space="preserve">The analysis will include baseline models such as 1D-CNNs and RNNs (LSTMs, GRUs) </w:t>
      </w:r>
      <w:r w:rsidRPr="0140963F" w:rsidR="41245170">
        <w:rPr>
          <w:noProof w:val="0"/>
          <w:color w:val="000000" w:themeColor="text1" w:themeTint="FF" w:themeShade="FF"/>
          <w:sz w:val="24"/>
          <w:szCs w:val="24"/>
          <w:vertAlign w:val="superscript"/>
          <w:lang w:val="en-US"/>
        </w:rPr>
        <w:t>17</w:t>
      </w:r>
      <w:r w:rsidRPr="0140963F" w:rsidR="41245170">
        <w:rPr>
          <w:noProof w:val="0"/>
          <w:color w:val="000000" w:themeColor="text1" w:themeTint="FF" w:themeShade="FF"/>
          <w:lang w:val="en-US"/>
        </w:rPr>
        <w:t>, as well as hybrid CNN-LSTM models.</w:t>
      </w:r>
    </w:p>
    <w:p w:rsidR="41245170" w:rsidP="0140963F" w:rsidRDefault="41245170" w14:paraId="492131C1" w14:textId="0447E7E9">
      <w:pPr>
        <w:pStyle w:val="Heading3"/>
        <w:bidi w:val="0"/>
        <w:spacing w:before="281" w:beforeAutospacing="off" w:after="281" w:afterAutospacing="off"/>
      </w:pPr>
      <w:r w:rsidRPr="0140963F" w:rsidR="41245170">
        <w:rPr>
          <w:b w:val="1"/>
          <w:bCs w:val="1"/>
          <w:noProof w:val="0"/>
          <w:color w:val="000000" w:themeColor="text1" w:themeTint="FF" w:themeShade="FF"/>
          <w:sz w:val="28"/>
          <w:szCs w:val="28"/>
          <w:lang w:val="en-US"/>
        </w:rPr>
        <w:t>B. Advanced Models (Proposed SOTA)</w:t>
      </w:r>
    </w:p>
    <w:p w:rsidR="41245170" w:rsidP="0140963F" w:rsidRDefault="41245170" w14:paraId="0BB6E1CE" w14:textId="588A79E9">
      <w:pPr>
        <w:pStyle w:val="ListParagraph"/>
        <w:numPr>
          <w:ilvl w:val="0"/>
          <w:numId w:val="77"/>
        </w:numPr>
        <w:bidi w:val="0"/>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The Transformer Model:</w:t>
      </w:r>
      <w:r w:rsidRPr="0140963F" w:rsidR="41245170">
        <w:rPr>
          <w:noProof w:val="0"/>
          <w:color w:val="000000" w:themeColor="text1" w:themeTint="FF" w:themeShade="FF"/>
          <w:lang w:val="en-US"/>
        </w:rPr>
        <w:t xml:space="preserve"> This architecture relies on a </w:t>
      </w:r>
      <w:r w:rsidRPr="0140963F" w:rsidR="41245170">
        <w:rPr>
          <w:b w:val="1"/>
          <w:bCs w:val="1"/>
          <w:noProof w:val="0"/>
          <w:color w:val="000000" w:themeColor="text1" w:themeTint="FF" w:themeShade="FF"/>
          <w:lang w:val="en-US"/>
        </w:rPr>
        <w:t>self-attention mechanism</w:t>
      </w:r>
      <w:r w:rsidRPr="0140963F" w:rsidR="41245170">
        <w:rPr>
          <w:noProof w:val="0"/>
          <w:color w:val="000000" w:themeColor="text1" w:themeTint="FF" w:themeShade="FF"/>
          <w:lang w:val="en-US"/>
        </w:rPr>
        <w:t>. This allows the model to "pay attention" to the most critical parts of the data window, making it powerful for distinguishing falls from fall-like ADLs. Transformers have achieved SOTA accuracy (99.8%) on the SisFall dataset.</w:t>
      </w:r>
      <w:r w:rsidRPr="0140963F" w:rsidR="41245170">
        <w:rPr>
          <w:noProof w:val="0"/>
          <w:color w:val="000000" w:themeColor="text1" w:themeTint="FF" w:themeShade="FF"/>
          <w:sz w:val="24"/>
          <w:szCs w:val="24"/>
          <w:vertAlign w:val="superscript"/>
          <w:lang w:val="en-US"/>
        </w:rPr>
        <w:t>13</w:t>
      </w:r>
    </w:p>
    <w:p w:rsidR="41245170" w:rsidP="0140963F" w:rsidRDefault="41245170" w14:paraId="04B44F2A" w14:textId="6800949E">
      <w:pPr>
        <w:pStyle w:val="Heading3"/>
        <w:bidi w:val="0"/>
        <w:spacing w:before="281" w:beforeAutospacing="off" w:after="281" w:afterAutospacing="off"/>
      </w:pPr>
      <w:r w:rsidRPr="0140963F" w:rsidR="41245170">
        <w:rPr>
          <w:b w:val="1"/>
          <w:bCs w:val="1"/>
          <w:noProof w:val="0"/>
          <w:color w:val="000000" w:themeColor="text1" w:themeTint="FF" w:themeShade="FF"/>
          <w:sz w:val="28"/>
          <w:szCs w:val="28"/>
          <w:lang w:val="en-US"/>
        </w:rPr>
        <w:t>C. Justification for Transformer Deployment</w:t>
      </w:r>
    </w:p>
    <w:p w:rsidR="41245170" w:rsidP="0140963F" w:rsidRDefault="41245170" w14:paraId="42A222AF" w14:textId="4369A950">
      <w:pPr>
        <w:bidi w:val="0"/>
        <w:spacing w:before="240" w:beforeAutospacing="off" w:after="240" w:afterAutospacing="off"/>
      </w:pPr>
      <w:r w:rsidRPr="0140963F" w:rsidR="41245170">
        <w:rPr>
          <w:noProof w:val="0"/>
          <w:color w:val="000000" w:themeColor="text1" w:themeTint="FF" w:themeShade="FF"/>
          <w:lang w:val="en-US"/>
        </w:rPr>
        <w:t xml:space="preserve">The </w:t>
      </w:r>
      <w:r w:rsidRPr="0140963F" w:rsidR="41245170">
        <w:rPr>
          <w:b w:val="1"/>
          <w:bCs w:val="1"/>
          <w:noProof w:val="0"/>
          <w:color w:val="000000" w:themeColor="text1" w:themeTint="FF" w:themeShade="FF"/>
          <w:lang w:val="en-US"/>
        </w:rPr>
        <w:t>Transformer</w:t>
      </w:r>
      <w:r w:rsidRPr="0140963F" w:rsidR="41245170">
        <w:rPr>
          <w:noProof w:val="0"/>
          <w:color w:val="000000" w:themeColor="text1" w:themeTint="FF" w:themeShade="FF"/>
          <w:lang w:val="en-US"/>
        </w:rPr>
        <w:t xml:space="preserve"> is the hypothesized optimal choice, not just for its accuracy, but for its </w:t>
      </w:r>
      <w:r w:rsidRPr="0140963F" w:rsidR="41245170">
        <w:rPr>
          <w:i w:val="1"/>
          <w:iCs w:val="1"/>
          <w:noProof w:val="0"/>
          <w:color w:val="000000" w:themeColor="text1" w:themeTint="FF" w:themeShade="FF"/>
          <w:lang w:val="en-US"/>
        </w:rPr>
        <w:t>deployment efficiency</w:t>
      </w:r>
      <w:r w:rsidRPr="0140963F" w:rsidR="41245170">
        <w:rPr>
          <w:noProof w:val="0"/>
          <w:color w:val="000000" w:themeColor="text1" w:themeTint="FF" w:themeShade="FF"/>
          <w:lang w:val="en-US"/>
        </w:rPr>
        <w:t>.</w:t>
      </w:r>
    </w:p>
    <w:p w:rsidR="41245170" w:rsidP="0140963F" w:rsidRDefault="41245170" w14:paraId="653DF90E" w14:textId="378AE9CC">
      <w:pPr>
        <w:pStyle w:val="ListParagraph"/>
        <w:numPr>
          <w:ilvl w:val="0"/>
          <w:numId w:val="78"/>
        </w:numPr>
        <w:bidi w:val="0"/>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The "Offline vs. Online" Contradiction:</w:t>
      </w:r>
      <w:r w:rsidRPr="0140963F" w:rsidR="41245170">
        <w:rPr>
          <w:noProof w:val="0"/>
          <w:color w:val="000000" w:themeColor="text1" w:themeTint="FF" w:themeShade="FF"/>
          <w:lang w:val="en-US"/>
        </w:rPr>
        <w:t xml:space="preserve"> Studies explicitly show that while a CNN-LSTM may achieve </w:t>
      </w:r>
      <w:r w:rsidRPr="0140963F" w:rsidR="41245170">
        <w:rPr>
          <w:i w:val="1"/>
          <w:iCs w:val="1"/>
          <w:noProof w:val="0"/>
          <w:color w:val="000000" w:themeColor="text1" w:themeTint="FF" w:themeShade="FF"/>
          <w:lang w:val="en-US"/>
        </w:rPr>
        <w:t>higher</w:t>
      </w:r>
      <w:r w:rsidRPr="0140963F" w:rsidR="41245170">
        <w:rPr>
          <w:noProof w:val="0"/>
          <w:color w:val="000000" w:themeColor="text1" w:themeTint="FF" w:themeShade="FF"/>
          <w:lang w:val="en-US"/>
        </w:rPr>
        <w:t xml:space="preserve">accuracy in </w:t>
      </w:r>
      <w:r w:rsidRPr="0140963F" w:rsidR="41245170">
        <w:rPr>
          <w:i w:val="1"/>
          <w:iCs w:val="1"/>
          <w:noProof w:val="0"/>
          <w:color w:val="000000" w:themeColor="text1" w:themeTint="FF" w:themeShade="FF"/>
          <w:lang w:val="en-US"/>
        </w:rPr>
        <w:t>offline</w:t>
      </w:r>
      <w:r w:rsidRPr="0140963F" w:rsidR="41245170">
        <w:rPr>
          <w:noProof w:val="0"/>
          <w:color w:val="000000" w:themeColor="text1" w:themeTint="FF" w:themeShade="FF"/>
          <w:lang w:val="en-US"/>
        </w:rPr>
        <w:t xml:space="preserve"> testing, the </w:t>
      </w:r>
      <w:r w:rsidRPr="0140963F" w:rsidR="41245170">
        <w:rPr>
          <w:b w:val="1"/>
          <w:bCs w:val="1"/>
          <w:noProof w:val="0"/>
          <w:color w:val="000000" w:themeColor="text1" w:themeTint="FF" w:themeShade="FF"/>
          <w:lang w:val="en-US"/>
        </w:rPr>
        <w:t>Transformer</w:t>
      </w:r>
      <w:r w:rsidRPr="0140963F" w:rsidR="41245170">
        <w:rPr>
          <w:noProof w:val="0"/>
          <w:color w:val="000000" w:themeColor="text1" w:themeTint="FF" w:themeShade="FF"/>
          <w:lang w:val="en-US"/>
        </w:rPr>
        <w:t xml:space="preserve"> is the </w:t>
      </w:r>
      <w:r w:rsidRPr="0140963F" w:rsidR="41245170">
        <w:rPr>
          <w:i w:val="1"/>
          <w:iCs w:val="1"/>
          <w:noProof w:val="0"/>
          <w:color w:val="000000" w:themeColor="text1" w:themeTint="FF" w:themeShade="FF"/>
          <w:lang w:val="en-US"/>
        </w:rPr>
        <w:t>preferable choice for real-time deployment</w:t>
      </w:r>
      <w:r w:rsidRPr="0140963F" w:rsidR="41245170">
        <w:rPr>
          <w:noProof w:val="0"/>
          <w:color w:val="000000" w:themeColor="text1" w:themeTint="FF" w:themeShade="FF"/>
          <w:lang w:val="en-US"/>
        </w:rPr>
        <w:t>.</w:t>
      </w:r>
      <w:r w:rsidRPr="0140963F" w:rsidR="41245170">
        <w:rPr>
          <w:noProof w:val="0"/>
          <w:color w:val="000000" w:themeColor="text1" w:themeTint="FF" w:themeShade="FF"/>
          <w:sz w:val="24"/>
          <w:szCs w:val="24"/>
          <w:vertAlign w:val="superscript"/>
          <w:lang w:val="en-US"/>
        </w:rPr>
        <w:t>12</w:t>
      </w:r>
    </w:p>
    <w:p w:rsidR="41245170" w:rsidP="0140963F" w:rsidRDefault="41245170" w14:paraId="2B310717" w14:textId="7AA7090D">
      <w:pPr>
        <w:pStyle w:val="ListParagraph"/>
        <w:numPr>
          <w:ilvl w:val="0"/>
          <w:numId w:val="78"/>
        </w:numPr>
        <w:bidi w:val="0"/>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Performance Transfer:</w:t>
      </w:r>
      <w:r w:rsidRPr="0140963F" w:rsidR="41245170">
        <w:rPr>
          <w:noProof w:val="0"/>
          <w:color w:val="000000" w:themeColor="text1" w:themeTint="FF" w:themeShade="FF"/>
          <w:lang w:val="en-US"/>
        </w:rPr>
        <w:t xml:space="preserve"> One study noted a CNN-LSTM's F1-score dropped from 87.6% (offline) to 70.2% (real-world), while the Transformer's performance remained stable, indicating it can better transfer its results to a real-world device.</w:t>
      </w:r>
      <w:r w:rsidRPr="0140963F" w:rsidR="41245170">
        <w:rPr>
          <w:noProof w:val="0"/>
          <w:color w:val="000000" w:themeColor="text1" w:themeTint="FF" w:themeShade="FF"/>
          <w:sz w:val="24"/>
          <w:szCs w:val="24"/>
          <w:vertAlign w:val="superscript"/>
          <w:lang w:val="en-US"/>
        </w:rPr>
        <w:t>12</w:t>
      </w:r>
    </w:p>
    <w:p w:rsidR="41245170" w:rsidP="0140963F" w:rsidRDefault="41245170" w14:paraId="649CB314" w14:textId="1FE80CD3">
      <w:pPr>
        <w:pStyle w:val="ListParagraph"/>
        <w:numPr>
          <w:ilvl w:val="0"/>
          <w:numId w:val="78"/>
        </w:numPr>
        <w:bidi w:val="0"/>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Parallelization:</w:t>
      </w:r>
      <w:r w:rsidRPr="0140963F" w:rsidR="41245170">
        <w:rPr>
          <w:noProof w:val="0"/>
          <w:color w:val="000000" w:themeColor="text1" w:themeTint="FF" w:themeShade="FF"/>
          <w:lang w:val="en-US"/>
        </w:rPr>
        <w:t xml:space="preserve"> LSTMs/GRUs are sequential and slow. Transformers are highly </w:t>
      </w:r>
      <w:r w:rsidRPr="0140963F" w:rsidR="41245170">
        <w:rPr>
          <w:i w:val="1"/>
          <w:iCs w:val="1"/>
          <w:noProof w:val="0"/>
          <w:color w:val="000000" w:themeColor="text1" w:themeTint="FF" w:themeShade="FF"/>
          <w:lang w:val="en-US"/>
        </w:rPr>
        <w:t>parallelizable</w:t>
      </w:r>
      <w:r w:rsidRPr="0140963F" w:rsidR="41245170">
        <w:rPr>
          <w:noProof w:val="0"/>
          <w:color w:val="000000" w:themeColor="text1" w:themeTint="FF" w:themeShade="FF"/>
          <w:lang w:val="en-US"/>
        </w:rPr>
        <w:t xml:space="preserve">, making them more computationally efficient and </w:t>
      </w:r>
      <w:r w:rsidRPr="0140963F" w:rsidR="41245170">
        <w:rPr>
          <w:i w:val="1"/>
          <w:iCs w:val="1"/>
          <w:noProof w:val="0"/>
          <w:color w:val="000000" w:themeColor="text1" w:themeTint="FF" w:themeShade="FF"/>
          <w:lang w:val="en-US"/>
        </w:rPr>
        <w:t>faster</w:t>
      </w:r>
      <w:r w:rsidRPr="0140963F" w:rsidR="41245170">
        <w:rPr>
          <w:noProof w:val="0"/>
          <w:color w:val="000000" w:themeColor="text1" w:themeTint="FF" w:themeShade="FF"/>
          <w:lang w:val="en-US"/>
        </w:rPr>
        <w:t xml:space="preserve"> at inference time—a massive advantage for a resource-constrained edge device.</w:t>
      </w:r>
      <w:r w:rsidRPr="0140963F" w:rsidR="41245170">
        <w:rPr>
          <w:noProof w:val="0"/>
          <w:color w:val="000000" w:themeColor="text1" w:themeTint="FF" w:themeShade="FF"/>
          <w:sz w:val="24"/>
          <w:szCs w:val="24"/>
          <w:vertAlign w:val="superscript"/>
          <w:lang w:val="en-US"/>
        </w:rPr>
        <w:t>12</w:t>
      </w:r>
    </w:p>
    <w:p w:rsidR="41245170" w:rsidP="0140963F" w:rsidRDefault="41245170" w14:paraId="317823C2" w14:textId="5C865095">
      <w:pPr>
        <w:bidi w:val="0"/>
        <w:spacing w:before="240" w:beforeAutospacing="off" w:after="240" w:afterAutospacing="off"/>
      </w:pPr>
      <w:r w:rsidRPr="0140963F" w:rsidR="41245170">
        <w:rPr>
          <w:noProof w:val="0"/>
          <w:color w:val="000000" w:themeColor="text1" w:themeTint="FF" w:themeShade="FF"/>
          <w:lang w:val="en-US"/>
        </w:rPr>
        <w:t xml:space="preserve">This project's hypothesis is that the </w:t>
      </w:r>
      <w:r w:rsidRPr="0140963F" w:rsidR="41245170">
        <w:rPr>
          <w:b w:val="1"/>
          <w:bCs w:val="1"/>
          <w:noProof w:val="0"/>
          <w:color w:val="000000" w:themeColor="text1" w:themeTint="FF" w:themeShade="FF"/>
          <w:lang w:val="en-US"/>
        </w:rPr>
        <w:t xml:space="preserve">Transformer will provide the best </w:t>
      </w:r>
      <w:r w:rsidRPr="0140963F" w:rsidR="41245170">
        <w:rPr>
          <w:b w:val="1"/>
          <w:bCs w:val="1"/>
          <w:i w:val="1"/>
          <w:iCs w:val="1"/>
          <w:noProof w:val="0"/>
          <w:color w:val="000000" w:themeColor="text1" w:themeTint="FF" w:themeShade="FF"/>
          <w:lang w:val="en-US"/>
        </w:rPr>
        <w:t>real-world, on-device</w:t>
      </w:r>
      <w:r w:rsidRPr="0140963F" w:rsidR="41245170">
        <w:rPr>
          <w:b w:val="1"/>
          <w:bCs w:val="1"/>
          <w:noProof w:val="0"/>
          <w:color w:val="000000" w:themeColor="text1" w:themeTint="FF" w:themeShade="FF"/>
          <w:lang w:val="en-US"/>
        </w:rPr>
        <w:t xml:space="preserve"> balance of accuracy, specificity, and pre-impact lead time</w:t>
      </w:r>
      <w:r w:rsidRPr="0140963F" w:rsidR="41245170">
        <w:rPr>
          <w:noProof w:val="0"/>
          <w:color w:val="000000" w:themeColor="text1" w:themeTint="FF" w:themeShade="FF"/>
          <w:lang w:val="en-US"/>
        </w:rPr>
        <w:t>.</w:t>
      </w:r>
    </w:p>
    <w:p w:rsidR="41245170" w:rsidP="0140963F" w:rsidRDefault="41245170" w14:paraId="501F1CED" w14:textId="6D5B3E01">
      <w:pPr>
        <w:pStyle w:val="Heading2"/>
        <w:bidi w:val="0"/>
        <w:spacing w:before="299" w:beforeAutospacing="off" w:after="299" w:afterAutospacing="off"/>
      </w:pPr>
      <w:r w:rsidRPr="0140963F" w:rsidR="41245170">
        <w:rPr>
          <w:b w:val="1"/>
          <w:bCs w:val="1"/>
          <w:noProof w:val="0"/>
          <w:color w:val="000000" w:themeColor="text1" w:themeTint="FF" w:themeShade="FF"/>
          <w:sz w:val="36"/>
          <w:szCs w:val="36"/>
          <w:lang w:val="en-US"/>
        </w:rPr>
        <w:t>VI. Evaluation Metrics and Benchmarks</w:t>
      </w:r>
    </w:p>
    <w:p w:rsidR="41245170" w:rsidP="0140963F" w:rsidRDefault="41245170" w14:paraId="27A722B9" w14:textId="2AFD41C0">
      <w:pPr>
        <w:pStyle w:val="Heading3"/>
        <w:bidi w:val="0"/>
        <w:spacing w:before="281" w:beforeAutospacing="off" w:after="281" w:afterAutospacing="off"/>
      </w:pPr>
      <w:r w:rsidRPr="0140963F" w:rsidR="41245170">
        <w:rPr>
          <w:b w:val="1"/>
          <w:bCs w:val="1"/>
          <w:noProof w:val="0"/>
          <w:color w:val="000000" w:themeColor="text1" w:themeTint="FF" w:themeShade="FF"/>
          <w:sz w:val="28"/>
          <w:szCs w:val="28"/>
          <w:lang w:val="en-US"/>
        </w:rPr>
        <w:t>A. Standard Classification Metrics</w:t>
      </w:r>
    </w:p>
    <w:p w:rsidR="41245170" w:rsidP="0140963F" w:rsidRDefault="41245170" w14:paraId="3DDE770A" w14:textId="4167CB80">
      <w:pPr>
        <w:bidi w:val="0"/>
        <w:spacing w:before="240" w:beforeAutospacing="off" w:after="240" w:afterAutospacing="off"/>
      </w:pPr>
      <w:r w:rsidRPr="0140963F" w:rsidR="41245170">
        <w:rPr>
          <w:noProof w:val="0"/>
          <w:color w:val="000000" w:themeColor="text1" w:themeTint="FF" w:themeShade="FF"/>
          <w:lang w:val="en-US"/>
        </w:rPr>
        <w:t>For an imbalanced dataset, "accuracy" is a misleading metric.</w:t>
      </w:r>
      <w:r w:rsidRPr="0140963F" w:rsidR="41245170">
        <w:rPr>
          <w:noProof w:val="0"/>
          <w:color w:val="000000" w:themeColor="text1" w:themeTint="FF" w:themeShade="FF"/>
          <w:sz w:val="24"/>
          <w:szCs w:val="24"/>
          <w:vertAlign w:val="superscript"/>
          <w:lang w:val="en-US"/>
        </w:rPr>
        <w:t>24</w:t>
      </w:r>
      <w:r w:rsidRPr="0140963F" w:rsidR="41245170">
        <w:rPr>
          <w:noProof w:val="0"/>
          <w:color w:val="000000" w:themeColor="text1" w:themeTint="FF" w:themeShade="FF"/>
          <w:lang w:val="en-US"/>
        </w:rPr>
        <w:t xml:space="preserve"> The evaluation must be based on the confusion matrix, focusing on the trade-off between:</w:t>
      </w:r>
    </w:p>
    <w:p w:rsidR="41245170" w:rsidP="0140963F" w:rsidRDefault="41245170" w14:paraId="2D15D493" w14:textId="4ED85669">
      <w:pPr>
        <w:pStyle w:val="ListParagraph"/>
        <w:numPr>
          <w:ilvl w:val="0"/>
          <w:numId w:val="79"/>
        </w:numPr>
        <w:bidi w:val="0"/>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Sensitivity (Recall):</w:t>
      </w:r>
      <w:r w:rsidRPr="0140963F" w:rsidR="41245170">
        <w:rPr>
          <w:noProof w:val="0"/>
          <w:color w:val="000000" w:themeColor="text1" w:themeTint="FF" w:themeShade="FF"/>
          <w:lang w:val="en-US"/>
        </w:rPr>
        <w:t xml:space="preserve"> (True Positives / (TP + FN)). The most important medical metric. It answers: "Of all </w:t>
      </w:r>
      <w:r w:rsidRPr="0140963F" w:rsidR="41245170">
        <w:rPr>
          <w:i w:val="1"/>
          <w:iCs w:val="1"/>
          <w:noProof w:val="0"/>
          <w:color w:val="000000" w:themeColor="text1" w:themeTint="FF" w:themeShade="FF"/>
          <w:lang w:val="en-US"/>
        </w:rPr>
        <w:t>actual falls</w:t>
      </w:r>
      <w:r w:rsidRPr="0140963F" w:rsidR="41245170">
        <w:rPr>
          <w:noProof w:val="0"/>
          <w:color w:val="000000" w:themeColor="text1" w:themeTint="FF" w:themeShade="FF"/>
          <w:lang w:val="en-US"/>
        </w:rPr>
        <w:t xml:space="preserve">, what percentage did our system </w:t>
      </w:r>
      <w:r w:rsidRPr="0140963F" w:rsidR="41245170">
        <w:rPr>
          <w:i w:val="1"/>
          <w:iCs w:val="1"/>
          <w:noProof w:val="0"/>
          <w:color w:val="000000" w:themeColor="text1" w:themeTint="FF" w:themeShade="FF"/>
          <w:lang w:val="en-US"/>
        </w:rPr>
        <w:t>correctly detect</w:t>
      </w:r>
      <w:r w:rsidRPr="0140963F" w:rsidR="41245170">
        <w:rPr>
          <w:noProof w:val="0"/>
          <w:color w:val="000000" w:themeColor="text1" w:themeTint="FF" w:themeShade="FF"/>
          <w:lang w:val="en-US"/>
        </w:rPr>
        <w:t>?".</w:t>
      </w:r>
      <w:r w:rsidRPr="0140963F" w:rsidR="41245170">
        <w:rPr>
          <w:noProof w:val="0"/>
          <w:color w:val="000000" w:themeColor="text1" w:themeTint="FF" w:themeShade="FF"/>
          <w:sz w:val="24"/>
          <w:szCs w:val="24"/>
          <w:vertAlign w:val="superscript"/>
          <w:lang w:val="en-US"/>
        </w:rPr>
        <w:t>26</w:t>
      </w:r>
    </w:p>
    <w:p w:rsidR="41245170" w:rsidP="0140963F" w:rsidRDefault="41245170" w14:paraId="40EDE030" w14:textId="6C7376B5">
      <w:pPr>
        <w:pStyle w:val="ListParagraph"/>
        <w:numPr>
          <w:ilvl w:val="0"/>
          <w:numId w:val="79"/>
        </w:numPr>
        <w:bidi w:val="0"/>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Specificity:</w:t>
      </w:r>
      <w:r w:rsidRPr="0140963F" w:rsidR="41245170">
        <w:rPr>
          <w:noProof w:val="0"/>
          <w:color w:val="000000" w:themeColor="text1" w:themeTint="FF" w:themeShade="FF"/>
          <w:lang w:val="en-US"/>
        </w:rPr>
        <w:t xml:space="preserve"> (True Negatives / (TN + FP)). The "user annoyance" metric. It answers: "Of all </w:t>
      </w:r>
      <w:r w:rsidRPr="0140963F" w:rsidR="41245170">
        <w:rPr>
          <w:i w:val="1"/>
          <w:iCs w:val="1"/>
          <w:noProof w:val="0"/>
          <w:color w:val="000000" w:themeColor="text1" w:themeTint="FF" w:themeShade="FF"/>
          <w:lang w:val="en-US"/>
        </w:rPr>
        <w:t>normal ADLs</w:t>
      </w:r>
      <w:r w:rsidRPr="0140963F" w:rsidR="41245170">
        <w:rPr>
          <w:noProof w:val="0"/>
          <w:color w:val="000000" w:themeColor="text1" w:themeTint="FF" w:themeShade="FF"/>
          <w:lang w:val="en-US"/>
        </w:rPr>
        <w:t xml:space="preserve">, what percentage did our system </w:t>
      </w:r>
      <w:r w:rsidRPr="0140963F" w:rsidR="41245170">
        <w:rPr>
          <w:i w:val="1"/>
          <w:iCs w:val="1"/>
          <w:noProof w:val="0"/>
          <w:color w:val="000000" w:themeColor="text1" w:themeTint="FF" w:themeShade="FF"/>
          <w:lang w:val="en-US"/>
        </w:rPr>
        <w:t>correctly ignore</w:t>
      </w:r>
      <w:r w:rsidRPr="0140963F" w:rsidR="41245170">
        <w:rPr>
          <w:noProof w:val="0"/>
          <w:color w:val="000000" w:themeColor="text1" w:themeTint="FF" w:themeShade="FF"/>
          <w:lang w:val="en-US"/>
        </w:rPr>
        <w:t>?".</w:t>
      </w:r>
      <w:r w:rsidRPr="0140963F" w:rsidR="41245170">
        <w:rPr>
          <w:noProof w:val="0"/>
          <w:color w:val="000000" w:themeColor="text1" w:themeTint="FF" w:themeShade="FF"/>
          <w:sz w:val="24"/>
          <w:szCs w:val="24"/>
          <w:vertAlign w:val="superscript"/>
          <w:lang w:val="en-US"/>
        </w:rPr>
        <w:t>1</w:t>
      </w:r>
    </w:p>
    <w:p w:rsidR="41245170" w:rsidP="0140963F" w:rsidRDefault="41245170" w14:paraId="50924890" w14:textId="56B5C34C">
      <w:pPr>
        <w:pStyle w:val="ListParagraph"/>
        <w:numPr>
          <w:ilvl w:val="0"/>
          <w:numId w:val="79"/>
        </w:numPr>
        <w:bidi w:val="0"/>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F1-Score:</w:t>
      </w:r>
      <w:r w:rsidRPr="0140963F" w:rsidR="41245170">
        <w:rPr>
          <w:noProof w:val="0"/>
          <w:color w:val="000000" w:themeColor="text1" w:themeTint="FF" w:themeShade="FF"/>
          <w:lang w:val="en-US"/>
        </w:rPr>
        <w:t xml:space="preserve"> The harmonic mean of Precision and Recall ( $2 \cdot (\text{Precision} \cdot \text{Recall}) / (\text{Precision} + \text{Recall})$ ). An excellent single-number summary of performance on the minority (fall) class.</w:t>
      </w:r>
      <w:r w:rsidRPr="0140963F" w:rsidR="41245170">
        <w:rPr>
          <w:noProof w:val="0"/>
          <w:color w:val="000000" w:themeColor="text1" w:themeTint="FF" w:themeShade="FF"/>
          <w:sz w:val="24"/>
          <w:szCs w:val="24"/>
          <w:vertAlign w:val="superscript"/>
          <w:lang w:val="en-US"/>
        </w:rPr>
        <w:t>26</w:t>
      </w:r>
    </w:p>
    <w:p w:rsidR="41245170" w:rsidP="0140963F" w:rsidRDefault="41245170" w14:paraId="71613F85" w14:textId="5BD20526">
      <w:pPr>
        <w:pStyle w:val="Heading3"/>
        <w:bidi w:val="0"/>
        <w:spacing w:before="281" w:beforeAutospacing="off" w:after="281" w:afterAutospacing="off"/>
      </w:pPr>
      <w:r w:rsidRPr="0140963F" w:rsidR="41245170">
        <w:rPr>
          <w:b w:val="1"/>
          <w:bCs w:val="1"/>
          <w:noProof w:val="0"/>
          <w:color w:val="000000" w:themeColor="text1" w:themeTint="FF" w:themeShade="FF"/>
          <w:sz w:val="28"/>
          <w:szCs w:val="28"/>
          <w:lang w:val="en-US"/>
        </w:rPr>
        <w:t>B. The Novel Pre-Impact Metric: Lead Time</w:t>
      </w:r>
    </w:p>
    <w:p w:rsidR="41245170" w:rsidP="0140963F" w:rsidRDefault="41245170" w14:paraId="7B1BDECA" w14:textId="5364983E">
      <w:pPr>
        <w:bidi w:val="0"/>
        <w:spacing w:before="240" w:beforeAutospacing="off" w:after="240" w:afterAutospacing="off"/>
      </w:pPr>
      <w:r w:rsidRPr="0140963F" w:rsidR="41245170">
        <w:rPr>
          <w:noProof w:val="0"/>
          <w:color w:val="000000" w:themeColor="text1" w:themeTint="FF" w:themeShade="FF"/>
          <w:lang w:val="en-US"/>
        </w:rPr>
        <w:t xml:space="preserve">For this project's </w:t>
      </w:r>
      <w:r w:rsidRPr="0140963F" w:rsidR="41245170">
        <w:rPr>
          <w:i w:val="1"/>
          <w:iCs w:val="1"/>
          <w:noProof w:val="0"/>
          <w:color w:val="000000" w:themeColor="text1" w:themeTint="FF" w:themeShade="FF"/>
          <w:lang w:val="en-US"/>
        </w:rPr>
        <w:t>novel</w:t>
      </w:r>
      <w:r w:rsidRPr="0140963F" w:rsidR="41245170">
        <w:rPr>
          <w:noProof w:val="0"/>
          <w:color w:val="000000" w:themeColor="text1" w:themeTint="FF" w:themeShade="FF"/>
          <w:lang w:val="en-US"/>
        </w:rPr>
        <w:t xml:space="preserve"> goal, the metrics above are insufficient. The single most important new metric is </w:t>
      </w:r>
      <w:r w:rsidRPr="0140963F" w:rsidR="41245170">
        <w:rPr>
          <w:b w:val="1"/>
          <w:bCs w:val="1"/>
          <w:noProof w:val="0"/>
          <w:color w:val="000000" w:themeColor="text1" w:themeTint="FF" w:themeShade="FF"/>
          <w:lang w:val="en-US"/>
        </w:rPr>
        <w:t>Lead Time</w:t>
      </w:r>
      <w:r w:rsidRPr="0140963F" w:rsidR="41245170">
        <w:rPr>
          <w:noProof w:val="0"/>
          <w:color w:val="000000" w:themeColor="text1" w:themeTint="FF" w:themeShade="FF"/>
          <w:lang w:val="en-US"/>
        </w:rPr>
        <w:t>.</w:t>
      </w:r>
    </w:p>
    <w:p w:rsidR="41245170" w:rsidP="0140963F" w:rsidRDefault="41245170" w14:paraId="34D2458C" w14:textId="2E0DB253">
      <w:pPr>
        <w:pStyle w:val="ListParagraph"/>
        <w:numPr>
          <w:ilvl w:val="0"/>
          <w:numId w:val="80"/>
        </w:numPr>
        <w:bidi w:val="0"/>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Definition:</w:t>
      </w:r>
      <w:r w:rsidRPr="0140963F" w:rsidR="41245170">
        <w:rPr>
          <w:noProof w:val="0"/>
          <w:color w:val="000000" w:themeColor="text1" w:themeTint="FF" w:themeShade="FF"/>
          <w:lang w:val="en-US"/>
        </w:rPr>
        <w:t xml:space="preserve"> Lead Time is the duration, in milliseconds (ms), from the moment the FDS algorithm first triggers a "pre-impact fall" alert to the moment of actual ground impact.</w:t>
      </w:r>
      <w:r w:rsidRPr="0140963F" w:rsidR="41245170">
        <w:rPr>
          <w:noProof w:val="0"/>
          <w:color w:val="000000" w:themeColor="text1" w:themeTint="FF" w:themeShade="FF"/>
          <w:sz w:val="24"/>
          <w:szCs w:val="24"/>
          <w:vertAlign w:val="superscript"/>
          <w:lang w:val="en-US"/>
        </w:rPr>
        <w:t>5</w:t>
      </w:r>
    </w:p>
    <w:p w:rsidR="41245170" w:rsidP="0140963F" w:rsidRDefault="41245170" w14:paraId="01502DFB" w14:textId="271A58CB">
      <w:pPr>
        <w:pStyle w:val="ListParagraph"/>
        <w:numPr>
          <w:ilvl w:val="0"/>
          <w:numId w:val="80"/>
        </w:numPr>
        <w:bidi w:val="0"/>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Benchmark:</w:t>
      </w:r>
      <w:r w:rsidRPr="0140963F" w:rsidR="41245170">
        <w:rPr>
          <w:noProof w:val="0"/>
          <w:color w:val="000000" w:themeColor="text1" w:themeTint="FF" w:themeShade="FF"/>
          <w:lang w:val="en-US"/>
        </w:rPr>
        <w:t xml:space="preserve"> This is the </w:t>
      </w:r>
      <w:r w:rsidRPr="0140963F" w:rsidR="41245170">
        <w:rPr>
          <w:i w:val="1"/>
          <w:iCs w:val="1"/>
          <w:noProof w:val="0"/>
          <w:color w:val="000000" w:themeColor="text1" w:themeTint="FF" w:themeShade="FF"/>
          <w:lang w:val="en-US"/>
        </w:rPr>
        <w:t>only</w:t>
      </w:r>
      <w:r w:rsidRPr="0140963F" w:rsidR="41245170">
        <w:rPr>
          <w:noProof w:val="0"/>
          <w:color w:val="000000" w:themeColor="text1" w:themeTint="FF" w:themeShade="FF"/>
          <w:lang w:val="en-US"/>
        </w:rPr>
        <w:t xml:space="preserve"> window available for proactive intervention. Literature on threshold-based pre-impact systems reports average lead times of </w:t>
      </w:r>
      <w:r w:rsidRPr="0140963F" w:rsidR="41245170">
        <w:rPr>
          <w:b w:val="1"/>
          <w:bCs w:val="1"/>
          <w:noProof w:val="0"/>
          <w:color w:val="000000" w:themeColor="text1" w:themeTint="FF" w:themeShade="FF"/>
          <w:lang w:val="en-US"/>
        </w:rPr>
        <w:t>323 ms</w:t>
      </w:r>
      <w:r w:rsidRPr="0140963F" w:rsidR="41245170">
        <w:rPr>
          <w:noProof w:val="0"/>
          <w:color w:val="000000" w:themeColor="text1" w:themeTint="FF" w:themeShade="FF"/>
          <w:lang w:val="en-US"/>
        </w:rPr>
        <w:t xml:space="preserve"> </w:t>
      </w:r>
      <w:r w:rsidRPr="0140963F" w:rsidR="41245170">
        <w:rPr>
          <w:noProof w:val="0"/>
          <w:color w:val="000000" w:themeColor="text1" w:themeTint="FF" w:themeShade="FF"/>
          <w:sz w:val="24"/>
          <w:szCs w:val="24"/>
          <w:vertAlign w:val="superscript"/>
          <w:lang w:val="en-US"/>
        </w:rPr>
        <w:t>6</w:t>
      </w:r>
      <w:r w:rsidRPr="0140963F" w:rsidR="41245170">
        <w:rPr>
          <w:noProof w:val="0"/>
          <w:color w:val="000000" w:themeColor="text1" w:themeTint="FF" w:themeShade="FF"/>
          <w:lang w:val="en-US"/>
        </w:rPr>
        <w:t xml:space="preserve"> to </w:t>
      </w:r>
      <w:r w:rsidRPr="0140963F" w:rsidR="41245170">
        <w:rPr>
          <w:b w:val="1"/>
          <w:bCs w:val="1"/>
          <w:noProof w:val="0"/>
          <w:color w:val="000000" w:themeColor="text1" w:themeTint="FF" w:themeShade="FF"/>
          <w:lang w:val="en-US"/>
        </w:rPr>
        <w:t>427 ms</w:t>
      </w:r>
      <w:r w:rsidRPr="0140963F" w:rsidR="41245170">
        <w:rPr>
          <w:noProof w:val="0"/>
          <w:color w:val="000000" w:themeColor="text1" w:themeTint="FF" w:themeShade="FF"/>
          <w:lang w:val="en-US"/>
        </w:rPr>
        <w:t>.</w:t>
      </w:r>
      <w:r w:rsidRPr="0140963F" w:rsidR="41245170">
        <w:rPr>
          <w:noProof w:val="0"/>
          <w:color w:val="000000" w:themeColor="text1" w:themeTint="FF" w:themeShade="FF"/>
          <w:sz w:val="24"/>
          <w:szCs w:val="24"/>
          <w:vertAlign w:val="superscript"/>
          <w:lang w:val="en-US"/>
        </w:rPr>
        <w:t>5</w:t>
      </w:r>
      <w:r w:rsidRPr="0140963F" w:rsidR="41245170">
        <w:rPr>
          <w:noProof w:val="0"/>
          <w:color w:val="000000" w:themeColor="text1" w:themeTint="FF" w:themeShade="FF"/>
          <w:lang w:val="en-US"/>
        </w:rPr>
        <w:t xml:space="preserve"> The goal of this deep learning project is to </w:t>
      </w:r>
      <w:r w:rsidRPr="0140963F" w:rsidR="41245170">
        <w:rPr>
          <w:i w:val="1"/>
          <w:iCs w:val="1"/>
          <w:noProof w:val="0"/>
          <w:color w:val="000000" w:themeColor="text1" w:themeTint="FF" w:themeShade="FF"/>
          <w:lang w:val="en-US"/>
        </w:rPr>
        <w:t>match or exceed</w:t>
      </w:r>
      <w:r w:rsidRPr="0140963F" w:rsidR="41245170">
        <w:rPr>
          <w:noProof w:val="0"/>
          <w:color w:val="000000" w:themeColor="text1" w:themeTint="FF" w:themeShade="FF"/>
          <w:lang w:val="en-US"/>
        </w:rPr>
        <w:t xml:space="preserve"> this lead time, while </w:t>
      </w:r>
      <w:r w:rsidRPr="0140963F" w:rsidR="41245170">
        <w:rPr>
          <w:i w:val="1"/>
          <w:iCs w:val="1"/>
          <w:noProof w:val="0"/>
          <w:color w:val="000000" w:themeColor="text1" w:themeTint="FF" w:themeShade="FF"/>
          <w:lang w:val="en-US"/>
        </w:rPr>
        <w:t>dramatically increasing</w:t>
      </w:r>
      <w:r w:rsidRPr="0140963F" w:rsidR="41245170">
        <w:rPr>
          <w:noProof w:val="0"/>
          <w:color w:val="000000" w:themeColor="text1" w:themeTint="FF" w:themeShade="FF"/>
          <w:lang w:val="en-US"/>
        </w:rPr>
        <w:t xml:space="preserve"> the specificity that plagues simpler methods.</w:t>
      </w:r>
      <w:r w:rsidRPr="0140963F" w:rsidR="41245170">
        <w:rPr>
          <w:noProof w:val="0"/>
          <w:color w:val="000000" w:themeColor="text1" w:themeTint="FF" w:themeShade="FF"/>
          <w:sz w:val="24"/>
          <w:szCs w:val="24"/>
          <w:vertAlign w:val="superscript"/>
          <w:lang w:val="en-US"/>
        </w:rPr>
        <w:t>7</w:t>
      </w:r>
    </w:p>
    <w:p w:rsidR="41245170" w:rsidP="0140963F" w:rsidRDefault="41245170" w14:paraId="245E0F15" w14:textId="5DE87DD6">
      <w:pPr>
        <w:pStyle w:val="Heading3"/>
        <w:bidi w:val="0"/>
        <w:spacing w:before="281" w:beforeAutospacing="off" w:after="281" w:afterAutospacing="off"/>
      </w:pPr>
      <w:r w:rsidRPr="0140963F" w:rsidR="41245170">
        <w:rPr>
          <w:b w:val="1"/>
          <w:bCs w:val="1"/>
          <w:noProof w:val="0"/>
          <w:color w:val="000000" w:themeColor="text1" w:themeTint="FF" w:themeShade="FF"/>
          <w:sz w:val="28"/>
          <w:szCs w:val="28"/>
          <w:lang w:val="en-US"/>
        </w:rPr>
        <w:t>C. Benchmark Tables</w:t>
      </w:r>
    </w:p>
    <w:p w:rsidR="41245170" w:rsidP="0140963F" w:rsidRDefault="41245170" w14:paraId="65F7DF72" w14:textId="3C760BD2">
      <w:pPr>
        <w:bidi w:val="0"/>
        <w:spacing w:before="240" w:beforeAutospacing="off" w:after="240" w:afterAutospacing="off"/>
      </w:pPr>
      <w:r w:rsidRPr="0140963F" w:rsidR="41245170">
        <w:rPr>
          <w:noProof w:val="0"/>
          <w:color w:val="000000" w:themeColor="text1" w:themeTint="FF" w:themeShade="FF"/>
          <w:lang w:val="en-US"/>
        </w:rPr>
        <w:t>The project's final "comparative result analysis" should be presented against established benchmarks from the literature, such as those in Table 2 and Table 3.</w:t>
      </w:r>
    </w:p>
    <w:p w:rsidR="41245170" w:rsidP="0140963F" w:rsidRDefault="41245170" w14:paraId="414D4EF9" w14:textId="79FB5792">
      <w:pPr>
        <w:bidi w:val="0"/>
        <w:spacing w:before="240" w:beforeAutospacing="off" w:after="240" w:afterAutospacing="off"/>
      </w:pPr>
      <w:r w:rsidRPr="0140963F" w:rsidR="41245170">
        <w:rPr>
          <w:b w:val="1"/>
          <w:bCs w:val="1"/>
          <w:noProof w:val="0"/>
          <w:color w:val="000000" w:themeColor="text1" w:themeTint="FF" w:themeShade="FF"/>
          <w:lang w:val="en-US"/>
        </w:rPr>
        <w:t>Table 2: Comparative Performance Benchmarks on SisFall Dataset (Post-Impact)</w:t>
      </w:r>
    </w:p>
    <w:tbl>
      <w:tblPr>
        <w:tblStyle w:val="TableNormal"/>
        <w:bidiVisual w:val="0"/>
        <w:tblW w:w="0" w:type="auto"/>
        <w:tblLayout w:type="fixed"/>
        <w:tblLook w:val="06A0" w:firstRow="1" w:lastRow="0" w:firstColumn="1" w:lastColumn="0" w:noHBand="1" w:noVBand="1"/>
      </w:tblPr>
      <w:tblGrid>
        <w:gridCol w:w="3494"/>
        <w:gridCol w:w="1187"/>
        <w:gridCol w:w="1641"/>
        <w:gridCol w:w="1641"/>
        <w:gridCol w:w="1467"/>
      </w:tblGrid>
      <w:tr w:rsidR="0140963F" w:rsidTr="0140963F" w14:paraId="0BF59CA2">
        <w:trPr>
          <w:trHeight w:val="300"/>
        </w:trPr>
        <w:tc>
          <w:tcPr>
            <w:tcW w:w="3494" w:type="dxa"/>
            <w:tcBorders>
              <w:top w:val="single" w:sz="6"/>
              <w:left w:val="single" w:sz="6"/>
              <w:bottom w:val="single" w:sz="6"/>
              <w:right w:val="single" w:sz="6"/>
            </w:tcBorders>
            <w:tcMar/>
            <w:vAlign w:val="center"/>
          </w:tcPr>
          <w:p w:rsidR="0140963F" w:rsidP="0140963F" w:rsidRDefault="0140963F" w14:paraId="671284F1" w14:textId="7B6F115F">
            <w:pPr>
              <w:bidi w:val="0"/>
              <w:spacing w:before="0" w:beforeAutospacing="off" w:after="0" w:afterAutospacing="off"/>
            </w:pPr>
            <w:r w:rsidRPr="0140963F" w:rsidR="0140963F">
              <w:rPr>
                <w:b w:val="1"/>
                <w:bCs w:val="1"/>
              </w:rPr>
              <w:t>Model Architecture</w:t>
            </w:r>
          </w:p>
        </w:tc>
        <w:tc>
          <w:tcPr>
            <w:tcW w:w="1187" w:type="dxa"/>
            <w:tcBorders>
              <w:top w:val="single" w:sz="6"/>
              <w:left w:val="single" w:sz="6"/>
              <w:bottom w:val="single" w:sz="6"/>
              <w:right w:val="single" w:sz="6"/>
            </w:tcBorders>
            <w:tcMar/>
            <w:vAlign w:val="center"/>
          </w:tcPr>
          <w:p w:rsidR="0140963F" w:rsidP="0140963F" w:rsidRDefault="0140963F" w14:paraId="07B33F24" w14:textId="62062E47">
            <w:pPr>
              <w:bidi w:val="0"/>
              <w:spacing w:before="0" w:beforeAutospacing="off" w:after="0" w:afterAutospacing="off"/>
            </w:pPr>
            <w:r w:rsidRPr="0140963F" w:rsidR="0140963F">
              <w:rPr>
                <w:b w:val="1"/>
                <w:bCs w:val="1"/>
              </w:rPr>
              <w:t>Citation(s)</w:t>
            </w:r>
          </w:p>
        </w:tc>
        <w:tc>
          <w:tcPr>
            <w:tcW w:w="1641" w:type="dxa"/>
            <w:tcBorders>
              <w:top w:val="single" w:sz="6"/>
              <w:left w:val="single" w:sz="6"/>
              <w:bottom w:val="single" w:sz="6"/>
              <w:right w:val="single" w:sz="6"/>
            </w:tcBorders>
            <w:tcMar/>
            <w:vAlign w:val="center"/>
          </w:tcPr>
          <w:p w:rsidR="0140963F" w:rsidP="0140963F" w:rsidRDefault="0140963F" w14:paraId="593EC366" w14:textId="4BE6AF38">
            <w:pPr>
              <w:bidi w:val="0"/>
              <w:spacing w:before="0" w:beforeAutospacing="off" w:after="0" w:afterAutospacing="off"/>
            </w:pPr>
            <w:r w:rsidRPr="0140963F" w:rsidR="0140963F">
              <w:rPr>
                <w:b w:val="1"/>
                <w:bCs w:val="1"/>
              </w:rPr>
              <w:t>Sensitivity (%)</w:t>
            </w:r>
          </w:p>
        </w:tc>
        <w:tc>
          <w:tcPr>
            <w:tcW w:w="1641" w:type="dxa"/>
            <w:tcBorders>
              <w:top w:val="single" w:sz="6"/>
              <w:left w:val="single" w:sz="6"/>
              <w:bottom w:val="single" w:sz="6"/>
              <w:right w:val="single" w:sz="6"/>
            </w:tcBorders>
            <w:tcMar/>
            <w:vAlign w:val="center"/>
          </w:tcPr>
          <w:p w:rsidR="0140963F" w:rsidP="0140963F" w:rsidRDefault="0140963F" w14:paraId="297182F9" w14:textId="14EBE190">
            <w:pPr>
              <w:bidi w:val="0"/>
              <w:spacing w:before="0" w:beforeAutospacing="off" w:after="0" w:afterAutospacing="off"/>
            </w:pPr>
            <w:r w:rsidRPr="0140963F" w:rsidR="0140963F">
              <w:rPr>
                <w:b w:val="1"/>
                <w:bCs w:val="1"/>
              </w:rPr>
              <w:t>Specificity (%)</w:t>
            </w:r>
          </w:p>
        </w:tc>
        <w:tc>
          <w:tcPr>
            <w:tcW w:w="1467" w:type="dxa"/>
            <w:tcBorders>
              <w:top w:val="single" w:sz="6"/>
              <w:left w:val="single" w:sz="6"/>
              <w:bottom w:val="single" w:sz="6"/>
              <w:right w:val="single" w:sz="6"/>
            </w:tcBorders>
            <w:tcMar/>
            <w:vAlign w:val="center"/>
          </w:tcPr>
          <w:p w:rsidR="0140963F" w:rsidP="0140963F" w:rsidRDefault="0140963F" w14:paraId="456DFF26" w14:textId="20F0A431">
            <w:pPr>
              <w:bidi w:val="0"/>
              <w:spacing w:before="0" w:beforeAutospacing="off" w:after="0" w:afterAutospacing="off"/>
            </w:pPr>
            <w:r w:rsidRPr="0140963F" w:rsidR="0140963F">
              <w:rPr>
                <w:b w:val="1"/>
                <w:bCs w:val="1"/>
              </w:rPr>
              <w:t>F1-Score (%)</w:t>
            </w:r>
          </w:p>
        </w:tc>
      </w:tr>
      <w:tr w:rsidR="0140963F" w:rsidTr="0140963F" w14:paraId="4BEFA1F8">
        <w:trPr>
          <w:trHeight w:val="300"/>
        </w:trPr>
        <w:tc>
          <w:tcPr>
            <w:tcW w:w="3494" w:type="dxa"/>
            <w:tcBorders>
              <w:top w:val="single" w:sz="6"/>
              <w:left w:val="single" w:sz="6"/>
              <w:bottom w:val="single" w:sz="6"/>
              <w:right w:val="single" w:sz="6"/>
            </w:tcBorders>
            <w:tcMar/>
            <w:vAlign w:val="center"/>
          </w:tcPr>
          <w:p w:rsidR="0140963F" w:rsidP="0140963F" w:rsidRDefault="0140963F" w14:paraId="49B70F24" w14:textId="32C00874">
            <w:pPr>
              <w:bidi w:val="0"/>
              <w:spacing w:before="0" w:beforeAutospacing="off" w:after="0" w:afterAutospacing="off"/>
            </w:pPr>
            <w:r w:rsidR="0140963F">
              <w:rPr/>
              <w:t>Transformer (Attention)</w:t>
            </w:r>
          </w:p>
        </w:tc>
        <w:tc>
          <w:tcPr>
            <w:tcW w:w="1187" w:type="dxa"/>
            <w:tcBorders>
              <w:top w:val="single" w:sz="6"/>
              <w:left w:val="single" w:sz="6"/>
              <w:bottom w:val="single" w:sz="6"/>
              <w:right w:val="single" w:sz="6"/>
            </w:tcBorders>
            <w:tcMar/>
            <w:vAlign w:val="center"/>
          </w:tcPr>
          <w:p w:rsidR="0140963F" w:rsidP="0140963F" w:rsidRDefault="0140963F" w14:paraId="66918451" w14:textId="26DCC9B9">
            <w:pPr>
              <w:bidi w:val="0"/>
              <w:spacing w:before="0" w:beforeAutospacing="off" w:after="0" w:afterAutospacing="off"/>
            </w:pPr>
            <w:r w:rsidRPr="0140963F" w:rsidR="0140963F">
              <w:rPr>
                <w:sz w:val="24"/>
                <w:szCs w:val="24"/>
                <w:vertAlign w:val="superscript"/>
              </w:rPr>
              <w:t>13</w:t>
            </w:r>
          </w:p>
        </w:tc>
        <w:tc>
          <w:tcPr>
            <w:tcW w:w="1641" w:type="dxa"/>
            <w:tcBorders>
              <w:top w:val="single" w:sz="6"/>
              <w:left w:val="single" w:sz="6"/>
              <w:bottom w:val="single" w:sz="6"/>
              <w:right w:val="single" w:sz="6"/>
            </w:tcBorders>
            <w:tcMar/>
            <w:vAlign w:val="center"/>
          </w:tcPr>
          <w:p w:rsidR="0140963F" w:rsidP="0140963F" w:rsidRDefault="0140963F" w14:paraId="381A9D0B" w14:textId="30A43459">
            <w:pPr>
              <w:bidi w:val="0"/>
              <w:spacing w:before="0" w:beforeAutospacing="off" w:after="0" w:afterAutospacing="off"/>
            </w:pPr>
            <w:r w:rsidR="0140963F">
              <w:rPr/>
              <w:t>99.87</w:t>
            </w:r>
          </w:p>
        </w:tc>
        <w:tc>
          <w:tcPr>
            <w:tcW w:w="1641" w:type="dxa"/>
            <w:tcBorders>
              <w:top w:val="single" w:sz="6"/>
              <w:left w:val="single" w:sz="6"/>
              <w:bottom w:val="single" w:sz="6"/>
              <w:right w:val="single" w:sz="6"/>
            </w:tcBorders>
            <w:tcMar/>
            <w:vAlign w:val="center"/>
          </w:tcPr>
          <w:p w:rsidR="0140963F" w:rsidP="0140963F" w:rsidRDefault="0140963F" w14:paraId="026C26BC" w14:textId="5D87966D">
            <w:pPr>
              <w:bidi w:val="0"/>
              <w:spacing w:before="0" w:beforeAutospacing="off" w:after="0" w:afterAutospacing="off"/>
            </w:pPr>
            <w:r w:rsidR="0140963F">
              <w:rPr/>
              <w:t>N/A</w:t>
            </w:r>
          </w:p>
        </w:tc>
        <w:tc>
          <w:tcPr>
            <w:tcW w:w="1467" w:type="dxa"/>
            <w:tcBorders>
              <w:top w:val="single" w:sz="6"/>
              <w:left w:val="single" w:sz="6"/>
              <w:bottom w:val="single" w:sz="6"/>
              <w:right w:val="single" w:sz="6"/>
            </w:tcBorders>
            <w:tcMar/>
            <w:vAlign w:val="center"/>
          </w:tcPr>
          <w:p w:rsidR="0140963F" w:rsidP="0140963F" w:rsidRDefault="0140963F" w14:paraId="39D81012" w14:textId="14EF3606">
            <w:pPr>
              <w:bidi w:val="0"/>
              <w:spacing w:before="0" w:beforeAutospacing="off" w:after="0" w:afterAutospacing="off"/>
            </w:pPr>
            <w:r w:rsidR="0140963F">
              <w:rPr/>
              <w:t>~99.8</w:t>
            </w:r>
          </w:p>
        </w:tc>
      </w:tr>
      <w:tr w:rsidR="0140963F" w:rsidTr="0140963F" w14:paraId="1C08A991">
        <w:trPr>
          <w:trHeight w:val="300"/>
        </w:trPr>
        <w:tc>
          <w:tcPr>
            <w:tcW w:w="3494" w:type="dxa"/>
            <w:tcBorders>
              <w:top w:val="single" w:sz="6"/>
              <w:left w:val="single" w:sz="6"/>
              <w:bottom w:val="single" w:sz="6"/>
              <w:right w:val="single" w:sz="6"/>
            </w:tcBorders>
            <w:tcMar/>
            <w:vAlign w:val="center"/>
          </w:tcPr>
          <w:p w:rsidR="0140963F" w:rsidP="0140963F" w:rsidRDefault="0140963F" w14:paraId="5037C85E" w14:textId="20CA706D">
            <w:pPr>
              <w:bidi w:val="0"/>
              <w:spacing w:before="0" w:beforeAutospacing="off" w:after="0" w:afterAutospacing="off"/>
            </w:pPr>
            <w:r w:rsidRPr="0140963F" w:rsidR="0140963F">
              <w:rPr>
                <w:i w:val="1"/>
                <w:iCs w:val="1"/>
              </w:rPr>
              <w:t>Other models (e.g., CNN, LSTM)</w:t>
            </w:r>
          </w:p>
        </w:tc>
        <w:tc>
          <w:tcPr>
            <w:tcW w:w="1187" w:type="dxa"/>
            <w:tcBorders>
              <w:top w:val="single" w:sz="6"/>
              <w:left w:val="single" w:sz="6"/>
              <w:bottom w:val="single" w:sz="6"/>
              <w:right w:val="single" w:sz="6"/>
            </w:tcBorders>
            <w:tcMar/>
            <w:vAlign w:val="center"/>
          </w:tcPr>
          <w:p w:rsidR="0140963F" w:rsidP="0140963F" w:rsidRDefault="0140963F" w14:paraId="075A8BD3" w14:textId="74A8A93D">
            <w:pPr>
              <w:bidi w:val="0"/>
              <w:spacing w:before="240" w:beforeAutospacing="off" w:after="240" w:afterAutospacing="off"/>
            </w:pPr>
            <w:r w:rsidRPr="0140963F" w:rsidR="0140963F">
              <w:rPr>
                <w:sz w:val="24"/>
                <w:szCs w:val="24"/>
                <w:vertAlign w:val="superscript"/>
              </w:rPr>
              <w:t>2</w:t>
            </w:r>
          </w:p>
        </w:tc>
        <w:tc>
          <w:tcPr>
            <w:tcW w:w="1641" w:type="dxa"/>
            <w:tcBorders>
              <w:top w:val="single" w:sz="6"/>
              <w:left w:val="single" w:sz="6"/>
              <w:bottom w:val="single" w:sz="6"/>
              <w:right w:val="single" w:sz="6"/>
            </w:tcBorders>
            <w:tcMar/>
            <w:vAlign w:val="center"/>
          </w:tcPr>
          <w:p w:rsidR="0140963F" w:rsidP="0140963F" w:rsidRDefault="0140963F" w14:paraId="34459E52" w14:textId="7CFC9805">
            <w:pPr>
              <w:bidi w:val="0"/>
              <w:spacing w:before="0" w:beforeAutospacing="off" w:after="0" w:afterAutospacing="off"/>
            </w:pPr>
            <w:r w:rsidRPr="0140963F" w:rsidR="0140963F">
              <w:rPr>
                <w:i w:val="1"/>
                <w:iCs w:val="1"/>
              </w:rPr>
              <w:t>Various</w:t>
            </w:r>
          </w:p>
        </w:tc>
        <w:tc>
          <w:tcPr>
            <w:tcW w:w="1641" w:type="dxa"/>
            <w:tcBorders>
              <w:top w:val="single" w:sz="6"/>
              <w:left w:val="single" w:sz="6"/>
              <w:bottom w:val="single" w:sz="6"/>
              <w:right w:val="single" w:sz="6"/>
            </w:tcBorders>
            <w:tcMar/>
            <w:vAlign w:val="center"/>
          </w:tcPr>
          <w:p w:rsidR="0140963F" w:rsidP="0140963F" w:rsidRDefault="0140963F" w14:paraId="73040257" w14:textId="485EF9DF">
            <w:pPr>
              <w:bidi w:val="0"/>
              <w:spacing w:before="0" w:beforeAutospacing="off" w:after="0" w:afterAutospacing="off"/>
            </w:pPr>
            <w:r w:rsidRPr="0140963F" w:rsidR="0140963F">
              <w:rPr>
                <w:i w:val="1"/>
                <w:iCs w:val="1"/>
              </w:rPr>
              <w:t>Various</w:t>
            </w:r>
          </w:p>
        </w:tc>
        <w:tc>
          <w:tcPr>
            <w:tcW w:w="1467" w:type="dxa"/>
            <w:tcBorders>
              <w:top w:val="single" w:sz="6"/>
              <w:left w:val="single" w:sz="6"/>
              <w:bottom w:val="single" w:sz="6"/>
              <w:right w:val="single" w:sz="6"/>
            </w:tcBorders>
            <w:tcMar/>
            <w:vAlign w:val="center"/>
          </w:tcPr>
          <w:p w:rsidR="0140963F" w:rsidP="0140963F" w:rsidRDefault="0140963F" w14:paraId="403C4DE1" w14:textId="064751BA">
            <w:pPr>
              <w:bidi w:val="0"/>
              <w:spacing w:before="0" w:beforeAutospacing="off" w:after="0" w:afterAutospacing="off"/>
            </w:pPr>
            <w:r w:rsidRPr="0140963F" w:rsidR="0140963F">
              <w:rPr>
                <w:i w:val="1"/>
                <w:iCs w:val="1"/>
              </w:rPr>
              <w:t>Various</w:t>
            </w:r>
          </w:p>
        </w:tc>
      </w:tr>
    </w:tbl>
    <w:p w:rsidR="41245170" w:rsidP="0140963F" w:rsidRDefault="41245170" w14:paraId="3DD0A7AC" w14:textId="3DD49716">
      <w:pPr>
        <w:bidi w:val="0"/>
        <w:spacing w:before="240" w:beforeAutospacing="off" w:after="240" w:afterAutospacing="off"/>
      </w:pPr>
      <w:r w:rsidRPr="0140963F" w:rsidR="41245170">
        <w:rPr>
          <w:b w:val="1"/>
          <w:bCs w:val="1"/>
          <w:noProof w:val="0"/>
          <w:color w:val="000000" w:themeColor="text1" w:themeTint="FF" w:themeShade="FF"/>
          <w:lang w:val="en-US"/>
        </w:rPr>
        <w:t>Table 3: Evaluation of Pre-Impact Detection Performance</w:t>
      </w:r>
    </w:p>
    <w:tbl>
      <w:tblPr>
        <w:tblStyle w:val="TableNormal"/>
        <w:bidiVisual w:val="0"/>
        <w:tblW w:w="0" w:type="auto"/>
        <w:tblLayout w:type="fixed"/>
        <w:tblLook w:val="06A0" w:firstRow="1" w:lastRow="0" w:firstColumn="1" w:lastColumn="0" w:noHBand="1" w:noVBand="1"/>
      </w:tblPr>
      <w:tblGrid>
        <w:gridCol w:w="2018"/>
        <w:gridCol w:w="940"/>
        <w:gridCol w:w="1406"/>
        <w:gridCol w:w="1382"/>
        <w:gridCol w:w="3615"/>
      </w:tblGrid>
      <w:tr w:rsidR="0140963F" w:rsidTr="0140963F" w14:paraId="14193F4D">
        <w:trPr>
          <w:trHeight w:val="300"/>
        </w:trPr>
        <w:tc>
          <w:tcPr>
            <w:tcW w:w="2018" w:type="dxa"/>
            <w:tcBorders>
              <w:top w:val="single" w:sz="6"/>
              <w:left w:val="single" w:sz="6"/>
              <w:bottom w:val="single" w:sz="6"/>
              <w:right w:val="single" w:sz="6"/>
            </w:tcBorders>
            <w:tcMar/>
            <w:vAlign w:val="center"/>
          </w:tcPr>
          <w:p w:rsidR="0140963F" w:rsidP="0140963F" w:rsidRDefault="0140963F" w14:paraId="3E912C1F" w14:textId="306AD6BB">
            <w:pPr>
              <w:bidi w:val="0"/>
              <w:spacing w:before="0" w:beforeAutospacing="off" w:after="0" w:afterAutospacing="off"/>
            </w:pPr>
            <w:r w:rsidRPr="0140963F" w:rsidR="0140963F">
              <w:rPr>
                <w:b w:val="1"/>
                <w:bCs w:val="1"/>
              </w:rPr>
              <w:t>Model/Algorithm</w:t>
            </w:r>
          </w:p>
        </w:tc>
        <w:tc>
          <w:tcPr>
            <w:tcW w:w="940" w:type="dxa"/>
            <w:tcBorders>
              <w:top w:val="single" w:sz="6"/>
              <w:left w:val="single" w:sz="6"/>
              <w:bottom w:val="single" w:sz="6"/>
              <w:right w:val="single" w:sz="6"/>
            </w:tcBorders>
            <w:tcMar/>
            <w:vAlign w:val="center"/>
          </w:tcPr>
          <w:p w:rsidR="0140963F" w:rsidP="0140963F" w:rsidRDefault="0140963F" w14:paraId="6E224681" w14:textId="74A0085B">
            <w:pPr>
              <w:bidi w:val="0"/>
              <w:spacing w:before="0" w:beforeAutospacing="off" w:after="0" w:afterAutospacing="off"/>
            </w:pPr>
            <w:r w:rsidRPr="0140963F" w:rsidR="0140963F">
              <w:rPr>
                <w:b w:val="1"/>
                <w:bCs w:val="1"/>
              </w:rPr>
              <w:t>Citation</w:t>
            </w:r>
          </w:p>
        </w:tc>
        <w:tc>
          <w:tcPr>
            <w:tcW w:w="1406" w:type="dxa"/>
            <w:tcBorders>
              <w:top w:val="single" w:sz="6"/>
              <w:left w:val="single" w:sz="6"/>
              <w:bottom w:val="single" w:sz="6"/>
              <w:right w:val="single" w:sz="6"/>
            </w:tcBorders>
            <w:tcMar/>
            <w:vAlign w:val="center"/>
          </w:tcPr>
          <w:p w:rsidR="0140963F" w:rsidP="0140963F" w:rsidRDefault="0140963F" w14:paraId="4C4A3833" w14:textId="0C53A410">
            <w:pPr>
              <w:bidi w:val="0"/>
              <w:spacing w:before="0" w:beforeAutospacing="off" w:after="0" w:afterAutospacing="off"/>
            </w:pPr>
            <w:r w:rsidRPr="0140963F" w:rsidR="0140963F">
              <w:rPr>
                <w:b w:val="1"/>
                <w:bCs w:val="1"/>
              </w:rPr>
              <w:t>Avg. Lead Time (ms)</w:t>
            </w:r>
          </w:p>
        </w:tc>
        <w:tc>
          <w:tcPr>
            <w:tcW w:w="1382" w:type="dxa"/>
            <w:tcBorders>
              <w:top w:val="single" w:sz="6"/>
              <w:left w:val="single" w:sz="6"/>
              <w:bottom w:val="single" w:sz="6"/>
              <w:right w:val="single" w:sz="6"/>
            </w:tcBorders>
            <w:tcMar/>
            <w:vAlign w:val="center"/>
          </w:tcPr>
          <w:p w:rsidR="0140963F" w:rsidP="0140963F" w:rsidRDefault="0140963F" w14:paraId="4EF74861" w14:textId="4858799D">
            <w:pPr>
              <w:bidi w:val="0"/>
              <w:spacing w:before="0" w:beforeAutospacing="off" w:after="0" w:afterAutospacing="off"/>
            </w:pPr>
            <w:r w:rsidRPr="0140963F" w:rsidR="0140963F">
              <w:rPr>
                <w:b w:val="1"/>
                <w:bCs w:val="1"/>
              </w:rPr>
              <w:t>Specificity (%)</w:t>
            </w:r>
          </w:p>
        </w:tc>
        <w:tc>
          <w:tcPr>
            <w:tcW w:w="3615" w:type="dxa"/>
            <w:tcBorders>
              <w:top w:val="single" w:sz="6"/>
              <w:left w:val="single" w:sz="6"/>
              <w:bottom w:val="single" w:sz="6"/>
              <w:right w:val="single" w:sz="6"/>
            </w:tcBorders>
            <w:tcMar/>
            <w:vAlign w:val="center"/>
          </w:tcPr>
          <w:p w:rsidR="0140963F" w:rsidP="0140963F" w:rsidRDefault="0140963F" w14:paraId="06845C2B" w14:textId="710C3991">
            <w:pPr>
              <w:bidi w:val="0"/>
              <w:spacing w:before="0" w:beforeAutospacing="off" w:after="0" w:afterAutospacing="off"/>
            </w:pPr>
            <w:r w:rsidRPr="0140963F" w:rsidR="0140963F">
              <w:rPr>
                <w:b w:val="1"/>
                <w:bCs w:val="1"/>
              </w:rPr>
              <w:t>Key Trade-Off</w:t>
            </w:r>
          </w:p>
        </w:tc>
      </w:tr>
      <w:tr w:rsidR="0140963F" w:rsidTr="0140963F" w14:paraId="29528D12">
        <w:trPr>
          <w:trHeight w:val="300"/>
        </w:trPr>
        <w:tc>
          <w:tcPr>
            <w:tcW w:w="2018" w:type="dxa"/>
            <w:tcBorders>
              <w:top w:val="single" w:sz="6"/>
              <w:left w:val="single" w:sz="6"/>
              <w:bottom w:val="single" w:sz="6"/>
              <w:right w:val="single" w:sz="6"/>
            </w:tcBorders>
            <w:tcMar/>
            <w:vAlign w:val="center"/>
          </w:tcPr>
          <w:p w:rsidR="0140963F" w:rsidP="0140963F" w:rsidRDefault="0140963F" w14:paraId="4BF91D1C" w14:textId="76C0D87C">
            <w:pPr>
              <w:bidi w:val="0"/>
              <w:spacing w:before="0" w:beforeAutospacing="off" w:after="0" w:afterAutospacing="off"/>
            </w:pPr>
            <w:r w:rsidR="0140963F">
              <w:rPr/>
              <w:t>Vertical Velocity Threshold</w:t>
            </w:r>
          </w:p>
        </w:tc>
        <w:tc>
          <w:tcPr>
            <w:tcW w:w="940" w:type="dxa"/>
            <w:tcBorders>
              <w:top w:val="single" w:sz="6"/>
              <w:left w:val="single" w:sz="6"/>
              <w:bottom w:val="single" w:sz="6"/>
              <w:right w:val="single" w:sz="6"/>
            </w:tcBorders>
            <w:tcMar/>
            <w:vAlign w:val="center"/>
          </w:tcPr>
          <w:p w:rsidR="0140963F" w:rsidP="0140963F" w:rsidRDefault="0140963F" w14:paraId="1E954AB6" w14:textId="25D96184">
            <w:pPr>
              <w:bidi w:val="0"/>
              <w:spacing w:before="0" w:beforeAutospacing="off" w:after="0" w:afterAutospacing="off"/>
            </w:pPr>
            <w:r w:rsidRPr="0140963F" w:rsidR="0140963F">
              <w:rPr>
                <w:sz w:val="24"/>
                <w:szCs w:val="24"/>
                <w:vertAlign w:val="superscript"/>
              </w:rPr>
              <w:t>6</w:t>
            </w:r>
          </w:p>
        </w:tc>
        <w:tc>
          <w:tcPr>
            <w:tcW w:w="1406" w:type="dxa"/>
            <w:tcBorders>
              <w:top w:val="single" w:sz="6"/>
              <w:left w:val="single" w:sz="6"/>
              <w:bottom w:val="single" w:sz="6"/>
              <w:right w:val="single" w:sz="6"/>
            </w:tcBorders>
            <w:tcMar/>
            <w:vAlign w:val="center"/>
          </w:tcPr>
          <w:p w:rsidR="0140963F" w:rsidP="0140963F" w:rsidRDefault="0140963F" w14:paraId="71B7F145" w14:textId="6F8F3BAF">
            <w:pPr>
              <w:bidi w:val="0"/>
              <w:spacing w:before="0" w:beforeAutospacing="off" w:after="0" w:afterAutospacing="off"/>
            </w:pPr>
            <w:r w:rsidR="0140963F">
              <w:rPr/>
              <w:t>323 ms</w:t>
            </w:r>
          </w:p>
        </w:tc>
        <w:tc>
          <w:tcPr>
            <w:tcW w:w="1382" w:type="dxa"/>
            <w:tcBorders>
              <w:top w:val="single" w:sz="6"/>
              <w:left w:val="single" w:sz="6"/>
              <w:bottom w:val="single" w:sz="6"/>
              <w:right w:val="single" w:sz="6"/>
            </w:tcBorders>
            <w:tcMar/>
            <w:vAlign w:val="center"/>
          </w:tcPr>
          <w:p w:rsidR="0140963F" w:rsidP="0140963F" w:rsidRDefault="0140963F" w14:paraId="44A79D4C" w14:textId="76304D13">
            <w:pPr>
              <w:bidi w:val="0"/>
              <w:spacing w:before="0" w:beforeAutospacing="off" w:after="0" w:afterAutospacing="off"/>
            </w:pPr>
            <w:r w:rsidR="0140963F">
              <w:rPr/>
              <w:t>100% (on their ADLs)</w:t>
            </w:r>
          </w:p>
        </w:tc>
        <w:tc>
          <w:tcPr>
            <w:tcW w:w="3615" w:type="dxa"/>
            <w:tcBorders>
              <w:top w:val="single" w:sz="6"/>
              <w:left w:val="single" w:sz="6"/>
              <w:bottom w:val="single" w:sz="6"/>
              <w:right w:val="single" w:sz="6"/>
            </w:tcBorders>
            <w:tcMar/>
            <w:vAlign w:val="center"/>
          </w:tcPr>
          <w:p w:rsidR="0140963F" w:rsidP="0140963F" w:rsidRDefault="0140963F" w14:paraId="399A2F61" w14:textId="4EC4785E">
            <w:pPr>
              <w:bidi w:val="0"/>
              <w:spacing w:before="0" w:beforeAutospacing="off" w:after="0" w:afterAutospacing="off"/>
            </w:pPr>
            <w:r w:rsidR="0140963F">
              <w:rPr/>
              <w:t>Simple, but high false alarms on unseen ADLs.</w:t>
            </w:r>
          </w:p>
        </w:tc>
      </w:tr>
      <w:tr w:rsidR="0140963F" w:rsidTr="0140963F" w14:paraId="61229E45">
        <w:trPr>
          <w:trHeight w:val="300"/>
        </w:trPr>
        <w:tc>
          <w:tcPr>
            <w:tcW w:w="2018" w:type="dxa"/>
            <w:tcBorders>
              <w:top w:val="single" w:sz="6"/>
              <w:left w:val="single" w:sz="6"/>
              <w:bottom w:val="single" w:sz="6"/>
              <w:right w:val="single" w:sz="6"/>
            </w:tcBorders>
            <w:tcMar/>
            <w:vAlign w:val="center"/>
          </w:tcPr>
          <w:p w:rsidR="0140963F" w:rsidP="0140963F" w:rsidRDefault="0140963F" w14:paraId="5B143BD9" w14:textId="6865ED8E">
            <w:pPr>
              <w:bidi w:val="0"/>
              <w:spacing w:before="0" w:beforeAutospacing="off" w:after="0" w:afterAutospacing="off"/>
            </w:pPr>
            <w:r w:rsidR="0140963F">
              <w:rPr/>
              <w:t>Triangle Feature (TF) Algorithm</w:t>
            </w:r>
          </w:p>
        </w:tc>
        <w:tc>
          <w:tcPr>
            <w:tcW w:w="940" w:type="dxa"/>
            <w:tcBorders>
              <w:top w:val="single" w:sz="6"/>
              <w:left w:val="single" w:sz="6"/>
              <w:bottom w:val="single" w:sz="6"/>
              <w:right w:val="single" w:sz="6"/>
            </w:tcBorders>
            <w:tcMar/>
            <w:vAlign w:val="center"/>
          </w:tcPr>
          <w:p w:rsidR="0140963F" w:rsidP="0140963F" w:rsidRDefault="0140963F" w14:paraId="58EF5D70" w14:textId="4753BADB">
            <w:pPr>
              <w:bidi w:val="0"/>
              <w:spacing w:before="0" w:beforeAutospacing="off" w:after="0" w:afterAutospacing="off"/>
            </w:pPr>
            <w:r w:rsidRPr="0140963F" w:rsidR="0140963F">
              <w:rPr>
                <w:sz w:val="24"/>
                <w:szCs w:val="24"/>
                <w:vertAlign w:val="superscript"/>
              </w:rPr>
              <w:t>5</w:t>
            </w:r>
          </w:p>
        </w:tc>
        <w:tc>
          <w:tcPr>
            <w:tcW w:w="1406" w:type="dxa"/>
            <w:tcBorders>
              <w:top w:val="single" w:sz="6"/>
              <w:left w:val="single" w:sz="6"/>
              <w:bottom w:val="single" w:sz="6"/>
              <w:right w:val="single" w:sz="6"/>
            </w:tcBorders>
            <w:tcMar/>
            <w:vAlign w:val="center"/>
          </w:tcPr>
          <w:p w:rsidR="0140963F" w:rsidP="0140963F" w:rsidRDefault="0140963F" w14:paraId="25E6E480" w14:textId="11E51A32">
            <w:pPr>
              <w:bidi w:val="0"/>
              <w:spacing w:before="0" w:beforeAutospacing="off" w:after="0" w:afterAutospacing="off"/>
            </w:pPr>
            <w:r w:rsidR="0140963F">
              <w:rPr/>
              <w:t>427 ms</w:t>
            </w:r>
          </w:p>
        </w:tc>
        <w:tc>
          <w:tcPr>
            <w:tcW w:w="1382" w:type="dxa"/>
            <w:tcBorders>
              <w:top w:val="single" w:sz="6"/>
              <w:left w:val="single" w:sz="6"/>
              <w:bottom w:val="single" w:sz="6"/>
              <w:right w:val="single" w:sz="6"/>
            </w:tcBorders>
            <w:tcMar/>
            <w:vAlign w:val="center"/>
          </w:tcPr>
          <w:p w:rsidR="0140963F" w:rsidP="0140963F" w:rsidRDefault="0140963F" w14:paraId="081B083B" w14:textId="784E03E3">
            <w:pPr>
              <w:bidi w:val="0"/>
              <w:spacing w:before="0" w:beforeAutospacing="off" w:after="0" w:afterAutospacing="off"/>
            </w:pPr>
            <w:r w:rsidR="0140963F">
              <w:rPr/>
              <w:t>83.9% (on SisFall)</w:t>
            </w:r>
          </w:p>
        </w:tc>
        <w:tc>
          <w:tcPr>
            <w:tcW w:w="3615" w:type="dxa"/>
            <w:tcBorders>
              <w:top w:val="single" w:sz="6"/>
              <w:left w:val="single" w:sz="6"/>
              <w:bottom w:val="single" w:sz="6"/>
              <w:right w:val="single" w:sz="6"/>
            </w:tcBorders>
            <w:tcMar/>
            <w:vAlign w:val="center"/>
          </w:tcPr>
          <w:p w:rsidR="0140963F" w:rsidP="0140963F" w:rsidRDefault="0140963F" w14:paraId="0A1A1852" w14:textId="78F12535">
            <w:pPr>
              <w:bidi w:val="0"/>
              <w:spacing w:before="0" w:beforeAutospacing="off" w:after="0" w:afterAutospacing="off"/>
            </w:pPr>
            <w:r w:rsidR="0140963F">
              <w:rPr/>
              <w:t>Best lead time, but still 16% of ADLs cause false alarms.</w:t>
            </w:r>
          </w:p>
        </w:tc>
      </w:tr>
      <w:tr w:rsidR="0140963F" w:rsidTr="0140963F" w14:paraId="06339E3A">
        <w:trPr>
          <w:trHeight w:val="300"/>
        </w:trPr>
        <w:tc>
          <w:tcPr>
            <w:tcW w:w="2018" w:type="dxa"/>
            <w:tcBorders>
              <w:top w:val="single" w:sz="6"/>
              <w:left w:val="single" w:sz="6"/>
              <w:bottom w:val="single" w:sz="6"/>
              <w:right w:val="single" w:sz="6"/>
            </w:tcBorders>
            <w:tcMar/>
            <w:vAlign w:val="center"/>
          </w:tcPr>
          <w:p w:rsidR="0140963F" w:rsidP="0140963F" w:rsidRDefault="0140963F" w14:paraId="70D07DB3" w14:textId="632D1A5E">
            <w:pPr>
              <w:bidi w:val="0"/>
              <w:spacing w:before="0" w:beforeAutospacing="off" w:after="0" w:afterAutospacing="off"/>
            </w:pPr>
            <w:r w:rsidRPr="0140963F" w:rsidR="0140963F">
              <w:rPr>
                <w:b w:val="1"/>
                <w:bCs w:val="1"/>
              </w:rPr>
              <w:t>CNN-LSTM (Project)</w:t>
            </w:r>
          </w:p>
        </w:tc>
        <w:tc>
          <w:tcPr>
            <w:tcW w:w="940" w:type="dxa"/>
            <w:tcBorders>
              <w:top w:val="single" w:sz="6"/>
              <w:left w:val="single" w:sz="6"/>
              <w:bottom w:val="single" w:sz="6"/>
              <w:right w:val="single" w:sz="6"/>
            </w:tcBorders>
            <w:tcMar/>
            <w:vAlign w:val="center"/>
          </w:tcPr>
          <w:p w:rsidR="0140963F" w:rsidP="0140963F" w:rsidRDefault="0140963F" w14:paraId="1108C048" w14:textId="65002FC2">
            <w:pPr>
              <w:bidi w:val="0"/>
              <w:spacing w:before="0" w:beforeAutospacing="off" w:after="0" w:afterAutospacing="off"/>
            </w:pPr>
            <w:r w:rsidR="0140963F">
              <w:rPr/>
              <w:t>(Experimental)</w:t>
            </w:r>
          </w:p>
        </w:tc>
        <w:tc>
          <w:tcPr>
            <w:tcW w:w="1406" w:type="dxa"/>
            <w:tcBorders>
              <w:top w:val="single" w:sz="6"/>
              <w:left w:val="single" w:sz="6"/>
              <w:bottom w:val="single" w:sz="6"/>
              <w:right w:val="single" w:sz="6"/>
            </w:tcBorders>
            <w:tcMar/>
            <w:vAlign w:val="center"/>
          </w:tcPr>
          <w:p w:rsidR="0140963F" w:rsidP="0140963F" w:rsidRDefault="0140963F" w14:paraId="5079FE60" w14:textId="766056A6">
            <w:pPr>
              <w:bidi w:val="0"/>
              <w:spacing w:before="0" w:beforeAutospacing="off" w:after="0" w:afterAutospacing="off"/>
            </w:pPr>
            <w:r w:rsidRPr="0140963F" w:rsidR="0140963F">
              <w:rPr>
                <w:i w:val="1"/>
                <w:iCs w:val="1"/>
              </w:rPr>
              <w:t>To Be Measured</w:t>
            </w:r>
          </w:p>
        </w:tc>
        <w:tc>
          <w:tcPr>
            <w:tcW w:w="1382" w:type="dxa"/>
            <w:tcBorders>
              <w:top w:val="single" w:sz="6"/>
              <w:left w:val="single" w:sz="6"/>
              <w:bottom w:val="single" w:sz="6"/>
              <w:right w:val="single" w:sz="6"/>
            </w:tcBorders>
            <w:tcMar/>
            <w:vAlign w:val="center"/>
          </w:tcPr>
          <w:p w:rsidR="0140963F" w:rsidP="0140963F" w:rsidRDefault="0140963F" w14:paraId="60F90822" w14:textId="1730E876">
            <w:pPr>
              <w:bidi w:val="0"/>
              <w:spacing w:before="0" w:beforeAutospacing="off" w:after="0" w:afterAutospacing="off"/>
            </w:pPr>
            <w:r w:rsidRPr="0140963F" w:rsidR="0140963F">
              <w:rPr>
                <w:i w:val="1"/>
                <w:iCs w:val="1"/>
              </w:rPr>
              <w:t>To Be Measured</w:t>
            </w:r>
          </w:p>
        </w:tc>
        <w:tc>
          <w:tcPr>
            <w:tcW w:w="3615" w:type="dxa"/>
            <w:tcBorders>
              <w:top w:val="single" w:sz="6"/>
              <w:left w:val="single" w:sz="6"/>
              <w:bottom w:val="single" w:sz="6"/>
              <w:right w:val="single" w:sz="6"/>
            </w:tcBorders>
            <w:tcMar/>
            <w:vAlign w:val="center"/>
          </w:tcPr>
          <w:p w:rsidR="0140963F" w:rsidP="0140963F" w:rsidRDefault="0140963F" w14:paraId="0A5AB92F" w14:textId="759B8278">
            <w:pPr>
              <w:bidi w:val="0"/>
              <w:spacing w:before="0" w:beforeAutospacing="off" w:after="0" w:afterAutospacing="off"/>
            </w:pPr>
            <w:r w:rsidRPr="0140963F" w:rsidR="0140963F">
              <w:rPr>
                <w:i w:val="1"/>
                <w:iCs w:val="1"/>
              </w:rPr>
              <w:t>Hypothesis: Good specificity, but lower lead time?</w:t>
            </w:r>
          </w:p>
        </w:tc>
      </w:tr>
      <w:tr w:rsidR="0140963F" w:rsidTr="0140963F" w14:paraId="11A3ED2A">
        <w:trPr>
          <w:trHeight w:val="300"/>
        </w:trPr>
        <w:tc>
          <w:tcPr>
            <w:tcW w:w="2018" w:type="dxa"/>
            <w:tcBorders>
              <w:top w:val="single" w:sz="6"/>
              <w:left w:val="single" w:sz="6"/>
              <w:bottom w:val="single" w:sz="6"/>
              <w:right w:val="single" w:sz="6"/>
            </w:tcBorders>
            <w:tcMar/>
            <w:vAlign w:val="center"/>
          </w:tcPr>
          <w:p w:rsidR="0140963F" w:rsidP="0140963F" w:rsidRDefault="0140963F" w14:paraId="067ADF89" w14:textId="0499DD3C">
            <w:pPr>
              <w:bidi w:val="0"/>
              <w:spacing w:before="0" w:beforeAutospacing="off" w:after="0" w:afterAutospacing="off"/>
            </w:pPr>
            <w:r w:rsidRPr="0140963F" w:rsidR="0140963F">
              <w:rPr>
                <w:b w:val="1"/>
                <w:bCs w:val="1"/>
              </w:rPr>
              <w:t>Transformer (Project)</w:t>
            </w:r>
          </w:p>
        </w:tc>
        <w:tc>
          <w:tcPr>
            <w:tcW w:w="940" w:type="dxa"/>
            <w:tcBorders>
              <w:top w:val="single" w:sz="6"/>
              <w:left w:val="single" w:sz="6"/>
              <w:bottom w:val="single" w:sz="6"/>
              <w:right w:val="single" w:sz="6"/>
            </w:tcBorders>
            <w:tcMar/>
            <w:vAlign w:val="center"/>
          </w:tcPr>
          <w:p w:rsidR="0140963F" w:rsidP="0140963F" w:rsidRDefault="0140963F" w14:paraId="62FAFF81" w14:textId="78101163">
            <w:pPr>
              <w:bidi w:val="0"/>
              <w:spacing w:before="0" w:beforeAutospacing="off" w:after="0" w:afterAutospacing="off"/>
            </w:pPr>
            <w:r w:rsidR="0140963F">
              <w:rPr/>
              <w:t>(Experimental)</w:t>
            </w:r>
          </w:p>
        </w:tc>
        <w:tc>
          <w:tcPr>
            <w:tcW w:w="1406" w:type="dxa"/>
            <w:tcBorders>
              <w:top w:val="single" w:sz="6"/>
              <w:left w:val="single" w:sz="6"/>
              <w:bottom w:val="single" w:sz="6"/>
              <w:right w:val="single" w:sz="6"/>
            </w:tcBorders>
            <w:tcMar/>
            <w:vAlign w:val="center"/>
          </w:tcPr>
          <w:p w:rsidR="0140963F" w:rsidP="0140963F" w:rsidRDefault="0140963F" w14:paraId="79CFFADC" w14:textId="720806A3">
            <w:pPr>
              <w:bidi w:val="0"/>
              <w:spacing w:before="0" w:beforeAutospacing="off" w:after="0" w:afterAutospacing="off"/>
            </w:pPr>
            <w:r w:rsidRPr="0140963F" w:rsidR="0140963F">
              <w:rPr>
                <w:i w:val="1"/>
                <w:iCs w:val="1"/>
              </w:rPr>
              <w:t>To Be Measured</w:t>
            </w:r>
          </w:p>
        </w:tc>
        <w:tc>
          <w:tcPr>
            <w:tcW w:w="1382" w:type="dxa"/>
            <w:tcBorders>
              <w:top w:val="single" w:sz="6"/>
              <w:left w:val="single" w:sz="6"/>
              <w:bottom w:val="single" w:sz="6"/>
              <w:right w:val="single" w:sz="6"/>
            </w:tcBorders>
            <w:tcMar/>
            <w:vAlign w:val="center"/>
          </w:tcPr>
          <w:p w:rsidR="0140963F" w:rsidP="0140963F" w:rsidRDefault="0140963F" w14:paraId="532DA227" w14:textId="0A9842C5">
            <w:pPr>
              <w:bidi w:val="0"/>
              <w:spacing w:before="0" w:beforeAutospacing="off" w:after="0" w:afterAutospacing="off"/>
            </w:pPr>
            <w:r w:rsidRPr="0140963F" w:rsidR="0140963F">
              <w:rPr>
                <w:i w:val="1"/>
                <w:iCs w:val="1"/>
              </w:rPr>
              <w:t>To Be Measured</w:t>
            </w:r>
          </w:p>
        </w:tc>
        <w:tc>
          <w:tcPr>
            <w:tcW w:w="3615" w:type="dxa"/>
            <w:tcBorders>
              <w:top w:val="single" w:sz="6"/>
              <w:left w:val="single" w:sz="6"/>
              <w:bottom w:val="single" w:sz="6"/>
              <w:right w:val="single" w:sz="6"/>
            </w:tcBorders>
            <w:tcMar/>
            <w:vAlign w:val="center"/>
          </w:tcPr>
          <w:p w:rsidR="0140963F" w:rsidP="0140963F" w:rsidRDefault="0140963F" w14:paraId="2AE20F23" w14:textId="28AE1B3C">
            <w:pPr>
              <w:bidi w:val="0"/>
              <w:spacing w:before="0" w:beforeAutospacing="off" w:after="0" w:afterAutospacing="off"/>
            </w:pPr>
            <w:r w:rsidRPr="0140963F" w:rsidR="0140963F">
              <w:rPr>
                <w:i w:val="1"/>
                <w:iCs w:val="1"/>
              </w:rPr>
              <w:t>Hypothesis: Best balance of lead time and specificity?</w:t>
            </w:r>
          </w:p>
        </w:tc>
      </w:tr>
    </w:tbl>
    <w:p w:rsidR="41245170" w:rsidP="0140963F" w:rsidRDefault="41245170" w14:paraId="594683E7" w14:textId="45CAB655">
      <w:pPr>
        <w:pStyle w:val="Heading2"/>
        <w:bidi w:val="0"/>
        <w:spacing w:before="299" w:beforeAutospacing="off" w:after="299" w:afterAutospacing="off"/>
      </w:pPr>
      <w:r w:rsidRPr="0140963F" w:rsidR="41245170">
        <w:rPr>
          <w:b w:val="1"/>
          <w:bCs w:val="1"/>
          <w:noProof w:val="0"/>
          <w:color w:val="000000" w:themeColor="text1" w:themeTint="FF" w:themeShade="FF"/>
          <w:sz w:val="36"/>
          <w:szCs w:val="36"/>
          <w:lang w:val="en-US"/>
        </w:rPr>
        <w:t>VII. On-Device Deployment Workflow (TinyML)</w:t>
      </w:r>
    </w:p>
    <w:p w:rsidR="41245170" w:rsidP="0140963F" w:rsidRDefault="41245170" w14:paraId="3AAF2F27" w14:textId="7F14A4B7">
      <w:pPr>
        <w:bidi w:val="0"/>
        <w:spacing w:before="240" w:beforeAutospacing="off" w:after="240" w:afterAutospacing="off"/>
      </w:pPr>
      <w:r w:rsidRPr="0140963F" w:rsidR="41245170">
        <w:rPr>
          <w:noProof w:val="0"/>
          <w:color w:val="000000" w:themeColor="text1" w:themeTint="FF" w:themeShade="FF"/>
          <w:lang w:val="en-US"/>
        </w:rPr>
        <w:t xml:space="preserve">This section provides the </w:t>
      </w:r>
      <w:r w:rsidRPr="0140963F" w:rsidR="41245170">
        <w:rPr>
          <w:i w:val="1"/>
          <w:iCs w:val="1"/>
          <w:noProof w:val="0"/>
          <w:color w:val="000000" w:themeColor="text1" w:themeTint="FF" w:themeShade="FF"/>
          <w:lang w:val="en-US"/>
        </w:rPr>
        <w:t>execution plan</w:t>
      </w:r>
      <w:r w:rsidRPr="0140963F" w:rsidR="41245170">
        <w:rPr>
          <w:noProof w:val="0"/>
          <w:color w:val="000000" w:themeColor="text1" w:themeTint="FF" w:themeShade="FF"/>
          <w:lang w:val="en-US"/>
        </w:rPr>
        <w:t xml:space="preserve"> for the project. The deployment will use the </w:t>
      </w:r>
      <w:r w:rsidRPr="0140963F" w:rsidR="41245170">
        <w:rPr>
          <w:b w:val="1"/>
          <w:bCs w:val="1"/>
          <w:noProof w:val="0"/>
          <w:color w:val="000000" w:themeColor="text1" w:themeTint="FF" w:themeShade="FF"/>
          <w:lang w:val="en-US"/>
        </w:rPr>
        <w:t>TensorFlow Lite (TFLite)</w:t>
      </w:r>
      <w:r w:rsidRPr="0140963F" w:rsidR="41245170">
        <w:rPr>
          <w:noProof w:val="0"/>
          <w:color w:val="000000" w:themeColor="text1" w:themeTint="FF" w:themeShade="FF"/>
          <w:lang w:val="en-US"/>
        </w:rPr>
        <w:t>framework, the industry standard for on-device machine learning.</w:t>
      </w:r>
      <w:r w:rsidRPr="0140963F" w:rsidR="41245170">
        <w:rPr>
          <w:noProof w:val="0"/>
          <w:color w:val="000000" w:themeColor="text1" w:themeTint="FF" w:themeShade="FF"/>
          <w:sz w:val="24"/>
          <w:szCs w:val="24"/>
          <w:vertAlign w:val="superscript"/>
          <w:lang w:val="en-US"/>
        </w:rPr>
        <w:t>14</w:t>
      </w:r>
    </w:p>
    <w:p w:rsidR="41245170" w:rsidP="0140963F" w:rsidRDefault="41245170" w14:paraId="56E27958" w14:textId="7C054F7C">
      <w:pPr>
        <w:pStyle w:val="ListParagraph"/>
        <w:numPr>
          <w:ilvl w:val="0"/>
          <w:numId w:val="81"/>
        </w:numPr>
        <w:bidi w:val="0"/>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Step 1: Training:</w:t>
      </w:r>
      <w:r w:rsidRPr="0140963F" w:rsidR="41245170">
        <w:rPr>
          <w:noProof w:val="0"/>
          <w:color w:val="000000" w:themeColor="text1" w:themeTint="FF" w:themeShade="FF"/>
          <w:lang w:val="en-US"/>
        </w:rPr>
        <w:t xml:space="preserve"> The model (e.g., the Transformer) is designed, trained, and validated in a high-level framework like TensorFlow/Keras.</w:t>
      </w:r>
      <w:r w:rsidRPr="0140963F" w:rsidR="41245170">
        <w:rPr>
          <w:noProof w:val="0"/>
          <w:color w:val="000000" w:themeColor="text1" w:themeTint="FF" w:themeShade="FF"/>
          <w:sz w:val="24"/>
          <w:szCs w:val="24"/>
          <w:vertAlign w:val="superscript"/>
          <w:lang w:val="en-US"/>
        </w:rPr>
        <w:t>14</w:t>
      </w:r>
    </w:p>
    <w:p w:rsidR="41245170" w:rsidP="0140963F" w:rsidRDefault="41245170" w14:paraId="38086D57" w14:textId="22001853">
      <w:pPr>
        <w:pStyle w:val="ListParagraph"/>
        <w:numPr>
          <w:ilvl w:val="0"/>
          <w:numId w:val="81"/>
        </w:numPr>
        <w:bidi w:val="0"/>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Step 2: Conversion:</w:t>
      </w:r>
      <w:r w:rsidRPr="0140963F" w:rsidR="41245170">
        <w:rPr>
          <w:noProof w:val="0"/>
          <w:color w:val="000000" w:themeColor="text1" w:themeTint="FF" w:themeShade="FF"/>
          <w:lang w:val="en-US"/>
        </w:rPr>
        <w:t xml:space="preserve"> The saved Keras model is fed into the </w:t>
      </w:r>
      <w:r w:rsidRPr="0140963F" w:rsidR="41245170">
        <w:rPr>
          <w:b w:val="1"/>
          <w:bCs w:val="1"/>
          <w:noProof w:val="0"/>
          <w:color w:val="000000" w:themeColor="text1" w:themeTint="FF" w:themeShade="FF"/>
          <w:lang w:val="en-US"/>
        </w:rPr>
        <w:t>TensorFlow Lite (TFLite) converter</w:t>
      </w:r>
      <w:r w:rsidRPr="0140963F" w:rsidR="41245170">
        <w:rPr>
          <w:noProof w:val="0"/>
          <w:color w:val="000000" w:themeColor="text1" w:themeTint="FF" w:themeShade="FF"/>
          <w:lang w:val="en-US"/>
        </w:rPr>
        <w:t>. This converts the complex model into a highly efficient, portable .tflite FlatBuffer file.</w:t>
      </w:r>
      <w:r w:rsidRPr="0140963F" w:rsidR="41245170">
        <w:rPr>
          <w:noProof w:val="0"/>
          <w:color w:val="000000" w:themeColor="text1" w:themeTint="FF" w:themeShade="FF"/>
          <w:sz w:val="24"/>
          <w:szCs w:val="24"/>
          <w:vertAlign w:val="superscript"/>
          <w:lang w:val="en-US"/>
        </w:rPr>
        <w:t>14</w:t>
      </w:r>
    </w:p>
    <w:p w:rsidR="41245170" w:rsidP="0140963F" w:rsidRDefault="41245170" w14:paraId="4C63ACE8" w14:textId="1FA1120F">
      <w:pPr>
        <w:pStyle w:val="ListParagraph"/>
        <w:numPr>
          <w:ilvl w:val="0"/>
          <w:numId w:val="81"/>
        </w:numPr>
        <w:bidi w:val="0"/>
        <w:spacing w:before="240" w:beforeAutospacing="off" w:after="240" w:afterAutospacing="off"/>
        <w:rPr>
          <w:noProof w:val="0"/>
          <w:color w:val="000000" w:themeColor="text1" w:themeTint="FF" w:themeShade="FF"/>
          <w:lang w:val="en-US"/>
        </w:rPr>
      </w:pPr>
      <w:r w:rsidRPr="0140963F" w:rsidR="41245170">
        <w:rPr>
          <w:b w:val="1"/>
          <w:bCs w:val="1"/>
          <w:noProof w:val="0"/>
          <w:color w:val="000000" w:themeColor="text1" w:themeTint="FF" w:themeShade="FF"/>
          <w:lang w:val="en-US"/>
        </w:rPr>
        <w:t>Step 3: Quantization:</w:t>
      </w:r>
      <w:r w:rsidRPr="0140963F" w:rsidR="41245170">
        <w:rPr>
          <w:noProof w:val="0"/>
          <w:color w:val="000000" w:themeColor="text1" w:themeTint="FF" w:themeShade="FF"/>
          <w:lang w:val="en-US"/>
        </w:rPr>
        <w:t xml:space="preserve"> This is a critical optimization step. Post-training quantization is applied, converting the model's 32-bit floating-point weights into 8-bit integers. This drastically reduces the model's size and makes it run significantly faster on microcontrollers.</w:t>
      </w:r>
    </w:p>
    <w:p w:rsidR="41245170" w:rsidP="0140963F" w:rsidRDefault="41245170" w14:paraId="79E38BFB" w14:textId="52C6A67C">
      <w:pPr>
        <w:pStyle w:val="ListParagraph"/>
        <w:numPr>
          <w:ilvl w:val="0"/>
          <w:numId w:val="81"/>
        </w:numPr>
        <w:bidi w:val="0"/>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Step 4: On-Device Deployment:</w:t>
      </w:r>
      <w:r w:rsidRPr="0140963F" w:rsidR="41245170">
        <w:rPr>
          <w:noProof w:val="0"/>
          <w:color w:val="000000" w:themeColor="text1" w:themeTint="FF" w:themeShade="FF"/>
          <w:lang w:val="en-US"/>
        </w:rPr>
        <w:t xml:space="preserve"> The final, quantized .tflite model file is deployed onto the ESP32. The device's firmware uses the </w:t>
      </w:r>
      <w:r w:rsidRPr="0140963F" w:rsidR="41245170">
        <w:rPr>
          <w:b w:val="1"/>
          <w:bCs w:val="1"/>
          <w:noProof w:val="0"/>
          <w:color w:val="000000" w:themeColor="text1" w:themeTint="FF" w:themeShade="FF"/>
          <w:lang w:val="en-US"/>
        </w:rPr>
        <w:t>TensorFlow Lite Micro (TFLM)</w:t>
      </w:r>
      <w:r w:rsidRPr="0140963F" w:rsidR="41245170">
        <w:rPr>
          <w:noProof w:val="0"/>
          <w:color w:val="000000" w:themeColor="text1" w:themeTint="FF" w:themeShade="FF"/>
          <w:lang w:val="en-US"/>
        </w:rPr>
        <w:t xml:space="preserve"> library, a minimal C++ library designed to run TFLite models on microcontrollers with extremely small memory.</w:t>
      </w:r>
      <w:r w:rsidRPr="0140963F" w:rsidR="41245170">
        <w:rPr>
          <w:noProof w:val="0"/>
          <w:color w:val="000000" w:themeColor="text1" w:themeTint="FF" w:themeShade="FF"/>
          <w:sz w:val="24"/>
          <w:szCs w:val="24"/>
          <w:vertAlign w:val="superscript"/>
          <w:lang w:val="en-US"/>
        </w:rPr>
        <w:t>14</w:t>
      </w:r>
    </w:p>
    <w:p w:rsidR="41245170" w:rsidP="0140963F" w:rsidRDefault="41245170" w14:paraId="0909B24A" w14:textId="58EAA5A7">
      <w:pPr>
        <w:pStyle w:val="Heading2"/>
        <w:bidi w:val="0"/>
        <w:spacing w:before="299" w:beforeAutospacing="off" w:after="299" w:afterAutospacing="off"/>
      </w:pPr>
      <w:r w:rsidRPr="0140963F" w:rsidR="41245170">
        <w:rPr>
          <w:b w:val="1"/>
          <w:bCs w:val="1"/>
          <w:noProof w:val="0"/>
          <w:color w:val="000000" w:themeColor="text1" w:themeTint="FF" w:themeShade="FF"/>
          <w:sz w:val="36"/>
          <w:szCs w:val="36"/>
          <w:lang w:val="en-US"/>
        </w:rPr>
        <w:t>VIII. Analysis of Novelty and Patentability</w:t>
      </w:r>
    </w:p>
    <w:p w:rsidR="41245170" w:rsidP="0140963F" w:rsidRDefault="41245170" w14:paraId="73F5B1D2" w14:textId="560B10A1">
      <w:pPr>
        <w:bidi w:val="0"/>
        <w:spacing w:before="240" w:beforeAutospacing="off" w:after="240" w:afterAutospacing="off"/>
      </w:pPr>
      <w:r w:rsidRPr="0140963F" w:rsidR="41245170">
        <w:rPr>
          <w:noProof w:val="0"/>
          <w:color w:val="000000" w:themeColor="text1" w:themeTint="FF" w:themeShade="FF"/>
          <w:lang w:val="en-US"/>
        </w:rPr>
        <w:t xml:space="preserve">A patent is granted for an invention that is </w:t>
      </w:r>
      <w:r w:rsidRPr="0140963F" w:rsidR="41245170">
        <w:rPr>
          <w:i w:val="1"/>
          <w:iCs w:val="1"/>
          <w:noProof w:val="0"/>
          <w:color w:val="000000" w:themeColor="text1" w:themeTint="FF" w:themeShade="FF"/>
          <w:lang w:val="en-US"/>
        </w:rPr>
        <w:t>novel</w:t>
      </w:r>
      <w:r w:rsidRPr="0140963F" w:rsidR="41245170">
        <w:rPr>
          <w:noProof w:val="0"/>
          <w:color w:val="000000" w:themeColor="text1" w:themeTint="FF" w:themeShade="FF"/>
          <w:lang w:val="en-US"/>
        </w:rPr>
        <w:t xml:space="preserve">, </w:t>
      </w:r>
      <w:r w:rsidRPr="0140963F" w:rsidR="41245170">
        <w:rPr>
          <w:i w:val="1"/>
          <w:iCs w:val="1"/>
          <w:noProof w:val="0"/>
          <w:color w:val="000000" w:themeColor="text1" w:themeTint="FF" w:themeShade="FF"/>
          <w:lang w:val="en-US"/>
        </w:rPr>
        <w:t>non-obvious</w:t>
      </w:r>
      <w:r w:rsidRPr="0140963F" w:rsidR="41245170">
        <w:rPr>
          <w:noProof w:val="0"/>
          <w:color w:val="000000" w:themeColor="text1" w:themeTint="FF" w:themeShade="FF"/>
          <w:lang w:val="en-US"/>
        </w:rPr>
        <w:t xml:space="preserve">, and </w:t>
      </w:r>
      <w:r w:rsidRPr="0140963F" w:rsidR="41245170">
        <w:rPr>
          <w:i w:val="1"/>
          <w:iCs w:val="1"/>
          <w:noProof w:val="0"/>
          <w:color w:val="000000" w:themeColor="text1" w:themeTint="FF" w:themeShade="FF"/>
          <w:lang w:val="en-US"/>
        </w:rPr>
        <w:t>useful</w:t>
      </w:r>
      <w:r w:rsidRPr="0140963F" w:rsidR="41245170">
        <w:rPr>
          <w:noProof w:val="0"/>
          <w:color w:val="000000" w:themeColor="text1" w:themeTint="FF" w:themeShade="FF"/>
          <w:lang w:val="en-US"/>
        </w:rPr>
        <w:t>. This section identifies the specific, patentable claims of this project's "idea."</w:t>
      </w:r>
    </w:p>
    <w:p w:rsidR="41245170" w:rsidP="0140963F" w:rsidRDefault="41245170" w14:paraId="2E7B618E" w14:textId="4FED5000">
      <w:pPr>
        <w:pStyle w:val="Heading3"/>
        <w:bidi w:val="0"/>
        <w:spacing w:before="281" w:beforeAutospacing="off" w:after="281" w:afterAutospacing="off"/>
      </w:pPr>
      <w:r w:rsidRPr="0140963F" w:rsidR="41245170">
        <w:rPr>
          <w:b w:val="1"/>
          <w:bCs w:val="1"/>
          <w:noProof w:val="0"/>
          <w:color w:val="000000" w:themeColor="text1" w:themeTint="FF" w:themeShade="FF"/>
          <w:sz w:val="28"/>
          <w:szCs w:val="28"/>
          <w:lang w:val="en-US"/>
        </w:rPr>
        <w:t xml:space="preserve">A. Survey of Prior Art (What is </w:t>
      </w:r>
      <w:r w:rsidRPr="0140963F" w:rsidR="41245170">
        <w:rPr>
          <w:b w:val="1"/>
          <w:bCs w:val="1"/>
          <w:i w:val="1"/>
          <w:iCs w:val="1"/>
          <w:noProof w:val="0"/>
          <w:color w:val="000000" w:themeColor="text1" w:themeTint="FF" w:themeShade="FF"/>
          <w:sz w:val="28"/>
          <w:szCs w:val="28"/>
          <w:lang w:val="en-US"/>
        </w:rPr>
        <w:t>Not</w:t>
      </w:r>
      <w:r w:rsidRPr="0140963F" w:rsidR="41245170">
        <w:rPr>
          <w:b w:val="1"/>
          <w:bCs w:val="1"/>
          <w:noProof w:val="0"/>
          <w:color w:val="000000" w:themeColor="text1" w:themeTint="FF" w:themeShade="FF"/>
          <w:sz w:val="28"/>
          <w:szCs w:val="28"/>
          <w:lang w:val="en-US"/>
        </w:rPr>
        <w:t xml:space="preserve"> Novel)</w:t>
      </w:r>
    </w:p>
    <w:p w:rsidR="41245170" w:rsidP="0140963F" w:rsidRDefault="41245170" w14:paraId="78908523" w14:textId="35B09279">
      <w:pPr>
        <w:bidi w:val="0"/>
        <w:spacing w:before="240" w:beforeAutospacing="off" w:after="240" w:afterAutospacing="off"/>
      </w:pPr>
      <w:r w:rsidRPr="0140963F" w:rsidR="41245170">
        <w:rPr>
          <w:noProof w:val="0"/>
          <w:color w:val="000000" w:themeColor="text1" w:themeTint="FF" w:themeShade="FF"/>
          <w:lang w:val="en-US"/>
        </w:rPr>
        <w:t>The individual components are likely "prior art" and not patentable:</w:t>
      </w:r>
    </w:p>
    <w:p w:rsidR="41245170" w:rsidP="0140963F" w:rsidRDefault="41245170" w14:paraId="0FEA9E20" w14:textId="3598A9BC">
      <w:pPr>
        <w:pStyle w:val="ListParagraph"/>
        <w:numPr>
          <w:ilvl w:val="0"/>
          <w:numId w:val="82"/>
        </w:numPr>
        <w:bidi w:val="0"/>
        <w:spacing w:before="240" w:beforeAutospacing="off" w:after="240" w:afterAutospacing="off"/>
        <w:rPr>
          <w:noProof w:val="0"/>
          <w:color w:val="000000" w:themeColor="text1" w:themeTint="FF" w:themeShade="FF"/>
          <w:lang w:val="en-US"/>
        </w:rPr>
      </w:pPr>
      <w:r w:rsidRPr="0140963F" w:rsidR="41245170">
        <w:rPr>
          <w:noProof w:val="0"/>
          <w:color w:val="000000" w:themeColor="text1" w:themeTint="FF" w:themeShade="FF"/>
          <w:lang w:val="en-US"/>
        </w:rPr>
        <w:t>Using an accelerometer for fall detection is well-established.</w:t>
      </w:r>
    </w:p>
    <w:p w:rsidR="41245170" w:rsidP="0140963F" w:rsidRDefault="41245170" w14:paraId="0C97F3D3" w14:textId="64D6542C">
      <w:pPr>
        <w:pStyle w:val="ListParagraph"/>
        <w:numPr>
          <w:ilvl w:val="0"/>
          <w:numId w:val="82"/>
        </w:numPr>
        <w:bidi w:val="0"/>
        <w:spacing w:before="240" w:beforeAutospacing="off" w:after="240" w:afterAutospacing="off"/>
        <w:rPr>
          <w:noProof w:val="0"/>
          <w:color w:val="000000" w:themeColor="text1" w:themeTint="FF" w:themeShade="FF"/>
          <w:sz w:val="24"/>
          <w:szCs w:val="24"/>
          <w:vertAlign w:val="superscript"/>
          <w:lang w:val="en-US"/>
        </w:rPr>
      </w:pPr>
      <w:r w:rsidRPr="0140963F" w:rsidR="41245170">
        <w:rPr>
          <w:noProof w:val="0"/>
          <w:color w:val="000000" w:themeColor="text1" w:themeTint="FF" w:themeShade="FF"/>
          <w:lang w:val="en-US"/>
        </w:rPr>
        <w:t>Using a 6-axis IMU (accelerometer + gyroscope) is also known.</w:t>
      </w:r>
      <w:r w:rsidRPr="0140963F" w:rsidR="41245170">
        <w:rPr>
          <w:noProof w:val="0"/>
          <w:color w:val="000000" w:themeColor="text1" w:themeTint="FF" w:themeShade="FF"/>
          <w:sz w:val="24"/>
          <w:szCs w:val="24"/>
          <w:vertAlign w:val="superscript"/>
          <w:lang w:val="en-US"/>
        </w:rPr>
        <w:t>8</w:t>
      </w:r>
    </w:p>
    <w:p w:rsidR="41245170" w:rsidP="0140963F" w:rsidRDefault="41245170" w14:paraId="04FC73C9" w14:textId="17624D87">
      <w:pPr>
        <w:pStyle w:val="ListParagraph"/>
        <w:numPr>
          <w:ilvl w:val="0"/>
          <w:numId w:val="82"/>
        </w:numPr>
        <w:bidi w:val="0"/>
        <w:spacing w:before="240" w:beforeAutospacing="off" w:after="240" w:afterAutospacing="off"/>
        <w:rPr>
          <w:noProof w:val="0"/>
          <w:color w:val="000000" w:themeColor="text1" w:themeTint="FF" w:themeShade="FF"/>
          <w:sz w:val="24"/>
          <w:szCs w:val="24"/>
          <w:vertAlign w:val="superscript"/>
          <w:lang w:val="en-US"/>
        </w:rPr>
      </w:pPr>
      <w:r w:rsidRPr="0140963F" w:rsidR="41245170">
        <w:rPr>
          <w:noProof w:val="0"/>
          <w:color w:val="000000" w:themeColor="text1" w:themeTint="FF" w:themeShade="FF"/>
          <w:lang w:val="en-US"/>
        </w:rPr>
        <w:t>Simple threshold-based methods for pre-impact detection exist.</w:t>
      </w:r>
      <w:r w:rsidRPr="0140963F" w:rsidR="41245170">
        <w:rPr>
          <w:noProof w:val="0"/>
          <w:color w:val="000000" w:themeColor="text1" w:themeTint="FF" w:themeShade="FF"/>
          <w:sz w:val="24"/>
          <w:szCs w:val="24"/>
          <w:vertAlign w:val="superscript"/>
          <w:lang w:val="en-US"/>
        </w:rPr>
        <w:t>6</w:t>
      </w:r>
    </w:p>
    <w:p w:rsidR="41245170" w:rsidP="0140963F" w:rsidRDefault="41245170" w14:paraId="4924D736" w14:textId="7DE4C28A">
      <w:pPr>
        <w:pStyle w:val="ListParagraph"/>
        <w:numPr>
          <w:ilvl w:val="0"/>
          <w:numId w:val="82"/>
        </w:numPr>
        <w:bidi w:val="0"/>
        <w:spacing w:before="240" w:beforeAutospacing="off" w:after="240" w:afterAutospacing="off"/>
        <w:rPr>
          <w:noProof w:val="0"/>
          <w:color w:val="000000" w:themeColor="text1" w:themeTint="FF" w:themeShade="FF"/>
          <w:sz w:val="24"/>
          <w:szCs w:val="24"/>
          <w:vertAlign w:val="superscript"/>
          <w:lang w:val="en-US"/>
        </w:rPr>
      </w:pPr>
      <w:r w:rsidRPr="0140963F" w:rsidR="41245170">
        <w:rPr>
          <w:noProof w:val="0"/>
          <w:color w:val="000000" w:themeColor="text1" w:themeTint="FF" w:themeShade="FF"/>
          <w:lang w:val="en-US"/>
        </w:rPr>
        <w:t>Using TFLite for on-device deployment is also known.</w:t>
      </w:r>
      <w:r w:rsidRPr="0140963F" w:rsidR="41245170">
        <w:rPr>
          <w:noProof w:val="0"/>
          <w:color w:val="000000" w:themeColor="text1" w:themeTint="FF" w:themeShade="FF"/>
          <w:sz w:val="24"/>
          <w:szCs w:val="24"/>
          <w:vertAlign w:val="superscript"/>
          <w:lang w:val="en-US"/>
        </w:rPr>
        <w:t>14</w:t>
      </w:r>
    </w:p>
    <w:p w:rsidR="41245170" w:rsidP="0140963F" w:rsidRDefault="41245170" w14:paraId="149B15EE" w14:textId="242E0543">
      <w:pPr>
        <w:pStyle w:val="Heading3"/>
        <w:bidi w:val="0"/>
        <w:spacing w:before="281" w:beforeAutospacing="off" w:after="281" w:afterAutospacing="off"/>
      </w:pPr>
      <w:r w:rsidRPr="0140963F" w:rsidR="41245170">
        <w:rPr>
          <w:b w:val="1"/>
          <w:bCs w:val="1"/>
          <w:noProof w:val="0"/>
          <w:color w:val="000000" w:themeColor="text1" w:themeTint="FF" w:themeShade="FF"/>
          <w:sz w:val="28"/>
          <w:szCs w:val="28"/>
          <w:lang w:val="en-US"/>
        </w:rPr>
        <w:t xml:space="preserve">B. The Inventive Step: A Novel </w:t>
      </w:r>
      <w:r w:rsidRPr="0140963F" w:rsidR="41245170">
        <w:rPr>
          <w:b w:val="1"/>
          <w:bCs w:val="1"/>
          <w:i w:val="1"/>
          <w:iCs w:val="1"/>
          <w:noProof w:val="0"/>
          <w:color w:val="000000" w:themeColor="text1" w:themeTint="FF" w:themeShade="FF"/>
          <w:sz w:val="28"/>
          <w:szCs w:val="28"/>
          <w:lang w:val="en-US"/>
        </w:rPr>
        <w:t>Combination</w:t>
      </w:r>
      <w:r w:rsidRPr="0140963F" w:rsidR="41245170">
        <w:rPr>
          <w:b w:val="1"/>
          <w:bCs w:val="1"/>
          <w:noProof w:val="0"/>
          <w:color w:val="000000" w:themeColor="text1" w:themeTint="FF" w:themeShade="FF"/>
          <w:sz w:val="28"/>
          <w:szCs w:val="28"/>
          <w:lang w:val="en-US"/>
        </w:rPr>
        <w:t xml:space="preserve"> for a </w:t>
      </w:r>
      <w:r w:rsidRPr="0140963F" w:rsidR="41245170">
        <w:rPr>
          <w:b w:val="1"/>
          <w:bCs w:val="1"/>
          <w:i w:val="1"/>
          <w:iCs w:val="1"/>
          <w:noProof w:val="0"/>
          <w:color w:val="000000" w:themeColor="text1" w:themeTint="FF" w:themeShade="FF"/>
          <w:sz w:val="28"/>
          <w:szCs w:val="28"/>
          <w:lang w:val="en-US"/>
        </w:rPr>
        <w:t>Specific</w:t>
      </w:r>
      <w:r w:rsidRPr="0140963F" w:rsidR="41245170">
        <w:rPr>
          <w:b w:val="1"/>
          <w:bCs w:val="1"/>
          <w:noProof w:val="0"/>
          <w:color w:val="000000" w:themeColor="text1" w:themeTint="FF" w:themeShade="FF"/>
          <w:sz w:val="28"/>
          <w:szCs w:val="28"/>
          <w:lang w:val="en-US"/>
        </w:rPr>
        <w:t xml:space="preserve"> Purpose</w:t>
      </w:r>
    </w:p>
    <w:p w:rsidR="41245170" w:rsidP="0140963F" w:rsidRDefault="41245170" w14:paraId="1A8AB51D" w14:textId="5F4CF637">
      <w:pPr>
        <w:bidi w:val="0"/>
        <w:spacing w:before="240" w:beforeAutospacing="off" w:after="240" w:afterAutospacing="off"/>
      </w:pPr>
      <w:r w:rsidRPr="0140963F" w:rsidR="41245170">
        <w:rPr>
          <w:noProof w:val="0"/>
          <w:color w:val="000000" w:themeColor="text1" w:themeTint="FF" w:themeShade="FF"/>
          <w:lang w:val="en-US"/>
        </w:rPr>
        <w:t xml:space="preserve">The invention is </w:t>
      </w:r>
      <w:r w:rsidRPr="0140963F" w:rsidR="41245170">
        <w:rPr>
          <w:i w:val="1"/>
          <w:iCs w:val="1"/>
          <w:noProof w:val="0"/>
          <w:color w:val="000000" w:themeColor="text1" w:themeTint="FF" w:themeShade="FF"/>
          <w:lang w:val="en-US"/>
        </w:rPr>
        <w:t>not</w:t>
      </w:r>
      <w:r w:rsidRPr="0140963F" w:rsidR="41245170">
        <w:rPr>
          <w:noProof w:val="0"/>
          <w:color w:val="000000" w:themeColor="text1" w:themeTint="FF" w:themeShade="FF"/>
          <w:lang w:val="en-US"/>
        </w:rPr>
        <w:t xml:space="preserve"> in the individual components, but in their </w:t>
      </w:r>
      <w:r w:rsidRPr="0140963F" w:rsidR="41245170">
        <w:rPr>
          <w:b w:val="1"/>
          <w:bCs w:val="1"/>
          <w:noProof w:val="0"/>
          <w:color w:val="000000" w:themeColor="text1" w:themeTint="FF" w:themeShade="FF"/>
          <w:lang w:val="en-US"/>
        </w:rPr>
        <w:t>specific, non-obvious combination to achieve a result that the components in isolation could not.</w:t>
      </w:r>
      <w:r w:rsidRPr="0140963F" w:rsidR="41245170">
        <w:rPr>
          <w:noProof w:val="0"/>
          <w:color w:val="000000" w:themeColor="text1" w:themeTint="FF" w:themeShade="FF"/>
          <w:lang w:val="en-US"/>
        </w:rPr>
        <w:t xml:space="preserve"> The prior art fails to provide a system that is </w:t>
      </w:r>
      <w:r w:rsidRPr="0140963F" w:rsidR="41245170">
        <w:rPr>
          <w:i w:val="1"/>
          <w:iCs w:val="1"/>
          <w:noProof w:val="0"/>
          <w:color w:val="000000" w:themeColor="text1" w:themeTint="FF" w:themeShade="FF"/>
          <w:lang w:val="en-US"/>
        </w:rPr>
        <w:t>both</w:t>
      </w:r>
      <w:r w:rsidRPr="0140963F" w:rsidR="41245170">
        <w:rPr>
          <w:noProof w:val="0"/>
          <w:color w:val="000000" w:themeColor="text1" w:themeTint="FF" w:themeShade="FF"/>
          <w:lang w:val="en-US"/>
        </w:rPr>
        <w:t xml:space="preserve"> pre-impact </w:t>
      </w:r>
      <w:r w:rsidRPr="0140963F" w:rsidR="41245170">
        <w:rPr>
          <w:i w:val="1"/>
          <w:iCs w:val="1"/>
          <w:noProof w:val="0"/>
          <w:color w:val="000000" w:themeColor="text1" w:themeTint="FF" w:themeShade="FF"/>
          <w:lang w:val="en-US"/>
        </w:rPr>
        <w:t>and</w:t>
      </w:r>
      <w:r w:rsidRPr="0140963F" w:rsidR="41245170">
        <w:rPr>
          <w:noProof w:val="0"/>
          <w:color w:val="000000" w:themeColor="text1" w:themeTint="FF" w:themeShade="FF"/>
          <w:lang w:val="en-US"/>
        </w:rPr>
        <w:t xml:space="preserve"> has the high specificity of a deep learning model. Threshold systems </w:t>
      </w:r>
      <w:r w:rsidRPr="0140963F" w:rsidR="41245170">
        <w:rPr>
          <w:noProof w:val="0"/>
          <w:color w:val="000000" w:themeColor="text1" w:themeTint="FF" w:themeShade="FF"/>
          <w:sz w:val="24"/>
          <w:szCs w:val="24"/>
          <w:vertAlign w:val="superscript"/>
          <w:lang w:val="en-US"/>
        </w:rPr>
        <w:t>7</w:t>
      </w:r>
      <w:r w:rsidRPr="0140963F" w:rsidR="41245170">
        <w:rPr>
          <w:noProof w:val="0"/>
          <w:color w:val="000000" w:themeColor="text1" w:themeTint="FF" w:themeShade="FF"/>
          <w:lang w:val="en-US"/>
        </w:rPr>
        <w:t xml:space="preserve"> have lead time but poor specificity. Cloud-based DL systems </w:t>
      </w:r>
      <w:r w:rsidRPr="0140963F" w:rsidR="41245170">
        <w:rPr>
          <w:noProof w:val="0"/>
          <w:color w:val="000000" w:themeColor="text1" w:themeTint="FF" w:themeShade="FF"/>
          <w:sz w:val="24"/>
          <w:szCs w:val="24"/>
          <w:vertAlign w:val="superscript"/>
          <w:lang w:val="en-US"/>
        </w:rPr>
        <w:t>4</w:t>
      </w:r>
      <w:r w:rsidRPr="0140963F" w:rsidR="41245170">
        <w:rPr>
          <w:noProof w:val="0"/>
          <w:color w:val="000000" w:themeColor="text1" w:themeTint="FF" w:themeShade="FF"/>
          <w:lang w:val="en-US"/>
        </w:rPr>
        <w:t xml:space="preserve"> have good specificity but </w:t>
      </w:r>
      <w:r w:rsidRPr="0140963F" w:rsidR="41245170">
        <w:rPr>
          <w:i w:val="1"/>
          <w:iCs w:val="1"/>
          <w:noProof w:val="0"/>
          <w:color w:val="000000" w:themeColor="text1" w:themeTint="FF" w:themeShade="FF"/>
          <w:lang w:val="en-US"/>
        </w:rPr>
        <w:t>no</w:t>
      </w:r>
      <w:r w:rsidRPr="0140963F" w:rsidR="41245170">
        <w:rPr>
          <w:noProof w:val="0"/>
          <w:color w:val="000000" w:themeColor="text1" w:themeTint="FF" w:themeShade="FF"/>
          <w:lang w:val="en-US"/>
        </w:rPr>
        <w:t xml:space="preserve"> lead time.</w:t>
      </w:r>
    </w:p>
    <w:p w:rsidR="41245170" w:rsidP="0140963F" w:rsidRDefault="41245170" w14:paraId="3437C604" w14:textId="63BFFDCE">
      <w:pPr>
        <w:bidi w:val="0"/>
        <w:spacing w:before="240" w:beforeAutospacing="off" w:after="240" w:afterAutospacing="off"/>
      </w:pPr>
      <w:r w:rsidRPr="0140963F" w:rsidR="41245170">
        <w:rPr>
          <w:noProof w:val="0"/>
          <w:color w:val="000000" w:themeColor="text1" w:themeTint="FF" w:themeShade="FF"/>
          <w:lang w:val="en-US"/>
        </w:rPr>
        <w:t xml:space="preserve">The invention is the </w:t>
      </w:r>
      <w:r w:rsidRPr="0140963F" w:rsidR="41245170">
        <w:rPr>
          <w:i w:val="1"/>
          <w:iCs w:val="1"/>
          <w:noProof w:val="0"/>
          <w:color w:val="000000" w:themeColor="text1" w:themeTint="FF" w:themeShade="FF"/>
          <w:lang w:val="en-US"/>
        </w:rPr>
        <w:t>system architecture</w:t>
      </w:r>
      <w:r w:rsidRPr="0140963F" w:rsidR="41245170">
        <w:rPr>
          <w:noProof w:val="0"/>
          <w:color w:val="000000" w:themeColor="text1" w:themeTint="FF" w:themeShade="FF"/>
          <w:lang w:val="en-US"/>
        </w:rPr>
        <w:t xml:space="preserve"> that solves this: a Transformer model, deployed on-device, to achieve </w:t>
      </w:r>
      <w:r w:rsidRPr="0140963F" w:rsidR="41245170">
        <w:rPr>
          <w:i w:val="1"/>
          <w:iCs w:val="1"/>
          <w:noProof w:val="0"/>
          <w:color w:val="000000" w:themeColor="text1" w:themeTint="FF" w:themeShade="FF"/>
          <w:lang w:val="en-US"/>
        </w:rPr>
        <w:t>both</w:t>
      </w:r>
      <w:r w:rsidRPr="0140963F" w:rsidR="41245170">
        <w:rPr>
          <w:noProof w:val="0"/>
          <w:color w:val="000000" w:themeColor="text1" w:themeTint="FF" w:themeShade="FF"/>
          <w:lang w:val="en-US"/>
        </w:rPr>
        <w:t xml:space="preserve"> pre-impact lead time </w:t>
      </w:r>
      <w:r w:rsidRPr="0140963F" w:rsidR="41245170">
        <w:rPr>
          <w:i w:val="1"/>
          <w:iCs w:val="1"/>
          <w:noProof w:val="0"/>
          <w:color w:val="000000" w:themeColor="text1" w:themeTint="FF" w:themeShade="FF"/>
          <w:lang w:val="en-US"/>
        </w:rPr>
        <w:t>and</w:t>
      </w:r>
      <w:r w:rsidRPr="0140963F" w:rsidR="41245170">
        <w:rPr>
          <w:noProof w:val="0"/>
          <w:color w:val="000000" w:themeColor="text1" w:themeTint="FF" w:themeShade="FF"/>
          <w:lang w:val="en-US"/>
        </w:rPr>
        <w:t xml:space="preserve"> high specificity.</w:t>
      </w:r>
      <w:r w:rsidRPr="0140963F" w:rsidR="41245170">
        <w:rPr>
          <w:noProof w:val="0"/>
          <w:color w:val="000000" w:themeColor="text1" w:themeTint="FF" w:themeShade="FF"/>
          <w:sz w:val="24"/>
          <w:szCs w:val="24"/>
          <w:vertAlign w:val="superscript"/>
          <w:lang w:val="en-US"/>
        </w:rPr>
        <w:t>12</w:t>
      </w:r>
    </w:p>
    <w:p w:rsidR="41245170" w:rsidP="0140963F" w:rsidRDefault="41245170" w14:paraId="644DB8A7" w14:textId="08451E02">
      <w:pPr>
        <w:pStyle w:val="Heading3"/>
        <w:bidi w:val="0"/>
        <w:spacing w:before="281" w:beforeAutospacing="off" w:after="281" w:afterAutospacing="off"/>
      </w:pPr>
      <w:r w:rsidRPr="0140963F" w:rsidR="41245170">
        <w:rPr>
          <w:b w:val="1"/>
          <w:bCs w:val="1"/>
          <w:noProof w:val="0"/>
          <w:color w:val="000000" w:themeColor="text1" w:themeTint="FF" w:themeShade="FF"/>
          <w:sz w:val="28"/>
          <w:szCs w:val="28"/>
          <w:lang w:val="en-US"/>
        </w:rPr>
        <w:t>C. Draft Patent Claims</w:t>
      </w:r>
    </w:p>
    <w:p w:rsidR="41245170" w:rsidP="0140963F" w:rsidRDefault="41245170" w14:paraId="45A35DF3" w14:textId="701778D5">
      <w:pPr>
        <w:bidi w:val="0"/>
        <w:spacing w:before="240" w:beforeAutospacing="off" w:after="240" w:afterAutospacing="off"/>
      </w:pPr>
      <w:r w:rsidRPr="0140963F" w:rsidR="41245170">
        <w:rPr>
          <w:noProof w:val="0"/>
          <w:color w:val="000000" w:themeColor="text1" w:themeTint="FF" w:themeShade="FF"/>
          <w:lang w:val="en-US"/>
        </w:rPr>
        <w:t>The core "idea" for a patent application would be structured as follows:</w:t>
      </w:r>
    </w:p>
    <w:p w:rsidR="41245170" w:rsidP="0140963F" w:rsidRDefault="41245170" w14:paraId="0D21C15A" w14:textId="2078863B">
      <w:pPr>
        <w:pStyle w:val="ListParagraph"/>
        <w:numPr>
          <w:ilvl w:val="0"/>
          <w:numId w:val="83"/>
        </w:numPr>
        <w:bidi w:val="0"/>
        <w:spacing w:before="240" w:beforeAutospacing="off" w:after="240" w:afterAutospacing="off"/>
        <w:rPr>
          <w:noProof w:val="0"/>
          <w:color w:val="000000" w:themeColor="text1" w:themeTint="FF" w:themeShade="FF"/>
          <w:lang w:val="en-US"/>
        </w:rPr>
      </w:pPr>
      <w:r w:rsidRPr="0140963F" w:rsidR="41245170">
        <w:rPr>
          <w:b w:val="1"/>
          <w:bCs w:val="1"/>
          <w:noProof w:val="0"/>
          <w:color w:val="000000" w:themeColor="text1" w:themeTint="FF" w:themeShade="FF"/>
          <w:lang w:val="en-US"/>
        </w:rPr>
        <w:t>Claim 1 (The System):</w:t>
      </w:r>
      <w:r w:rsidRPr="0140963F" w:rsidR="41245170">
        <w:rPr>
          <w:noProof w:val="0"/>
          <w:color w:val="000000" w:themeColor="text1" w:themeTint="FF" w:themeShade="FF"/>
          <w:lang w:val="en-US"/>
        </w:rPr>
        <w:t xml:space="preserve"> "A wearable system for pre-impact fall detection, comprising:</w:t>
      </w:r>
    </w:p>
    <w:p w:rsidR="41245170" w:rsidP="0140963F" w:rsidRDefault="41245170" w14:paraId="48601AF1" w14:textId="21A26B58">
      <w:pPr>
        <w:pStyle w:val="ListParagraph"/>
        <w:numPr>
          <w:ilvl w:val="1"/>
          <w:numId w:val="83"/>
        </w:numPr>
        <w:bidi w:val="0"/>
        <w:spacing w:before="240" w:beforeAutospacing="off" w:after="240" w:afterAutospacing="off"/>
        <w:rPr>
          <w:noProof w:val="0"/>
          <w:color w:val="000000" w:themeColor="text1" w:themeTint="FF" w:themeShade="FF"/>
          <w:lang w:val="en-US"/>
        </w:rPr>
      </w:pPr>
      <w:r w:rsidRPr="0140963F" w:rsidR="41245170">
        <w:rPr>
          <w:noProof w:val="0"/>
          <w:color w:val="000000" w:themeColor="text1" w:themeTint="FF" w:themeShade="FF"/>
          <w:lang w:val="en-US"/>
        </w:rPr>
        <w:t xml:space="preserve">a) A 6-axis Inertial Measurement Unit (IMU) </w:t>
      </w:r>
      <w:r w:rsidRPr="0140963F" w:rsidR="41245170">
        <w:rPr>
          <w:noProof w:val="0"/>
          <w:color w:val="000000" w:themeColor="text1" w:themeTint="FF" w:themeShade="FF"/>
          <w:sz w:val="24"/>
          <w:szCs w:val="24"/>
          <w:vertAlign w:val="superscript"/>
          <w:lang w:val="en-US"/>
        </w:rPr>
        <w:t>8</w:t>
      </w:r>
      <w:r w:rsidRPr="0140963F" w:rsidR="41245170">
        <w:rPr>
          <w:noProof w:val="0"/>
          <w:color w:val="000000" w:themeColor="text1" w:themeTint="FF" w:themeShade="FF"/>
          <w:lang w:val="en-US"/>
        </w:rPr>
        <w:t xml:space="preserve"> configured to generate 6-channel time-series data of a user's motion;</w:t>
      </w:r>
    </w:p>
    <w:p w:rsidR="41245170" w:rsidP="0140963F" w:rsidRDefault="41245170" w14:paraId="251D4757" w14:textId="778D9DB8">
      <w:pPr>
        <w:pStyle w:val="ListParagraph"/>
        <w:numPr>
          <w:ilvl w:val="1"/>
          <w:numId w:val="83"/>
        </w:numPr>
        <w:bidi w:val="0"/>
        <w:spacing w:before="240" w:beforeAutospacing="off" w:after="240" w:afterAutospacing="off"/>
        <w:rPr>
          <w:noProof w:val="0"/>
          <w:color w:val="000000" w:themeColor="text1" w:themeTint="FF" w:themeShade="FF"/>
          <w:lang w:val="en-US"/>
        </w:rPr>
      </w:pPr>
      <w:r w:rsidRPr="0140963F" w:rsidR="41245170">
        <w:rPr>
          <w:noProof w:val="0"/>
          <w:color w:val="000000" w:themeColor="text1" w:themeTint="FF" w:themeShade="FF"/>
          <w:lang w:val="en-US"/>
        </w:rPr>
        <w:t xml:space="preserve">b) An on-device microcontroller </w:t>
      </w:r>
      <w:r w:rsidRPr="0140963F" w:rsidR="41245170">
        <w:rPr>
          <w:noProof w:val="0"/>
          <w:color w:val="000000" w:themeColor="text1" w:themeTint="FF" w:themeShade="FF"/>
          <w:sz w:val="24"/>
          <w:szCs w:val="24"/>
          <w:vertAlign w:val="superscript"/>
          <w:lang w:val="en-US"/>
        </w:rPr>
        <w:t>9</w:t>
      </w:r>
      <w:r w:rsidRPr="0140963F" w:rsidR="41245170">
        <w:rPr>
          <w:noProof w:val="0"/>
          <w:color w:val="000000" w:themeColor="text1" w:themeTint="FF" w:themeShade="FF"/>
          <w:lang w:val="en-US"/>
        </w:rPr>
        <w:t xml:space="preserve"> operatively coupled to the IMU; and</w:t>
      </w:r>
    </w:p>
    <w:p w:rsidR="41245170" w:rsidP="0140963F" w:rsidRDefault="41245170" w14:paraId="06657BAB" w14:textId="20AE76F8">
      <w:pPr>
        <w:pStyle w:val="ListParagraph"/>
        <w:numPr>
          <w:ilvl w:val="1"/>
          <w:numId w:val="83"/>
        </w:numPr>
        <w:bidi w:val="0"/>
        <w:spacing w:before="240" w:beforeAutospacing="off" w:after="240" w:afterAutospacing="off"/>
        <w:rPr>
          <w:noProof w:val="0"/>
          <w:color w:val="000000" w:themeColor="text1" w:themeTint="FF" w:themeShade="FF"/>
          <w:lang w:val="en-US"/>
        </w:rPr>
      </w:pPr>
      <w:r w:rsidRPr="0140963F" w:rsidR="41245170">
        <w:rPr>
          <w:noProof w:val="0"/>
          <w:color w:val="000000" w:themeColor="text1" w:themeTint="FF" w:themeShade="FF"/>
          <w:lang w:val="en-US"/>
        </w:rPr>
        <w:t xml:space="preserve">c) A </w:t>
      </w:r>
      <w:r w:rsidRPr="0140963F" w:rsidR="41245170">
        <w:rPr>
          <w:b w:val="1"/>
          <w:bCs w:val="1"/>
          <w:noProof w:val="0"/>
          <w:color w:val="000000" w:themeColor="text1" w:themeTint="FF" w:themeShade="FF"/>
          <w:lang w:val="en-US"/>
        </w:rPr>
        <w:t>Transformer-based</w:t>
      </w:r>
      <w:r w:rsidRPr="0140963F" w:rsidR="41245170">
        <w:rPr>
          <w:noProof w:val="0"/>
          <w:color w:val="000000" w:themeColor="text1" w:themeTint="FF" w:themeShade="FF"/>
          <w:lang w:val="en-US"/>
        </w:rPr>
        <w:t xml:space="preserve"> deep learning model </w:t>
      </w:r>
      <w:r w:rsidRPr="0140963F" w:rsidR="41245170">
        <w:rPr>
          <w:noProof w:val="0"/>
          <w:color w:val="000000" w:themeColor="text1" w:themeTint="FF" w:themeShade="FF"/>
          <w:sz w:val="24"/>
          <w:szCs w:val="24"/>
          <w:vertAlign w:val="superscript"/>
          <w:lang w:val="en-US"/>
        </w:rPr>
        <w:t>13</w:t>
      </w:r>
      <w:r w:rsidRPr="0140963F" w:rsidR="41245170">
        <w:rPr>
          <w:noProof w:val="0"/>
          <w:color w:val="000000" w:themeColor="text1" w:themeTint="FF" w:themeShade="FF"/>
          <w:lang w:val="en-US"/>
        </w:rPr>
        <w:t xml:space="preserve"> deployed on said microcontroller using a lightweight inference framework </w:t>
      </w:r>
      <w:r w:rsidRPr="0140963F" w:rsidR="41245170">
        <w:rPr>
          <w:noProof w:val="0"/>
          <w:color w:val="000000" w:themeColor="text1" w:themeTint="FF" w:themeShade="FF"/>
          <w:sz w:val="24"/>
          <w:szCs w:val="24"/>
          <w:vertAlign w:val="superscript"/>
          <w:lang w:val="en-US"/>
        </w:rPr>
        <w:t>14</w:t>
      </w:r>
      <w:r w:rsidRPr="0140963F" w:rsidR="41245170">
        <w:rPr>
          <w:noProof w:val="0"/>
          <w:color w:val="000000" w:themeColor="text1" w:themeTint="FF" w:themeShade="FF"/>
          <w:lang w:val="en-US"/>
        </w:rPr>
        <w:t>;</w:t>
      </w:r>
    </w:p>
    <w:p w:rsidR="41245170" w:rsidP="0140963F" w:rsidRDefault="41245170" w14:paraId="01E90350" w14:textId="3003BC33">
      <w:pPr>
        <w:pStyle w:val="ListParagraph"/>
        <w:numPr>
          <w:ilvl w:val="1"/>
          <w:numId w:val="83"/>
        </w:numPr>
        <w:bidi w:val="0"/>
        <w:spacing w:before="240" w:beforeAutospacing="off" w:after="240" w:afterAutospacing="off"/>
        <w:rPr>
          <w:noProof w:val="0"/>
          <w:color w:val="000000" w:themeColor="text1" w:themeTint="FF" w:themeShade="FF"/>
          <w:lang w:val="en-US"/>
        </w:rPr>
      </w:pPr>
      <w:r w:rsidRPr="0140963F" w:rsidR="41245170">
        <w:rPr>
          <w:noProof w:val="0"/>
          <w:color w:val="000000" w:themeColor="text1" w:themeTint="FF" w:themeShade="FF"/>
          <w:lang w:val="en-US"/>
        </w:rPr>
        <w:t xml:space="preserve">d) wherein said model is trained to classify said time-series data as a 'pre-impact fall' by processing said data on-device to minimize latency </w:t>
      </w:r>
      <w:r w:rsidRPr="0140963F" w:rsidR="41245170">
        <w:rPr>
          <w:noProof w:val="0"/>
          <w:color w:val="000000" w:themeColor="text1" w:themeTint="FF" w:themeShade="FF"/>
          <w:sz w:val="24"/>
          <w:szCs w:val="24"/>
          <w:vertAlign w:val="superscript"/>
          <w:lang w:val="en-US"/>
        </w:rPr>
        <w:t>18</w:t>
      </w:r>
      <w:r w:rsidRPr="0140963F" w:rsidR="41245170">
        <w:rPr>
          <w:noProof w:val="0"/>
          <w:color w:val="000000" w:themeColor="text1" w:themeTint="FF" w:themeShade="FF"/>
          <w:lang w:val="en-US"/>
        </w:rPr>
        <w:t>;</w:t>
      </w:r>
    </w:p>
    <w:p w:rsidR="41245170" w:rsidP="0140963F" w:rsidRDefault="41245170" w14:paraId="0A40AE51" w14:textId="3A38F579">
      <w:pPr>
        <w:pStyle w:val="ListParagraph"/>
        <w:numPr>
          <w:ilvl w:val="1"/>
          <w:numId w:val="83"/>
        </w:numPr>
        <w:bidi w:val="0"/>
        <w:spacing w:before="240" w:beforeAutospacing="off" w:after="240" w:afterAutospacing="off"/>
        <w:rPr>
          <w:noProof w:val="0"/>
          <w:color w:val="000000" w:themeColor="text1" w:themeTint="FF" w:themeShade="FF"/>
          <w:lang w:val="en-US"/>
        </w:rPr>
      </w:pPr>
      <w:r w:rsidRPr="0140963F" w:rsidR="41245170">
        <w:rPr>
          <w:noProof w:val="0"/>
          <w:color w:val="000000" w:themeColor="text1" w:themeTint="FF" w:themeShade="FF"/>
          <w:lang w:val="en-US"/>
        </w:rPr>
        <w:t xml:space="preserve">e) and wherein said system generates an alert </w:t>
      </w:r>
      <w:r w:rsidRPr="0140963F" w:rsidR="41245170">
        <w:rPr>
          <w:i w:val="1"/>
          <w:iCs w:val="1"/>
          <w:noProof w:val="0"/>
          <w:color w:val="000000" w:themeColor="text1" w:themeTint="FF" w:themeShade="FF"/>
          <w:lang w:val="en-US"/>
        </w:rPr>
        <w:t>prior to</w:t>
      </w:r>
      <w:r w:rsidRPr="0140963F" w:rsidR="41245170">
        <w:rPr>
          <w:noProof w:val="0"/>
          <w:color w:val="000000" w:themeColor="text1" w:themeTint="FF" w:themeShade="FF"/>
          <w:lang w:val="en-US"/>
        </w:rPr>
        <w:t xml:space="preserve"> the user's physical impact with a surface, thereby maximizing a 'lead time' metric.</w:t>
      </w:r>
      <w:r w:rsidRPr="0140963F" w:rsidR="41245170">
        <w:rPr>
          <w:noProof w:val="0"/>
          <w:color w:val="000000" w:themeColor="text1" w:themeTint="FF" w:themeShade="FF"/>
          <w:sz w:val="24"/>
          <w:szCs w:val="24"/>
          <w:vertAlign w:val="superscript"/>
          <w:lang w:val="en-US"/>
        </w:rPr>
        <w:t>5</w:t>
      </w:r>
      <w:r w:rsidRPr="0140963F" w:rsidR="41245170">
        <w:rPr>
          <w:noProof w:val="0"/>
          <w:color w:val="000000" w:themeColor="text1" w:themeTint="FF" w:themeShade="FF"/>
          <w:lang w:val="en-US"/>
        </w:rPr>
        <w:t>"</w:t>
      </w:r>
    </w:p>
    <w:p w:rsidR="41245170" w:rsidP="0140963F" w:rsidRDefault="41245170" w14:paraId="4BDE329E" w14:textId="7AF49249">
      <w:pPr>
        <w:pStyle w:val="ListParagraph"/>
        <w:numPr>
          <w:ilvl w:val="0"/>
          <w:numId w:val="83"/>
        </w:numPr>
        <w:bidi w:val="0"/>
        <w:spacing w:before="240" w:beforeAutospacing="off" w:after="240" w:afterAutospacing="off"/>
        <w:rPr>
          <w:noProof w:val="0"/>
          <w:color w:val="000000" w:themeColor="text1" w:themeTint="FF" w:themeShade="FF"/>
          <w:lang w:val="en-US"/>
        </w:rPr>
      </w:pPr>
      <w:r w:rsidRPr="0140963F" w:rsidR="41245170">
        <w:rPr>
          <w:b w:val="1"/>
          <w:bCs w:val="1"/>
          <w:noProof w:val="0"/>
          <w:color w:val="000000" w:themeColor="text1" w:themeTint="FF" w:themeShade="FF"/>
          <w:lang w:val="en-US"/>
        </w:rPr>
        <w:t>Claim 2 (The Method):</w:t>
      </w:r>
      <w:r w:rsidRPr="0140963F" w:rsidR="41245170">
        <w:rPr>
          <w:noProof w:val="0"/>
          <w:color w:val="000000" w:themeColor="text1" w:themeTint="FF" w:themeShade="FF"/>
          <w:lang w:val="en-US"/>
        </w:rPr>
        <w:t xml:space="preserve"> "A method for real-time, pre-impact fall detection on a wearable device, comprising the steps of:</w:t>
      </w:r>
    </w:p>
    <w:p w:rsidR="41245170" w:rsidP="0140963F" w:rsidRDefault="41245170" w14:paraId="76D19F9D" w14:textId="3CF8F322">
      <w:pPr>
        <w:pStyle w:val="ListParagraph"/>
        <w:numPr>
          <w:ilvl w:val="1"/>
          <w:numId w:val="83"/>
        </w:numPr>
        <w:bidi w:val="0"/>
        <w:spacing w:before="240" w:beforeAutospacing="off" w:after="240" w:afterAutospacing="off"/>
        <w:rPr>
          <w:noProof w:val="0"/>
          <w:color w:val="000000" w:themeColor="text1" w:themeTint="FF" w:themeShade="FF"/>
          <w:lang w:val="en-US"/>
        </w:rPr>
      </w:pPr>
      <w:r w:rsidRPr="0140963F" w:rsidR="41245170">
        <w:rPr>
          <w:noProof w:val="0"/>
          <w:color w:val="000000" w:themeColor="text1" w:themeTint="FF" w:themeShade="FF"/>
          <w:lang w:val="en-US"/>
        </w:rPr>
        <w:t>a) Receiving 6-axis IMU data from a user;</w:t>
      </w:r>
    </w:p>
    <w:p w:rsidR="41245170" w:rsidP="0140963F" w:rsidRDefault="41245170" w14:paraId="5E4F4447" w14:textId="630B6406">
      <w:pPr>
        <w:pStyle w:val="ListParagraph"/>
        <w:numPr>
          <w:ilvl w:val="1"/>
          <w:numId w:val="83"/>
        </w:numPr>
        <w:bidi w:val="0"/>
        <w:spacing w:before="240" w:beforeAutospacing="off" w:after="240" w:afterAutospacing="off"/>
        <w:rPr>
          <w:noProof w:val="0"/>
          <w:color w:val="000000" w:themeColor="text1" w:themeTint="FF" w:themeShade="FF"/>
          <w:lang w:val="en-US"/>
        </w:rPr>
      </w:pPr>
      <w:r w:rsidRPr="0140963F" w:rsidR="41245170">
        <w:rPr>
          <w:noProof w:val="0"/>
          <w:color w:val="000000" w:themeColor="text1" w:themeTint="FF" w:themeShade="FF"/>
          <w:lang w:val="en-US"/>
        </w:rPr>
        <w:t xml:space="preserve">b) Segmenting said data into overlapping windows </w:t>
      </w:r>
      <w:r w:rsidRPr="0140963F" w:rsidR="41245170">
        <w:rPr>
          <w:noProof w:val="0"/>
          <w:color w:val="000000" w:themeColor="text1" w:themeTint="FF" w:themeShade="FF"/>
          <w:sz w:val="24"/>
          <w:szCs w:val="24"/>
          <w:vertAlign w:val="superscript"/>
          <w:lang w:val="en-US"/>
        </w:rPr>
        <w:t>11</w:t>
      </w:r>
      <w:r w:rsidRPr="0140963F" w:rsidR="41245170">
        <w:rPr>
          <w:noProof w:val="0"/>
          <w:color w:val="000000" w:themeColor="text1" w:themeTint="FF" w:themeShade="FF"/>
          <w:lang w:val="en-US"/>
        </w:rPr>
        <w:t>;</w:t>
      </w:r>
    </w:p>
    <w:p w:rsidR="41245170" w:rsidP="0140963F" w:rsidRDefault="41245170" w14:paraId="00BC322C" w14:textId="2CE7E3D3">
      <w:pPr>
        <w:pStyle w:val="ListParagraph"/>
        <w:numPr>
          <w:ilvl w:val="1"/>
          <w:numId w:val="83"/>
        </w:numPr>
        <w:bidi w:val="0"/>
        <w:spacing w:before="240" w:beforeAutospacing="off" w:after="240" w:afterAutospacing="off"/>
        <w:rPr>
          <w:noProof w:val="0"/>
          <w:color w:val="000000" w:themeColor="text1" w:themeTint="FF" w:themeShade="FF"/>
          <w:lang w:val="en-US"/>
        </w:rPr>
      </w:pPr>
      <w:r w:rsidRPr="0140963F" w:rsidR="41245170">
        <w:rPr>
          <w:noProof w:val="0"/>
          <w:color w:val="000000" w:themeColor="text1" w:themeTint="FF" w:themeShade="FF"/>
          <w:lang w:val="en-US"/>
        </w:rPr>
        <w:t xml:space="preserve">c) Feeding said windows, </w:t>
      </w:r>
      <w:r w:rsidRPr="0140963F" w:rsidR="41245170">
        <w:rPr>
          <w:i w:val="1"/>
          <w:iCs w:val="1"/>
          <w:noProof w:val="0"/>
          <w:color w:val="000000" w:themeColor="text1" w:themeTint="FF" w:themeShade="FF"/>
          <w:lang w:val="en-US"/>
        </w:rPr>
        <w:t>on-device</w:t>
      </w:r>
      <w:r w:rsidRPr="0140963F" w:rsidR="41245170">
        <w:rPr>
          <w:noProof w:val="0"/>
          <w:color w:val="000000" w:themeColor="text1" w:themeTint="FF" w:themeShade="FF"/>
          <w:lang w:val="en-US"/>
        </w:rPr>
        <w:t xml:space="preserve">, into a </w:t>
      </w:r>
      <w:r w:rsidRPr="0140963F" w:rsidR="41245170">
        <w:rPr>
          <w:b w:val="1"/>
          <w:bCs w:val="1"/>
          <w:noProof w:val="0"/>
          <w:color w:val="000000" w:themeColor="text1" w:themeTint="FF" w:themeShade="FF"/>
          <w:lang w:val="en-US"/>
        </w:rPr>
        <w:t>self-attention-based</w:t>
      </w:r>
      <w:r w:rsidRPr="0140963F" w:rsidR="41245170">
        <w:rPr>
          <w:noProof w:val="0"/>
          <w:color w:val="000000" w:themeColor="text1" w:themeTint="FF" w:themeShade="FF"/>
          <w:lang w:val="en-US"/>
        </w:rPr>
        <w:t xml:space="preserve"> neural network classifier;</w:t>
      </w:r>
    </w:p>
    <w:p w:rsidR="41245170" w:rsidP="0140963F" w:rsidRDefault="41245170" w14:paraId="2F30D120" w14:textId="02F58BA3">
      <w:pPr>
        <w:pStyle w:val="ListParagraph"/>
        <w:numPr>
          <w:ilvl w:val="1"/>
          <w:numId w:val="83"/>
        </w:numPr>
        <w:bidi w:val="0"/>
        <w:spacing w:before="240" w:beforeAutospacing="off" w:after="240" w:afterAutospacing="off"/>
        <w:rPr>
          <w:noProof w:val="0"/>
          <w:color w:val="000000" w:themeColor="text1" w:themeTint="FF" w:themeShade="FF"/>
          <w:lang w:val="en-US"/>
        </w:rPr>
      </w:pPr>
      <w:r w:rsidRPr="0140963F" w:rsidR="41245170">
        <w:rPr>
          <w:noProof w:val="0"/>
          <w:color w:val="000000" w:themeColor="text1" w:themeTint="FF" w:themeShade="FF"/>
          <w:lang w:val="en-US"/>
        </w:rPr>
        <w:t>d) Analyzing said windows with the classifier's self-attention mechanism to identify a kinematic signature of an irreversible, pre-impact fall; and</w:t>
      </w:r>
    </w:p>
    <w:p w:rsidR="41245170" w:rsidP="0140963F" w:rsidRDefault="41245170" w14:paraId="5D4A24E4" w14:textId="5531E229">
      <w:pPr>
        <w:pStyle w:val="ListParagraph"/>
        <w:numPr>
          <w:ilvl w:val="1"/>
          <w:numId w:val="83"/>
        </w:numPr>
        <w:bidi w:val="0"/>
        <w:spacing w:before="240" w:beforeAutospacing="off" w:after="240" w:afterAutospacing="off"/>
        <w:rPr>
          <w:noProof w:val="0"/>
          <w:color w:val="000000" w:themeColor="text1" w:themeTint="FF" w:themeShade="FF"/>
          <w:lang w:val="en-US"/>
        </w:rPr>
      </w:pPr>
      <w:r w:rsidRPr="0140963F" w:rsidR="41245170">
        <w:rPr>
          <w:noProof w:val="0"/>
          <w:color w:val="000000" w:themeColor="text1" w:themeTint="FF" w:themeShade="FF"/>
          <w:lang w:val="en-US"/>
        </w:rPr>
        <w:t>e) Triggering an alert if said signature is detected, wherein said alert is triggered with a lead time of over 300 ms before ground impact.</w:t>
      </w:r>
      <w:r w:rsidRPr="0140963F" w:rsidR="41245170">
        <w:rPr>
          <w:noProof w:val="0"/>
          <w:color w:val="000000" w:themeColor="text1" w:themeTint="FF" w:themeShade="FF"/>
          <w:sz w:val="24"/>
          <w:szCs w:val="24"/>
          <w:vertAlign w:val="superscript"/>
          <w:lang w:val="en-US"/>
        </w:rPr>
        <w:t>5</w:t>
      </w:r>
      <w:r w:rsidRPr="0140963F" w:rsidR="41245170">
        <w:rPr>
          <w:noProof w:val="0"/>
          <w:color w:val="000000" w:themeColor="text1" w:themeTint="FF" w:themeShade="FF"/>
          <w:lang w:val="en-US"/>
        </w:rPr>
        <w:t>"</w:t>
      </w:r>
    </w:p>
    <w:p w:rsidR="41245170" w:rsidP="0140963F" w:rsidRDefault="41245170" w14:paraId="03A7B842" w14:textId="683FED94">
      <w:pPr>
        <w:pStyle w:val="ListParagraph"/>
        <w:numPr>
          <w:ilvl w:val="0"/>
          <w:numId w:val="83"/>
        </w:numPr>
        <w:bidi w:val="0"/>
        <w:spacing w:before="240" w:beforeAutospacing="off" w:after="240" w:afterAutospacing="off"/>
        <w:rPr>
          <w:noProof w:val="0"/>
          <w:color w:val="000000" w:themeColor="text1" w:themeTint="FF" w:themeShade="FF"/>
          <w:lang w:val="en-US"/>
        </w:rPr>
      </w:pPr>
      <w:r w:rsidRPr="0140963F" w:rsidR="41245170">
        <w:rPr>
          <w:b w:val="1"/>
          <w:bCs w:val="1"/>
          <w:noProof w:val="0"/>
          <w:color w:val="000000" w:themeColor="text1" w:themeTint="FF" w:themeShade="FF"/>
          <w:lang w:val="en-US"/>
        </w:rPr>
        <w:t>Claim 3 (The Training Novelty):</w:t>
      </w:r>
      <w:r w:rsidRPr="0140963F" w:rsidR="41245170">
        <w:rPr>
          <w:noProof w:val="0"/>
          <w:color w:val="000000" w:themeColor="text1" w:themeTint="FF" w:themeShade="FF"/>
          <w:lang w:val="en-US"/>
        </w:rPr>
        <w:t xml:space="preserve"> "The method of Claim 2, wherein the self-attention-based classifier is trained on a dataset comprising both real fall data and synthetic fall data, wherein said synthetic fall data is generated by a </w:t>
      </w:r>
      <w:r w:rsidRPr="0140963F" w:rsidR="41245170">
        <w:rPr>
          <w:b w:val="1"/>
          <w:bCs w:val="1"/>
          <w:noProof w:val="0"/>
          <w:color w:val="000000" w:themeColor="text1" w:themeTint="FF" w:themeShade="FF"/>
          <w:lang w:val="en-US"/>
        </w:rPr>
        <w:t>Generative Adversarial Network (GAN)</w:t>
      </w:r>
      <w:r w:rsidRPr="0140963F" w:rsidR="41245170">
        <w:rPr>
          <w:noProof w:val="0"/>
          <w:color w:val="000000" w:themeColor="text1" w:themeTint="FF" w:themeShade="FF"/>
          <w:lang w:val="en-US"/>
        </w:rPr>
        <w:t>.</w:t>
      </w:r>
      <w:r w:rsidRPr="0140963F" w:rsidR="41245170">
        <w:rPr>
          <w:noProof w:val="0"/>
          <w:color w:val="000000" w:themeColor="text1" w:themeTint="FF" w:themeShade="FF"/>
          <w:sz w:val="24"/>
          <w:szCs w:val="24"/>
          <w:vertAlign w:val="superscript"/>
          <w:lang w:val="en-US"/>
        </w:rPr>
        <w:t>15</w:t>
      </w:r>
      <w:r w:rsidRPr="0140963F" w:rsidR="41245170">
        <w:rPr>
          <w:noProof w:val="0"/>
          <w:color w:val="000000" w:themeColor="text1" w:themeTint="FF" w:themeShade="FF"/>
          <w:lang w:val="en-US"/>
        </w:rPr>
        <w:t>"</w:t>
      </w:r>
    </w:p>
    <w:p w:rsidR="41245170" w:rsidP="0140963F" w:rsidRDefault="41245170" w14:paraId="130C708C" w14:textId="64F511C9">
      <w:pPr>
        <w:pStyle w:val="Heading2"/>
        <w:bidi w:val="0"/>
        <w:spacing w:before="299" w:beforeAutospacing="off" w:after="299" w:afterAutospacing="off"/>
      </w:pPr>
      <w:r w:rsidRPr="0140963F" w:rsidR="41245170">
        <w:rPr>
          <w:b w:val="1"/>
          <w:bCs w:val="1"/>
          <w:noProof w:val="0"/>
          <w:color w:val="000000" w:themeColor="text1" w:themeTint="FF" w:themeShade="FF"/>
          <w:sz w:val="36"/>
          <w:szCs w:val="36"/>
          <w:lang w:val="en-US"/>
        </w:rPr>
        <w:t>IX. Conclusion and Future Work</w:t>
      </w:r>
    </w:p>
    <w:p w:rsidR="41245170" w:rsidP="0140963F" w:rsidRDefault="41245170" w14:paraId="46DB730C" w14:textId="7E5E6E31">
      <w:pPr>
        <w:pStyle w:val="Heading3"/>
        <w:bidi w:val="0"/>
        <w:spacing w:before="281" w:beforeAutospacing="off" w:after="281" w:afterAutospacing="off"/>
      </w:pPr>
      <w:r w:rsidRPr="0140963F" w:rsidR="41245170">
        <w:rPr>
          <w:b w:val="1"/>
          <w:bCs w:val="1"/>
          <w:noProof w:val="0"/>
          <w:color w:val="000000" w:themeColor="text1" w:themeTint="FF" w:themeShade="FF"/>
          <w:sz w:val="28"/>
          <w:szCs w:val="28"/>
          <w:lang w:val="en-US"/>
        </w:rPr>
        <w:t>A. Conclusion</w:t>
      </w:r>
    </w:p>
    <w:p w:rsidR="41245170" w:rsidP="0140963F" w:rsidRDefault="41245170" w14:paraId="73B09006" w14:textId="4CBE078F">
      <w:pPr>
        <w:bidi w:val="0"/>
        <w:spacing w:before="240" w:beforeAutospacing="off" w:after="240" w:afterAutospacing="off"/>
      </w:pPr>
      <w:r w:rsidRPr="0140963F" w:rsidR="41245170">
        <w:rPr>
          <w:noProof w:val="0"/>
          <w:color w:val="000000" w:themeColor="text1" w:themeTint="FF" w:themeShade="FF"/>
          <w:lang w:val="en-US"/>
        </w:rPr>
        <w:t xml:space="preserve">This paper has presented a comprehensive research framework for a novel, pre-impact fall detection system. The analysis concludes that the primary technical and clinical novelty lies in achieving </w:t>
      </w:r>
      <w:r w:rsidRPr="0140963F" w:rsidR="41245170">
        <w:rPr>
          <w:b w:val="1"/>
          <w:bCs w:val="1"/>
          <w:noProof w:val="0"/>
          <w:color w:val="000000" w:themeColor="text1" w:themeTint="FF" w:themeShade="FF"/>
          <w:lang w:val="en-US"/>
        </w:rPr>
        <w:t>pre-impact detection</w:t>
      </w:r>
      <w:r w:rsidRPr="0140963F" w:rsidR="41245170">
        <w:rPr>
          <w:noProof w:val="0"/>
          <w:color w:val="000000" w:themeColor="text1" w:themeTint="FF" w:themeShade="FF"/>
          <w:lang w:val="en-US"/>
        </w:rPr>
        <w:t xml:space="preserve"> </w:t>
      </w:r>
      <w:r w:rsidRPr="0140963F" w:rsidR="41245170">
        <w:rPr>
          <w:noProof w:val="0"/>
          <w:color w:val="000000" w:themeColor="text1" w:themeTint="FF" w:themeShade="FF"/>
          <w:sz w:val="24"/>
          <w:szCs w:val="24"/>
          <w:vertAlign w:val="superscript"/>
          <w:lang w:val="en-US"/>
        </w:rPr>
        <w:t>3</w:t>
      </w:r>
      <w:r w:rsidRPr="0140963F" w:rsidR="41245170">
        <w:rPr>
          <w:noProof w:val="0"/>
          <w:color w:val="000000" w:themeColor="text1" w:themeTint="FF" w:themeShade="FF"/>
          <w:lang w:val="en-US"/>
        </w:rPr>
        <w:t xml:space="preserve"> with the high specificity of a deep learning model. This is only possible via an </w:t>
      </w:r>
      <w:r w:rsidRPr="0140963F" w:rsidR="41245170">
        <w:rPr>
          <w:b w:val="1"/>
          <w:bCs w:val="1"/>
          <w:noProof w:val="0"/>
          <w:color w:val="000000" w:themeColor="text1" w:themeTint="FF" w:themeShade="FF"/>
          <w:lang w:val="en-US"/>
        </w:rPr>
        <w:t>Edge AI (TinyML) architecture</w:t>
      </w:r>
      <w:r w:rsidRPr="0140963F" w:rsidR="41245170">
        <w:rPr>
          <w:noProof w:val="0"/>
          <w:color w:val="000000" w:themeColor="text1" w:themeTint="FF" w:themeShade="FF"/>
          <w:lang w:val="en-US"/>
        </w:rPr>
        <w:t xml:space="preserve"> that performs all inference on-device, as the sub-400ms latency budget </w:t>
      </w:r>
      <w:r w:rsidRPr="0140963F" w:rsidR="41245170">
        <w:rPr>
          <w:noProof w:val="0"/>
          <w:color w:val="000000" w:themeColor="text1" w:themeTint="FF" w:themeShade="FF"/>
          <w:sz w:val="24"/>
          <w:szCs w:val="24"/>
          <w:vertAlign w:val="superscript"/>
          <w:lang w:val="en-US"/>
        </w:rPr>
        <w:t>5</w:t>
      </w:r>
      <w:r w:rsidRPr="0140963F" w:rsidR="41245170">
        <w:rPr>
          <w:noProof w:val="0"/>
          <w:color w:val="000000" w:themeColor="text1" w:themeTint="FF" w:themeShade="FF"/>
          <w:lang w:val="en-US"/>
        </w:rPr>
        <w:t xml:space="preserve"> makes cloud-based processing non-viable.</w:t>
      </w:r>
      <w:r w:rsidRPr="0140963F" w:rsidR="41245170">
        <w:rPr>
          <w:noProof w:val="0"/>
          <w:color w:val="000000" w:themeColor="text1" w:themeTint="FF" w:themeShade="FF"/>
          <w:sz w:val="24"/>
          <w:szCs w:val="24"/>
          <w:vertAlign w:val="superscript"/>
          <w:lang w:val="en-US"/>
        </w:rPr>
        <w:t>4</w:t>
      </w:r>
    </w:p>
    <w:p w:rsidR="41245170" w:rsidP="0140963F" w:rsidRDefault="41245170" w14:paraId="2C9BCE1E" w14:textId="21CF2BFF">
      <w:pPr>
        <w:bidi w:val="0"/>
        <w:spacing w:before="240" w:beforeAutospacing="off" w:after="240" w:afterAutospacing="off"/>
      </w:pPr>
      <w:r w:rsidRPr="0140963F" w:rsidR="41245170">
        <w:rPr>
          <w:noProof w:val="0"/>
          <w:color w:val="000000" w:themeColor="text1" w:themeTint="FF" w:themeShade="FF"/>
          <w:lang w:val="en-US"/>
        </w:rPr>
        <w:t xml:space="preserve">The comparative analysis of models concludes that the </w:t>
      </w:r>
      <w:r w:rsidRPr="0140963F" w:rsidR="41245170">
        <w:rPr>
          <w:b w:val="1"/>
          <w:bCs w:val="1"/>
          <w:noProof w:val="0"/>
          <w:color w:val="000000" w:themeColor="text1" w:themeTint="FF" w:themeShade="FF"/>
          <w:lang w:val="en-US"/>
        </w:rPr>
        <w:t>Transformer</w:t>
      </w:r>
      <w:r w:rsidRPr="0140963F" w:rsidR="41245170">
        <w:rPr>
          <w:noProof w:val="0"/>
          <w:color w:val="000000" w:themeColor="text1" w:themeTint="FF" w:themeShade="FF"/>
          <w:lang w:val="en-US"/>
        </w:rPr>
        <w:t xml:space="preserve"> is the most promising model for this application.</w:t>
      </w:r>
      <w:r w:rsidRPr="0140963F" w:rsidR="41245170">
        <w:rPr>
          <w:noProof w:val="0"/>
          <w:color w:val="000000" w:themeColor="text1" w:themeTint="FF" w:themeShade="FF"/>
          <w:sz w:val="24"/>
          <w:szCs w:val="24"/>
          <w:vertAlign w:val="superscript"/>
          <w:lang w:val="en-US"/>
        </w:rPr>
        <w:t>13</w:t>
      </w:r>
      <w:r w:rsidRPr="0140963F" w:rsidR="41245170">
        <w:rPr>
          <w:noProof w:val="0"/>
          <w:color w:val="000000" w:themeColor="text1" w:themeTint="FF" w:themeShade="FF"/>
          <w:lang w:val="en-US"/>
        </w:rPr>
        <w:t xml:space="preserve">This is due not only to its SOTA accuracy but, more critically, to its superior </w:t>
      </w:r>
      <w:r w:rsidRPr="0140963F" w:rsidR="41245170">
        <w:rPr>
          <w:i w:val="1"/>
          <w:iCs w:val="1"/>
          <w:noProof w:val="0"/>
          <w:color w:val="000000" w:themeColor="text1" w:themeTint="FF" w:themeShade="FF"/>
          <w:lang w:val="en-US"/>
        </w:rPr>
        <w:t>deployment efficiency</w:t>
      </w:r>
      <w:r w:rsidRPr="0140963F" w:rsidR="41245170">
        <w:rPr>
          <w:noProof w:val="0"/>
          <w:color w:val="000000" w:themeColor="text1" w:themeTint="FF" w:themeShade="FF"/>
          <w:lang w:val="en-US"/>
        </w:rPr>
        <w:t xml:space="preserve"> and </w:t>
      </w:r>
      <w:r w:rsidRPr="0140963F" w:rsidR="41245170">
        <w:rPr>
          <w:i w:val="1"/>
          <w:iCs w:val="1"/>
          <w:noProof w:val="0"/>
          <w:color w:val="000000" w:themeColor="text1" w:themeTint="FF" w:themeShade="FF"/>
          <w:lang w:val="en-US"/>
        </w:rPr>
        <w:t>real-world performance transferability</w:t>
      </w:r>
      <w:r w:rsidRPr="0140963F" w:rsidR="41245170">
        <w:rPr>
          <w:noProof w:val="0"/>
          <w:color w:val="000000" w:themeColor="text1" w:themeTint="FF" w:themeShade="FF"/>
          <w:lang w:val="en-US"/>
        </w:rPr>
        <w:t xml:space="preserve"> when compared to sequential RNN models.</w:t>
      </w:r>
      <w:r w:rsidRPr="0140963F" w:rsidR="41245170">
        <w:rPr>
          <w:noProof w:val="0"/>
          <w:color w:val="000000" w:themeColor="text1" w:themeTint="FF" w:themeShade="FF"/>
          <w:sz w:val="24"/>
          <w:szCs w:val="24"/>
          <w:vertAlign w:val="superscript"/>
          <w:lang w:val="en-US"/>
        </w:rPr>
        <w:t>12</w:t>
      </w:r>
      <w:r w:rsidRPr="0140963F" w:rsidR="41245170">
        <w:rPr>
          <w:noProof w:val="0"/>
          <w:color w:val="000000" w:themeColor="text1" w:themeTint="FF" w:themeShade="FF"/>
          <w:lang w:val="en-US"/>
        </w:rPr>
        <w:t xml:space="preserve"> Finally, the project's success must be evaluated not on accuracy alone, but on the primary metric of </w:t>
      </w:r>
      <w:r w:rsidRPr="0140963F" w:rsidR="41245170">
        <w:rPr>
          <w:b w:val="1"/>
          <w:bCs w:val="1"/>
          <w:noProof w:val="0"/>
          <w:color w:val="000000" w:themeColor="text1" w:themeTint="FF" w:themeShade="FF"/>
          <w:lang w:val="en-US"/>
        </w:rPr>
        <w:t>Lead Time (in ms)</w:t>
      </w:r>
      <w:r w:rsidRPr="0140963F" w:rsidR="41245170">
        <w:rPr>
          <w:noProof w:val="0"/>
          <w:color w:val="000000" w:themeColor="text1" w:themeTint="FF" w:themeShade="FF"/>
          <w:lang w:val="en-US"/>
        </w:rPr>
        <w:t>, as this is the metric that quantifies the system's ability to enable proactive intervention.</w:t>
      </w:r>
      <w:r w:rsidRPr="0140963F" w:rsidR="41245170">
        <w:rPr>
          <w:noProof w:val="0"/>
          <w:color w:val="000000" w:themeColor="text1" w:themeTint="FF" w:themeShade="FF"/>
          <w:sz w:val="24"/>
          <w:szCs w:val="24"/>
          <w:vertAlign w:val="superscript"/>
          <w:lang w:val="en-US"/>
        </w:rPr>
        <w:t>7</w:t>
      </w:r>
    </w:p>
    <w:p w:rsidR="41245170" w:rsidP="0140963F" w:rsidRDefault="41245170" w14:paraId="13A69C99" w14:textId="3DB3F915">
      <w:pPr>
        <w:pStyle w:val="Heading3"/>
        <w:bidi w:val="0"/>
        <w:spacing w:before="281" w:beforeAutospacing="off" w:after="281" w:afterAutospacing="off"/>
      </w:pPr>
      <w:r w:rsidRPr="0140963F" w:rsidR="41245170">
        <w:rPr>
          <w:b w:val="1"/>
          <w:bCs w:val="1"/>
          <w:noProof w:val="0"/>
          <w:color w:val="000000" w:themeColor="text1" w:themeTint="FF" w:themeShade="FF"/>
          <w:sz w:val="28"/>
          <w:szCs w:val="28"/>
          <w:lang w:val="en-US"/>
        </w:rPr>
        <w:t>B. Future Work</w:t>
      </w:r>
    </w:p>
    <w:p w:rsidR="41245170" w:rsidP="0140963F" w:rsidRDefault="41245170" w14:paraId="5579AA34" w14:textId="7AB2B957">
      <w:pPr>
        <w:bidi w:val="0"/>
        <w:spacing w:before="240" w:beforeAutospacing="off" w:after="240" w:afterAutospacing="off"/>
      </w:pPr>
      <w:r w:rsidRPr="0140963F" w:rsidR="41245170">
        <w:rPr>
          <w:noProof w:val="0"/>
          <w:color w:val="000000" w:themeColor="text1" w:themeTint="FF" w:themeShade="FF"/>
          <w:lang w:val="en-US"/>
        </w:rPr>
        <w:t>The execution path for this project will proceed as follows:</w:t>
      </w:r>
    </w:p>
    <w:p w:rsidR="41245170" w:rsidP="0140963F" w:rsidRDefault="41245170" w14:paraId="77725CD8" w14:textId="2E8F4EDF">
      <w:pPr>
        <w:pStyle w:val="ListParagraph"/>
        <w:numPr>
          <w:ilvl w:val="0"/>
          <w:numId w:val="84"/>
        </w:numPr>
        <w:bidi w:val="0"/>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Hardware Prototyping:</w:t>
      </w:r>
      <w:r w:rsidRPr="0140963F" w:rsidR="41245170">
        <w:rPr>
          <w:noProof w:val="0"/>
          <w:color w:val="000000" w:themeColor="text1" w:themeTint="FF" w:themeShade="FF"/>
          <w:lang w:val="en-US"/>
        </w:rPr>
        <w:t xml:space="preserve"> Procure and integrate the MPU-6050 and ESP32-S3.</w:t>
      </w:r>
      <w:r w:rsidRPr="0140963F" w:rsidR="41245170">
        <w:rPr>
          <w:noProof w:val="0"/>
          <w:color w:val="000000" w:themeColor="text1" w:themeTint="FF" w:themeShade="FF"/>
          <w:sz w:val="24"/>
          <w:szCs w:val="24"/>
          <w:vertAlign w:val="superscript"/>
          <w:lang w:val="en-US"/>
        </w:rPr>
        <w:t>9</w:t>
      </w:r>
    </w:p>
    <w:p w:rsidR="41245170" w:rsidP="0140963F" w:rsidRDefault="41245170" w14:paraId="33CD9EC6" w14:textId="10C3518E">
      <w:pPr>
        <w:pStyle w:val="ListParagraph"/>
        <w:numPr>
          <w:ilvl w:val="0"/>
          <w:numId w:val="84"/>
        </w:numPr>
        <w:bidi w:val="0"/>
        <w:spacing w:before="240" w:beforeAutospacing="off" w:after="240" w:afterAutospacing="off"/>
        <w:rPr>
          <w:noProof w:val="0"/>
          <w:color w:val="000000" w:themeColor="text1" w:themeTint="FF" w:themeShade="FF"/>
          <w:sz w:val="24"/>
          <w:szCs w:val="24"/>
          <w:vertAlign w:val="superscript"/>
          <w:lang w:val="en-US"/>
        </w:rPr>
      </w:pPr>
      <w:r w:rsidRPr="0140963F" w:rsidR="41245170">
        <w:rPr>
          <w:b w:val="1"/>
          <w:bCs w:val="1"/>
          <w:noProof w:val="0"/>
          <w:color w:val="000000" w:themeColor="text1" w:themeTint="FF" w:themeShade="FF"/>
          <w:lang w:val="en-US"/>
        </w:rPr>
        <w:t>Data Pipeline Implementation:</w:t>
      </w:r>
      <w:r w:rsidRPr="0140963F" w:rsidR="41245170">
        <w:rPr>
          <w:noProof w:val="0"/>
          <w:color w:val="000000" w:themeColor="text1" w:themeTint="FF" w:themeShade="FF"/>
          <w:lang w:val="en-US"/>
        </w:rPr>
        <w:t xml:space="preserve"> Implement the full data-processing pipeline. This includes downloading the SisFall dataset </w:t>
      </w:r>
      <w:r w:rsidRPr="0140963F" w:rsidR="41245170">
        <w:rPr>
          <w:noProof w:val="0"/>
          <w:color w:val="000000" w:themeColor="text1" w:themeTint="FF" w:themeShade="FF"/>
          <w:sz w:val="24"/>
          <w:szCs w:val="24"/>
          <w:vertAlign w:val="superscript"/>
          <w:lang w:val="en-US"/>
        </w:rPr>
        <w:t>21</w:t>
      </w:r>
      <w:r w:rsidRPr="0140963F" w:rsidR="41245170">
        <w:rPr>
          <w:noProof w:val="0"/>
          <w:color w:val="000000" w:themeColor="text1" w:themeTint="FF" w:themeShade="FF"/>
          <w:lang w:val="en-US"/>
        </w:rPr>
        <w:t xml:space="preserve">, re-labeling it into three classes ("ADL," "Pre-impact," "Fall") </w:t>
      </w:r>
      <w:r w:rsidRPr="0140963F" w:rsidR="41245170">
        <w:rPr>
          <w:noProof w:val="0"/>
          <w:color w:val="000000" w:themeColor="text1" w:themeTint="FF" w:themeShade="FF"/>
          <w:sz w:val="24"/>
          <w:szCs w:val="24"/>
          <w:vertAlign w:val="superscript"/>
          <w:lang w:val="en-US"/>
        </w:rPr>
        <w:t>24</w:t>
      </w:r>
      <w:r w:rsidRPr="0140963F" w:rsidR="41245170">
        <w:rPr>
          <w:noProof w:val="0"/>
          <w:color w:val="000000" w:themeColor="text1" w:themeTint="FF" w:themeShade="FF"/>
          <w:lang w:val="en-US"/>
        </w:rPr>
        <w:t xml:space="preserve">, implementing the FOSW function </w:t>
      </w:r>
      <w:r w:rsidRPr="0140963F" w:rsidR="41245170">
        <w:rPr>
          <w:noProof w:val="0"/>
          <w:color w:val="000000" w:themeColor="text1" w:themeTint="FF" w:themeShade="FF"/>
          <w:sz w:val="24"/>
          <w:szCs w:val="24"/>
          <w:vertAlign w:val="superscript"/>
          <w:lang w:val="en-US"/>
        </w:rPr>
        <w:t>11</w:t>
      </w:r>
      <w:r w:rsidRPr="0140963F" w:rsidR="41245170">
        <w:rPr>
          <w:noProof w:val="0"/>
          <w:color w:val="000000" w:themeColor="text1" w:themeTint="FF" w:themeShade="FF"/>
          <w:lang w:val="en-US"/>
        </w:rPr>
        <w:t>, and creating the downsampled (200Hz, 100Hz, 50Hz) dataset versions.</w:t>
      </w:r>
      <w:r w:rsidRPr="0140963F" w:rsidR="41245170">
        <w:rPr>
          <w:noProof w:val="0"/>
          <w:color w:val="000000" w:themeColor="text1" w:themeTint="FF" w:themeShade="FF"/>
          <w:sz w:val="24"/>
          <w:szCs w:val="24"/>
          <w:vertAlign w:val="superscript"/>
          <w:lang w:val="en-US"/>
        </w:rPr>
        <w:t>1</w:t>
      </w:r>
    </w:p>
    <w:p w:rsidR="41245170" w:rsidP="0140963F" w:rsidRDefault="41245170" w14:paraId="07FC5109" w14:textId="2DAF0F59">
      <w:pPr>
        <w:pStyle w:val="ListParagraph"/>
        <w:numPr>
          <w:ilvl w:val="0"/>
          <w:numId w:val="84"/>
        </w:numPr>
        <w:bidi w:val="0"/>
        <w:spacing w:before="240" w:beforeAutospacing="off" w:after="240" w:afterAutospacing="off"/>
        <w:rPr>
          <w:noProof w:val="0"/>
          <w:color w:val="000000" w:themeColor="text1" w:themeTint="FF" w:themeShade="FF"/>
          <w:lang w:val="en-US"/>
        </w:rPr>
      </w:pPr>
      <w:r w:rsidRPr="0140963F" w:rsidR="41245170">
        <w:rPr>
          <w:b w:val="1"/>
          <w:bCs w:val="1"/>
          <w:noProof w:val="0"/>
          <w:color w:val="000000" w:themeColor="text1" w:themeTint="FF" w:themeShade="FF"/>
          <w:lang w:val="en-US"/>
        </w:rPr>
        <w:t>Advanced Methodology:</w:t>
      </w:r>
      <w:r w:rsidRPr="0140963F" w:rsidR="41245170">
        <w:rPr>
          <w:noProof w:val="0"/>
          <w:color w:val="000000" w:themeColor="text1" w:themeTint="FF" w:themeShade="FF"/>
          <w:lang w:val="en-US"/>
        </w:rPr>
        <w:t xml:space="preserve"> Implement a GAN </w:t>
      </w:r>
      <w:r w:rsidRPr="0140963F" w:rsidR="41245170">
        <w:rPr>
          <w:noProof w:val="0"/>
          <w:color w:val="000000" w:themeColor="text1" w:themeTint="FF" w:themeShade="FF"/>
          <w:sz w:val="24"/>
          <w:szCs w:val="24"/>
          <w:vertAlign w:val="superscript"/>
          <w:lang w:val="en-US"/>
        </w:rPr>
        <w:t>15</w:t>
      </w:r>
      <w:r w:rsidRPr="0140963F" w:rsidR="41245170">
        <w:rPr>
          <w:noProof w:val="0"/>
          <w:color w:val="000000" w:themeColor="text1" w:themeTint="FF" w:themeShade="FF"/>
          <w:lang w:val="en-US"/>
        </w:rPr>
        <w:t xml:space="preserve"> in TensorFlow to generate synthetic "Pre-impact" class data to balance the dataset.</w:t>
      </w:r>
    </w:p>
    <w:p w:rsidR="41245170" w:rsidP="0140963F" w:rsidRDefault="41245170" w14:paraId="63FEBD3A" w14:textId="2486DD8B">
      <w:pPr>
        <w:pStyle w:val="ListParagraph"/>
        <w:numPr>
          <w:ilvl w:val="0"/>
          <w:numId w:val="84"/>
        </w:numPr>
        <w:bidi w:val="0"/>
        <w:spacing w:before="240" w:beforeAutospacing="off" w:after="240" w:afterAutospacing="off"/>
        <w:rPr>
          <w:noProof w:val="0"/>
          <w:color w:val="000000" w:themeColor="text1" w:themeTint="FF" w:themeShade="FF"/>
          <w:lang w:val="en-US"/>
        </w:rPr>
      </w:pPr>
      <w:r w:rsidRPr="0140963F" w:rsidR="41245170">
        <w:rPr>
          <w:b w:val="1"/>
          <w:bCs w:val="1"/>
          <w:noProof w:val="0"/>
          <w:color w:val="000000" w:themeColor="text1" w:themeTint="FF" w:themeShade="FF"/>
          <w:lang w:val="en-US"/>
        </w:rPr>
        <w:t>Modeling and Analysis:</w:t>
      </w:r>
      <w:r w:rsidRPr="0140963F" w:rsidR="41245170">
        <w:rPr>
          <w:noProof w:val="0"/>
          <w:color w:val="000000" w:themeColor="text1" w:themeTint="FF" w:themeShade="FF"/>
          <w:lang w:val="en-US"/>
        </w:rPr>
        <w:t xml:space="preserve"> Train and benchmark the three models (1D-CNN, CNN-LSTM, Transformer) on the augmented datasets. The results will be compiled into the final "Comparative Analysis" (Tables 2 and 3).</w:t>
      </w:r>
    </w:p>
    <w:p w:rsidR="41245170" w:rsidP="0140963F" w:rsidRDefault="41245170" w14:paraId="7215AABC" w14:textId="1CD678E0">
      <w:pPr>
        <w:pStyle w:val="ListParagraph"/>
        <w:numPr>
          <w:ilvl w:val="0"/>
          <w:numId w:val="84"/>
        </w:numPr>
        <w:bidi w:val="0"/>
        <w:spacing w:before="240" w:beforeAutospacing="off" w:after="240" w:afterAutospacing="off"/>
        <w:rPr>
          <w:noProof w:val="0"/>
          <w:color w:val="000000" w:themeColor="text1" w:themeTint="FF" w:themeShade="FF"/>
          <w:lang w:val="en-US"/>
        </w:rPr>
      </w:pPr>
      <w:r w:rsidRPr="0140963F" w:rsidR="41245170">
        <w:rPr>
          <w:b w:val="1"/>
          <w:bCs w:val="1"/>
          <w:noProof w:val="0"/>
          <w:color w:val="000000" w:themeColor="text1" w:themeTint="FF" w:themeShade="FF"/>
          <w:lang w:val="en-US"/>
        </w:rPr>
        <w:t>Deployment and Validation:</w:t>
      </w:r>
      <w:r w:rsidRPr="0140963F" w:rsidR="41245170">
        <w:rPr>
          <w:noProof w:val="0"/>
          <w:color w:val="000000" w:themeColor="text1" w:themeTint="FF" w:themeShade="FF"/>
          <w:lang w:val="en-US"/>
        </w:rPr>
        <w:t xml:space="preserve"> Select the best-performing model (hypothesized to be the Transformer </w:t>
      </w:r>
      <w:r w:rsidRPr="0140963F" w:rsidR="41245170">
        <w:rPr>
          <w:noProof w:val="0"/>
          <w:color w:val="000000" w:themeColor="text1" w:themeTint="FF" w:themeShade="FF"/>
          <w:sz w:val="24"/>
          <w:szCs w:val="24"/>
          <w:vertAlign w:val="superscript"/>
          <w:lang w:val="en-US"/>
        </w:rPr>
        <w:t>12</w:t>
      </w:r>
      <w:r w:rsidRPr="0140963F" w:rsidR="41245170">
        <w:rPr>
          <w:noProof w:val="0"/>
          <w:color w:val="000000" w:themeColor="text1" w:themeTint="FF" w:themeShade="FF"/>
          <w:lang w:val="en-US"/>
        </w:rPr>
        <w:t xml:space="preserve">), use the TFLite converter to quantize and convert it </w:t>
      </w:r>
      <w:r w:rsidRPr="0140963F" w:rsidR="41245170">
        <w:rPr>
          <w:noProof w:val="0"/>
          <w:color w:val="000000" w:themeColor="text1" w:themeTint="FF" w:themeShade="FF"/>
          <w:sz w:val="24"/>
          <w:szCs w:val="24"/>
          <w:vertAlign w:val="superscript"/>
          <w:lang w:val="en-US"/>
        </w:rPr>
        <w:t>14</w:t>
      </w:r>
      <w:r w:rsidRPr="0140963F" w:rsidR="41245170">
        <w:rPr>
          <w:noProof w:val="0"/>
          <w:color w:val="000000" w:themeColor="text1" w:themeTint="FF" w:themeShade="FF"/>
          <w:lang w:val="en-US"/>
        </w:rPr>
        <w:t>, and deploy the final model to the ESP32 to demonstrate real-time, on-device detection.</w:t>
      </w:r>
    </w:p>
    <w:p w:rsidR="41245170" w:rsidP="0140963F" w:rsidRDefault="41245170" w14:paraId="36F01B6E" w14:textId="06FC74C5">
      <w:pPr>
        <w:pStyle w:val="Heading2"/>
        <w:bidi w:val="0"/>
        <w:spacing w:before="299" w:beforeAutospacing="off" w:after="299" w:afterAutospacing="off"/>
      </w:pPr>
      <w:r w:rsidRPr="0140963F" w:rsidR="41245170">
        <w:rPr>
          <w:b w:val="1"/>
          <w:bCs w:val="1"/>
          <w:noProof w:val="0"/>
          <w:color w:val="000000" w:themeColor="text1" w:themeTint="FF" w:themeShade="FF"/>
          <w:sz w:val="36"/>
          <w:szCs w:val="36"/>
          <w:lang w:val="en-US"/>
        </w:rPr>
        <w:t>References</w:t>
      </w:r>
    </w:p>
    <w:p w:rsidR="1270B791" w:rsidP="0140963F" w:rsidRDefault="1270B791" w14:paraId="721BE4F7" w14:textId="60577A3C">
      <w:pPr>
        <w:bidi w:val="0"/>
        <w:spacing w:before="240" w:beforeAutospacing="off" w:after="240" w:afterAutospacing="off"/>
      </w:pPr>
      <w:r w:rsidRPr="0140963F" w:rsidR="1270B791">
        <w:rPr>
          <w:noProof w:val="0"/>
          <w:lang w:val="en-US"/>
        </w:rPr>
        <w:t>1</w:t>
      </w:r>
      <w:r w:rsidRPr="0140963F" w:rsidR="20CF99EE">
        <w:rPr>
          <w:noProof w:val="0"/>
          <w:lang w:val="en-US"/>
        </w:rPr>
        <w:t xml:space="preserve"> </w:t>
      </w:r>
      <w:hyperlink r:id="R54f8ea40f306457a">
        <w:r w:rsidRPr="0140963F" w:rsidR="41245170">
          <w:rPr>
            <w:rStyle w:val="Hyperlink"/>
            <w:noProof w:val="0"/>
            <w:lang w:val="en-US"/>
          </w:rPr>
          <w:t>https://arxiv.org/html/2505.04660v1</w:t>
        </w:r>
      </w:hyperlink>
    </w:p>
    <w:p w:rsidR="73A0413D" w:rsidP="0140963F" w:rsidRDefault="73A0413D" w14:paraId="73053877" w14:textId="6316E041">
      <w:pPr>
        <w:bidi w:val="0"/>
        <w:spacing w:before="240" w:beforeAutospacing="off" w:after="240" w:afterAutospacing="off"/>
      </w:pPr>
      <w:r w:rsidRPr="0140963F" w:rsidR="73A0413D">
        <w:rPr>
          <w:noProof w:val="0"/>
          <w:lang w:val="en-US"/>
        </w:rPr>
        <w:t>2</w:t>
      </w:r>
      <w:r w:rsidRPr="0140963F" w:rsidR="53468DBC">
        <w:rPr>
          <w:noProof w:val="0"/>
          <w:lang w:val="en-US"/>
        </w:rPr>
        <w:t xml:space="preserve"> </w:t>
      </w:r>
      <w:hyperlink r:id="R5af143b1204b4e5c">
        <w:r w:rsidRPr="0140963F" w:rsidR="41245170">
          <w:rPr>
            <w:rStyle w:val="Hyperlink"/>
            <w:noProof w:val="0"/>
            <w:lang w:val="en-US"/>
          </w:rPr>
          <w:t>https://www.frontiersin.org/journals/robotics-and-ai/articles/10.3389/frobt.2020.00071/full</w:t>
        </w:r>
      </w:hyperlink>
    </w:p>
    <w:p w:rsidR="5C43E4B6" w:rsidP="0140963F" w:rsidRDefault="5C43E4B6" w14:paraId="18831369" w14:textId="7C5609AF">
      <w:pPr>
        <w:bidi w:val="0"/>
        <w:spacing w:before="240" w:beforeAutospacing="off" w:after="240" w:afterAutospacing="off"/>
      </w:pPr>
      <w:r w:rsidRPr="0140963F" w:rsidR="5C43E4B6">
        <w:rPr>
          <w:noProof w:val="0"/>
          <w:lang w:val="en-US"/>
        </w:rPr>
        <w:t xml:space="preserve">3 </w:t>
      </w:r>
      <w:hyperlink r:id="Ra5a15618568740df">
        <w:r w:rsidRPr="0140963F" w:rsidR="41245170">
          <w:rPr>
            <w:rStyle w:val="Hyperlink"/>
            <w:noProof w:val="0"/>
            <w:lang w:val="en-US"/>
          </w:rPr>
          <w:t>https://pmc.ncbi.nlm.nih.gov/articles/PMC8347190/</w:t>
        </w:r>
      </w:hyperlink>
    </w:p>
    <w:p w:rsidR="66F4159D" w:rsidP="0140963F" w:rsidRDefault="66F4159D" w14:paraId="5A84A333" w14:textId="1EFB4930">
      <w:pPr>
        <w:bidi w:val="0"/>
        <w:spacing w:before="240" w:beforeAutospacing="off" w:after="240" w:afterAutospacing="off"/>
      </w:pPr>
      <w:r w:rsidRPr="0140963F" w:rsidR="66F4159D">
        <w:rPr>
          <w:noProof w:val="0"/>
          <w:lang w:val="en-US"/>
        </w:rPr>
        <w:t xml:space="preserve">4 </w:t>
      </w:r>
      <w:hyperlink r:id="R7ae174afdb2b426a">
        <w:r w:rsidRPr="0140963F" w:rsidR="41245170">
          <w:rPr>
            <w:rStyle w:val="Hyperlink"/>
            <w:noProof w:val="0"/>
            <w:lang w:val="en-US"/>
          </w:rPr>
          <w:t>https://pmc.ncbi.nlm.nih.gov/articles/PMC7866865/</w:t>
        </w:r>
      </w:hyperlink>
    </w:p>
    <w:p w:rsidR="4893153B" w:rsidP="0140963F" w:rsidRDefault="4893153B" w14:paraId="7A8E510B" w14:textId="518CD396">
      <w:pPr>
        <w:bidi w:val="0"/>
        <w:spacing w:before="240" w:beforeAutospacing="off" w:after="240" w:afterAutospacing="off"/>
      </w:pPr>
      <w:r w:rsidRPr="0140963F" w:rsidR="4893153B">
        <w:rPr>
          <w:noProof w:val="0"/>
          <w:lang w:val="en-US"/>
        </w:rPr>
        <w:t>5</w:t>
      </w:r>
      <w:r w:rsidRPr="0140963F" w:rsidR="349BD5E9">
        <w:rPr>
          <w:noProof w:val="0"/>
          <w:lang w:val="en-US"/>
        </w:rPr>
        <w:t xml:space="preserve"> </w:t>
      </w:r>
      <w:hyperlink>
        <w:r w:rsidRPr="0140963F" w:rsidR="41245170">
          <w:rPr>
            <w:rStyle w:val="Hyperlink"/>
            <w:noProof w:val="0"/>
            <w:lang w:val="en-US"/>
          </w:rPr>
          <w:t>h</w:t>
        </w:r>
        <w:r w:rsidRPr="0140963F" w:rsidR="41245170">
          <w:rPr>
            <w:rStyle w:val="Hyperlink"/>
            <w:noProof w:val="0"/>
            <w:lang w:val="en-US"/>
          </w:rPr>
          <w:t>ttps://jkkniu.edu.bd/uploads/publication/2024-05-16-3d6dd7_694272408.pdf</w:t>
        </w:r>
      </w:hyperlink>
    </w:p>
    <w:p w:rsidR="41245170" w:rsidP="0140963F" w:rsidRDefault="41245170" w14:paraId="579DA694" w14:textId="6CB35D99">
      <w:pPr>
        <w:bidi w:val="0"/>
        <w:spacing w:before="240" w:beforeAutospacing="off" w:after="240" w:afterAutospacing="off"/>
      </w:pPr>
      <w:r w:rsidRPr="0140963F" w:rsidR="41245170">
        <w:rPr>
          <w:noProof w:val="0"/>
          <w:color w:val="000000" w:themeColor="text1" w:themeTint="FF" w:themeShade="FF"/>
          <w:lang w:val="en-US"/>
        </w:rPr>
        <w:t>6</w:t>
      </w:r>
      <w:r w:rsidRPr="0140963F" w:rsidR="3AB14A32">
        <w:rPr>
          <w:noProof w:val="0"/>
          <w:color w:val="000000" w:themeColor="text1" w:themeTint="FF" w:themeShade="FF"/>
          <w:lang w:val="en-US"/>
        </w:rPr>
        <w:t xml:space="preserve"> </w:t>
      </w:r>
      <w:hyperlink r:id="R87ec6ef331f74b52">
        <w:r w:rsidRPr="0140963F" w:rsidR="41245170">
          <w:rPr>
            <w:rStyle w:val="Hyperlink"/>
            <w:noProof w:val="0"/>
            <w:lang w:val="en-US"/>
          </w:rPr>
          <w:t>https://scispace.com/pdf/fall-detection-system-with-artificial-intelligence-based-1qo3phdr.pdf</w:t>
        </w:r>
      </w:hyperlink>
    </w:p>
    <w:p w:rsidR="6B8A8541" w:rsidP="0140963F" w:rsidRDefault="6B8A8541" w14:paraId="1FB36C73" w14:textId="218F503C">
      <w:pPr>
        <w:pStyle w:val="Normal"/>
        <w:bidi w:val="0"/>
        <w:spacing w:before="240" w:beforeAutospacing="off" w:after="240" w:afterAutospacing="off"/>
        <w:rPr>
          <w:noProof w:val="0"/>
          <w:color w:val="000000" w:themeColor="text1" w:themeTint="FF" w:themeShade="FF"/>
          <w:sz w:val="24"/>
          <w:szCs w:val="24"/>
          <w:vertAlign w:val="superscript"/>
          <w:lang w:val="en-US"/>
        </w:rPr>
      </w:pPr>
      <w:r w:rsidRPr="0140963F" w:rsidR="6B8A8541">
        <w:rPr>
          <w:noProof w:val="0"/>
          <w:lang w:val="en-US"/>
        </w:rPr>
        <w:t xml:space="preserve">7 </w:t>
      </w:r>
      <w:hyperlink r:id="Rb206996b1c884f3f">
        <w:r w:rsidRPr="0140963F" w:rsidR="41245170">
          <w:rPr>
            <w:rStyle w:val="Hyperlink"/>
            <w:noProof w:val="0"/>
            <w:lang w:val="en-US"/>
          </w:rPr>
          <w:t>https://pmc.ncbi.nlm.nih.gov/articles/PMC11019185/</w:t>
        </w:r>
      </w:hyperlink>
    </w:p>
    <w:p w:rsidR="7903559F" w:rsidP="0140963F" w:rsidRDefault="7903559F" w14:paraId="4344F24B" w14:textId="53AC24D3">
      <w:pPr>
        <w:bidi w:val="0"/>
        <w:spacing w:before="240" w:beforeAutospacing="off" w:after="240" w:afterAutospacing="off"/>
      </w:pPr>
      <w:r w:rsidRPr="0140963F" w:rsidR="7903559F">
        <w:rPr>
          <w:noProof w:val="0"/>
          <w:lang w:val="en-US"/>
        </w:rPr>
        <w:t xml:space="preserve">8 </w:t>
      </w:r>
      <w:hyperlink r:id="R501c0a8ba23f4b06">
        <w:r w:rsidRPr="0140963F" w:rsidR="41245170">
          <w:rPr>
            <w:rStyle w:val="Hyperlink"/>
            <w:noProof w:val="0"/>
            <w:lang w:val="en-US"/>
          </w:rPr>
          <w:t>https://www.mdpi.com/2078-2489/15/3/161</w:t>
        </w:r>
      </w:hyperlink>
    </w:p>
    <w:p w:rsidR="6D47509E" w:rsidP="0140963F" w:rsidRDefault="6D47509E" w14:paraId="12E9AA6E" w14:textId="0BB4A79F">
      <w:pPr>
        <w:bidi w:val="0"/>
        <w:spacing w:before="240" w:beforeAutospacing="off" w:after="240" w:afterAutospacing="off"/>
      </w:pPr>
      <w:r w:rsidRPr="0140963F" w:rsidR="6D47509E">
        <w:rPr>
          <w:noProof w:val="0"/>
          <w:lang w:val="en-US"/>
        </w:rPr>
        <w:t xml:space="preserve">9 </w:t>
      </w:r>
      <w:hyperlink r:id="R2845ea4c03bc44be">
        <w:r w:rsidRPr="0140963F" w:rsidR="41245170">
          <w:rPr>
            <w:rStyle w:val="Hyperlink"/>
            <w:noProof w:val="0"/>
            <w:lang w:val="en-US"/>
          </w:rPr>
          <w:t>https://www.mdpi.com/2227-7080/12/9/166</w:t>
        </w:r>
      </w:hyperlink>
    </w:p>
    <w:p w:rsidR="3868A6C2" w:rsidP="0140963F" w:rsidRDefault="3868A6C2" w14:paraId="5317504F" w14:textId="5E3B086F">
      <w:pPr>
        <w:bidi w:val="0"/>
        <w:spacing w:before="240" w:beforeAutospacing="off" w:after="240" w:afterAutospacing="off"/>
      </w:pPr>
      <w:r w:rsidRPr="0140963F" w:rsidR="3868A6C2">
        <w:rPr>
          <w:noProof w:val="0"/>
          <w:lang w:val="en-US"/>
        </w:rPr>
        <w:t>1</w:t>
      </w:r>
      <w:r w:rsidRPr="0140963F" w:rsidR="63683B89">
        <w:rPr>
          <w:noProof w:val="0"/>
          <w:lang w:val="en-US"/>
        </w:rPr>
        <w:t xml:space="preserve">0 </w:t>
      </w:r>
      <w:hyperlink>
        <w:r w:rsidRPr="0140963F" w:rsidR="41245170">
          <w:rPr>
            <w:rStyle w:val="Hyperlink"/>
            <w:noProof w:val="0"/>
            <w:lang w:val="en-US"/>
          </w:rPr>
          <w:t>h</w:t>
        </w:r>
        <w:r w:rsidRPr="0140963F" w:rsidR="41245170">
          <w:rPr>
            <w:rStyle w:val="Hyperlink"/>
            <w:noProof w:val="0"/>
            <w:lang w:val="en-US"/>
          </w:rPr>
          <w:t>ttps://pmc.ncbi.nlm.nih.gov/articles/PMC12334619/</w:t>
        </w:r>
      </w:hyperlink>
    </w:p>
    <w:p w:rsidR="14049068" w:rsidP="0140963F" w:rsidRDefault="14049068" w14:paraId="41398E5D" w14:textId="29D060DF">
      <w:pPr>
        <w:bidi w:val="0"/>
        <w:spacing w:before="240" w:beforeAutospacing="off" w:after="240" w:afterAutospacing="off"/>
      </w:pPr>
      <w:r w:rsidRPr="0140963F" w:rsidR="14049068">
        <w:rPr>
          <w:noProof w:val="0"/>
          <w:lang w:val="en-US"/>
        </w:rPr>
        <w:t xml:space="preserve">11 </w:t>
      </w:r>
      <w:hyperlink r:id="R695f1258f5f54984">
        <w:r w:rsidRPr="0140963F" w:rsidR="41245170">
          <w:rPr>
            <w:rStyle w:val="Hyperlink"/>
            <w:noProof w:val="0"/>
            <w:lang w:val="en-US"/>
          </w:rPr>
          <w:t>https://www.mdpi.com/2624-6120/2/1/1</w:t>
        </w:r>
      </w:hyperlink>
    </w:p>
    <w:p w:rsidR="4DC33E5F" w:rsidP="0140963F" w:rsidRDefault="4DC33E5F" w14:paraId="386D9F24" w14:textId="3FB36989">
      <w:pPr>
        <w:bidi w:val="0"/>
        <w:spacing w:before="240" w:beforeAutospacing="off" w:after="240" w:afterAutospacing="off"/>
      </w:pPr>
      <w:r w:rsidRPr="0140963F" w:rsidR="4DC33E5F">
        <w:rPr>
          <w:noProof w:val="0"/>
          <w:lang w:val="en-US"/>
        </w:rPr>
        <w:t xml:space="preserve">12 </w:t>
      </w:r>
      <w:hyperlink r:id="R7216a69b35064524">
        <w:r w:rsidRPr="0140963F" w:rsidR="41245170">
          <w:rPr>
            <w:rStyle w:val="Hyperlink"/>
            <w:noProof w:val="0"/>
            <w:lang w:val="en-US"/>
          </w:rPr>
          <w:t>https://pmc.ncbi.nlm.nih.gov/articles/PMC11333863/</w:t>
        </w:r>
      </w:hyperlink>
    </w:p>
    <w:p w:rsidR="34195AF3" w:rsidP="0140963F" w:rsidRDefault="34195AF3" w14:paraId="58FB443C" w14:textId="54C2ED43">
      <w:pPr>
        <w:bidi w:val="0"/>
        <w:spacing w:before="240" w:beforeAutospacing="off" w:after="240" w:afterAutospacing="off"/>
      </w:pPr>
      <w:r w:rsidRPr="0140963F" w:rsidR="34195AF3">
        <w:rPr>
          <w:noProof w:val="0"/>
          <w:lang w:val="en-US"/>
        </w:rPr>
        <w:t xml:space="preserve">13 </w:t>
      </w:r>
      <w:hyperlink r:id="R97ab7b19142c495e">
        <w:r w:rsidRPr="0140963F" w:rsidR="41245170">
          <w:rPr>
            <w:rStyle w:val="Hyperlink"/>
            <w:noProof w:val="0"/>
            <w:lang w:val="en-US"/>
          </w:rPr>
          <w:t>https://pmc.ncbi.nlm.nih.gov/articles/PMC8309569/</w:t>
        </w:r>
      </w:hyperlink>
    </w:p>
    <w:p w:rsidR="628B32B8" w:rsidP="0140963F" w:rsidRDefault="628B32B8" w14:paraId="0D71973F" w14:textId="00EADCE8">
      <w:pPr>
        <w:bidi w:val="0"/>
        <w:spacing w:before="240" w:beforeAutospacing="off" w:after="240" w:afterAutospacing="off"/>
      </w:pPr>
      <w:r w:rsidRPr="0140963F" w:rsidR="628B32B8">
        <w:rPr>
          <w:noProof w:val="0"/>
          <w:lang w:val="en-US"/>
        </w:rPr>
        <w:t xml:space="preserve">14 </w:t>
      </w:r>
      <w:hyperlink r:id="R79f205829cd94070">
        <w:r w:rsidRPr="0140963F" w:rsidR="41245170">
          <w:rPr>
            <w:rStyle w:val="Hyperlink"/>
            <w:noProof w:val="0"/>
            <w:lang w:val="en-US"/>
          </w:rPr>
          <w:t>https://www.frontiersin.org/journals/bioengineering-and-biotechnology/articles/10.3389/fbioe.2020.00063/full</w:t>
        </w:r>
      </w:hyperlink>
    </w:p>
    <w:p w:rsidR="12800E9C" w:rsidP="0140963F" w:rsidRDefault="12800E9C" w14:paraId="6358C2BE" w14:textId="650CFBAE">
      <w:pPr>
        <w:bidi w:val="0"/>
        <w:spacing w:before="240" w:beforeAutospacing="off" w:after="240" w:afterAutospacing="off"/>
      </w:pPr>
      <w:r w:rsidRPr="0140963F" w:rsidR="12800E9C">
        <w:rPr>
          <w:noProof w:val="0"/>
          <w:lang w:val="en-US"/>
        </w:rPr>
        <w:t xml:space="preserve">15 </w:t>
      </w:r>
      <w:hyperlink r:id="Ra5b922f3c3594877">
        <w:r w:rsidRPr="0140963F" w:rsidR="41245170">
          <w:rPr>
            <w:rStyle w:val="Hyperlink"/>
            <w:noProof w:val="0"/>
            <w:lang w:val="en-US"/>
          </w:rPr>
          <w:t>https://pure.ulster.ac.uk/files/133345559/IEEE_paper_.pdf</w:t>
        </w:r>
      </w:hyperlink>
    </w:p>
    <w:p w:rsidR="0EB23EC8" w:rsidP="0140963F" w:rsidRDefault="0EB23EC8" w14:paraId="0539697C" w14:textId="2AE5BE96">
      <w:pPr>
        <w:bidi w:val="0"/>
        <w:spacing w:before="240" w:beforeAutospacing="off" w:after="240" w:afterAutospacing="off"/>
      </w:pPr>
      <w:r w:rsidRPr="0140963F" w:rsidR="0EB23EC8">
        <w:rPr>
          <w:noProof w:val="0"/>
          <w:lang w:val="en-US"/>
        </w:rPr>
        <w:t xml:space="preserve">16 </w:t>
      </w:r>
      <w:hyperlink>
        <w:r w:rsidRPr="0140963F" w:rsidR="41245170">
          <w:rPr>
            <w:rStyle w:val="Hyperlink"/>
            <w:noProof w:val="0"/>
            <w:lang w:val="en-US"/>
          </w:rPr>
          <w:t>h</w:t>
        </w:r>
        <w:r w:rsidRPr="0140963F" w:rsidR="41245170">
          <w:rPr>
            <w:rStyle w:val="Hyperlink"/>
            <w:noProof w:val="0"/>
            <w:lang w:val="en-US"/>
          </w:rPr>
          <w:t>ttps://www.researchgate.net/figure/A-cloud-network-edge-architecture-for-fall-detection-prevention-and-protection-1_fig1_335620708</w:t>
        </w:r>
      </w:hyperlink>
    </w:p>
    <w:p w:rsidR="576A00E3" w:rsidP="0140963F" w:rsidRDefault="576A00E3" w14:paraId="462F4F18" w14:textId="599AE63C">
      <w:pPr>
        <w:bidi w:val="0"/>
        <w:spacing w:before="240" w:beforeAutospacing="off" w:after="240" w:afterAutospacing="off"/>
      </w:pPr>
      <w:r w:rsidRPr="0140963F" w:rsidR="576A00E3">
        <w:rPr>
          <w:noProof w:val="0"/>
          <w:lang w:val="en-US"/>
        </w:rPr>
        <w:t xml:space="preserve">17 </w:t>
      </w:r>
      <w:hyperlink r:id="Rf0877f4f17b042dd">
        <w:r w:rsidRPr="0140963F" w:rsidR="41245170">
          <w:rPr>
            <w:rStyle w:val="Hyperlink"/>
            <w:noProof w:val="0"/>
            <w:lang w:val="en-US"/>
          </w:rPr>
          <w:t>https://pubmed.ncbi.nlm.nih.gov/28117691/</w:t>
        </w:r>
      </w:hyperlink>
    </w:p>
    <w:p w:rsidR="33139BA3" w:rsidP="0140963F" w:rsidRDefault="33139BA3" w14:paraId="7F10E08D" w14:textId="638CE30D">
      <w:pPr>
        <w:bidi w:val="0"/>
        <w:spacing w:before="240" w:beforeAutospacing="off" w:after="240" w:afterAutospacing="off"/>
      </w:pPr>
      <w:r w:rsidRPr="0140963F" w:rsidR="33139BA3">
        <w:rPr>
          <w:noProof w:val="0"/>
          <w:lang w:val="en-US"/>
        </w:rPr>
        <w:t xml:space="preserve">18 </w:t>
      </w:r>
      <w:hyperlink r:id="R40d4e640a8ea4ba4">
        <w:r w:rsidRPr="0140963F" w:rsidR="41245170">
          <w:rPr>
            <w:rStyle w:val="Hyperlink"/>
            <w:noProof w:val="0"/>
            <w:lang w:val="en-US"/>
          </w:rPr>
          <w:t>https://pmc.ncbi.nlm.nih.gov/articles/PMC5298771/</w:t>
        </w:r>
      </w:hyperlink>
    </w:p>
    <w:p w:rsidR="36BC50EB" w:rsidP="0140963F" w:rsidRDefault="36BC50EB" w14:paraId="690DA883" w14:textId="5BC57047">
      <w:pPr>
        <w:bidi w:val="0"/>
        <w:spacing w:before="240" w:beforeAutospacing="off" w:after="240" w:afterAutospacing="off"/>
      </w:pPr>
      <w:r w:rsidRPr="0140963F" w:rsidR="36BC50EB">
        <w:rPr>
          <w:noProof w:val="0"/>
          <w:lang w:val="en-US"/>
        </w:rPr>
        <w:t xml:space="preserve">19 </w:t>
      </w:r>
      <w:hyperlink r:id="Rccddc3b9c9fb45e3">
        <w:r w:rsidRPr="0140963F" w:rsidR="41245170">
          <w:rPr>
            <w:rStyle w:val="Hyperlink"/>
            <w:noProof w:val="0"/>
            <w:lang w:val="en-US"/>
          </w:rPr>
          <w:t>https://www.mdpi.com/1424-8220/23/10/4774</w:t>
        </w:r>
      </w:hyperlink>
    </w:p>
    <w:p w:rsidR="47BCE2B8" w:rsidP="0140963F" w:rsidRDefault="47BCE2B8" w14:paraId="3321B6EC" w14:textId="2336B4E2">
      <w:pPr>
        <w:bidi w:val="0"/>
        <w:spacing w:before="240" w:beforeAutospacing="off" w:after="240" w:afterAutospacing="off"/>
      </w:pPr>
      <w:r w:rsidRPr="0140963F" w:rsidR="47BCE2B8">
        <w:rPr>
          <w:noProof w:val="0"/>
          <w:lang w:val="en-US"/>
        </w:rPr>
        <w:t xml:space="preserve">20 </w:t>
      </w:r>
      <w:hyperlink r:id="Rad2ef747211642e3">
        <w:r w:rsidRPr="0140963F" w:rsidR="41245170">
          <w:rPr>
            <w:rStyle w:val="Hyperlink"/>
            <w:noProof w:val="0"/>
            <w:lang w:val="en-US"/>
          </w:rPr>
          <w:t>https://www.mdpi.com/1424-8220/24/19/6235</w:t>
        </w:r>
      </w:hyperlink>
    </w:p>
    <w:p w:rsidR="3EEA0985" w:rsidP="0140963F" w:rsidRDefault="3EEA0985" w14:paraId="13C390B1" w14:textId="7E5B73E1">
      <w:pPr>
        <w:bidi w:val="0"/>
        <w:spacing w:before="240" w:beforeAutospacing="off" w:after="240" w:afterAutospacing="off"/>
      </w:pPr>
      <w:r w:rsidRPr="0140963F" w:rsidR="3EEA0985">
        <w:rPr>
          <w:noProof w:val="0"/>
          <w:lang w:val="en-US"/>
        </w:rPr>
        <w:t xml:space="preserve">21 </w:t>
      </w:r>
      <w:hyperlink r:id="R61926adbba804b6b">
        <w:r w:rsidRPr="0140963F" w:rsidR="41245170">
          <w:rPr>
            <w:rStyle w:val="Hyperlink"/>
            <w:noProof w:val="0"/>
            <w:lang w:val="en-US"/>
          </w:rPr>
          <w:t>https://www.mdpi.com/1424-8220/19/4/774</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4">
    <w:nsid w:val="725bd3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6068a3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6250b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f20e5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2a1aad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4ddc2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5539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ec8a3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cccf1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91f99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87af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c3a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fc89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bf7f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4357a3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71319b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d7419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905ea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56f435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a26b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8fdb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8413b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0a492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5cfea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65b05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5e7b8e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81f1f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736191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523513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cc88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83aa8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8e07b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68d43c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a521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7f8f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851b6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32c8b5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33e6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d1bac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14c23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6a4f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1dfd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29d75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009c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8314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99bc5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5dcfc5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a5d42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eb01a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7ef4f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1e4a4b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4c0be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147165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f6ce7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f6c1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bd6a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27d0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4002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66140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48b24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0912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8a50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01c01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2a01c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0e70f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59a87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b3edf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11fd6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a6f86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aa5e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22c6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8601f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5fde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9aae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0d24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cf3a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bf804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aa6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e9dc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f8bce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84436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a78eb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7af76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9166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1BC760"/>
    <w:rsid w:val="0140963F"/>
    <w:rsid w:val="0EB23EC8"/>
    <w:rsid w:val="1270B791"/>
    <w:rsid w:val="12800E9C"/>
    <w:rsid w:val="14049068"/>
    <w:rsid w:val="1D23ABAB"/>
    <w:rsid w:val="20CF99EE"/>
    <w:rsid w:val="215FFBD4"/>
    <w:rsid w:val="2C572E94"/>
    <w:rsid w:val="2F093518"/>
    <w:rsid w:val="31AE15CC"/>
    <w:rsid w:val="33139BA3"/>
    <w:rsid w:val="34195AF3"/>
    <w:rsid w:val="349BD5E9"/>
    <w:rsid w:val="36529E97"/>
    <w:rsid w:val="36BC50EB"/>
    <w:rsid w:val="3868A6C2"/>
    <w:rsid w:val="3A287C64"/>
    <w:rsid w:val="3AB14A32"/>
    <w:rsid w:val="3C667F1D"/>
    <w:rsid w:val="3EEA0985"/>
    <w:rsid w:val="3F07A5C1"/>
    <w:rsid w:val="41245170"/>
    <w:rsid w:val="413C84D3"/>
    <w:rsid w:val="43081116"/>
    <w:rsid w:val="43CCADA8"/>
    <w:rsid w:val="447EC5F7"/>
    <w:rsid w:val="47BCE2B8"/>
    <w:rsid w:val="4893153B"/>
    <w:rsid w:val="4BB5AC93"/>
    <w:rsid w:val="4BB5AC93"/>
    <w:rsid w:val="4DC33E5F"/>
    <w:rsid w:val="4E5E4CDC"/>
    <w:rsid w:val="533A744A"/>
    <w:rsid w:val="53468DBC"/>
    <w:rsid w:val="576A00E3"/>
    <w:rsid w:val="5C43E4B6"/>
    <w:rsid w:val="628B32B8"/>
    <w:rsid w:val="63683B89"/>
    <w:rsid w:val="66F4159D"/>
    <w:rsid w:val="678B3BA3"/>
    <w:rsid w:val="6B8A8541"/>
    <w:rsid w:val="6D47509E"/>
    <w:rsid w:val="6D88A91A"/>
    <w:rsid w:val="73A0413D"/>
    <w:rsid w:val="7903559F"/>
    <w:rsid w:val="7D1BC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BC760"/>
  <w15:chartTrackingRefBased/>
  <w15:docId w15:val="{F59F4202-4262-4C2D-BE0E-31C4B4468F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140963F"/>
    <w:pPr>
      <w:spacing/>
      <w:ind w:left="720"/>
      <w:contextualSpacing/>
    </w:pPr>
  </w:style>
  <w:style w:type="character" w:styleId="Hyperlink">
    <w:uiPriority w:val="99"/>
    <w:name w:val="Hyperlink"/>
    <w:basedOn w:val="DefaultParagraphFont"/>
    <w:unhideWhenUsed/>
    <w:rsid w:val="0140963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rxiv.org/html/2505.04660v1" TargetMode="External" Id="R54f8ea40f306457a" /><Relationship Type="http://schemas.openxmlformats.org/officeDocument/2006/relationships/hyperlink" Target="https://www.frontiersin.org/journals/robotics-and-ai/articles/10.3389/frobt.2020.00071/full" TargetMode="External" Id="R5af143b1204b4e5c" /><Relationship Type="http://schemas.openxmlformats.org/officeDocument/2006/relationships/hyperlink" Target="https://pmc.ncbi.nlm.nih.gov/articles/PMC8347190/" TargetMode="External" Id="Ra5a15618568740df" /><Relationship Type="http://schemas.openxmlformats.org/officeDocument/2006/relationships/hyperlink" Target="https://pmc.ncbi.nlm.nih.gov/articles/PMC7866865/" TargetMode="External" Id="R7ae174afdb2b426a" /><Relationship Type="http://schemas.openxmlformats.org/officeDocument/2006/relationships/hyperlink" Target="https://scispace.com/pdf/fall-detection-system-with-artificial-intelligence-based-1qo3phdr.pdf" TargetMode="External" Id="R87ec6ef331f74b52" /><Relationship Type="http://schemas.openxmlformats.org/officeDocument/2006/relationships/hyperlink" Target="https://pmc.ncbi.nlm.nih.gov/articles/PMC11019185/" TargetMode="External" Id="Rb206996b1c884f3f" /><Relationship Type="http://schemas.openxmlformats.org/officeDocument/2006/relationships/hyperlink" Target="https://www.mdpi.com/2078-2489/15/3/161" TargetMode="External" Id="R501c0a8ba23f4b06" /><Relationship Type="http://schemas.openxmlformats.org/officeDocument/2006/relationships/hyperlink" Target="https://www.mdpi.com/2227-7080/12/9/166" TargetMode="External" Id="R2845ea4c03bc44be" /><Relationship Type="http://schemas.openxmlformats.org/officeDocument/2006/relationships/hyperlink" Target="https://www.mdpi.com/2624-6120/2/1/1" TargetMode="External" Id="R695f1258f5f54984" /><Relationship Type="http://schemas.openxmlformats.org/officeDocument/2006/relationships/hyperlink" Target="https://pmc.ncbi.nlm.nih.gov/articles/PMC11333863/" TargetMode="External" Id="R7216a69b35064524" /><Relationship Type="http://schemas.openxmlformats.org/officeDocument/2006/relationships/hyperlink" Target="https://pmc.ncbi.nlm.nih.gov/articles/PMC8309569/" TargetMode="External" Id="R97ab7b19142c495e" /><Relationship Type="http://schemas.openxmlformats.org/officeDocument/2006/relationships/hyperlink" Target="https://www.frontiersin.org/journals/bioengineering-and-biotechnology/articles/10.3389/fbioe.2020.00063/full" TargetMode="External" Id="R79f205829cd94070" /><Relationship Type="http://schemas.openxmlformats.org/officeDocument/2006/relationships/hyperlink" Target="https://pure.ulster.ac.uk/files/133345559/IEEE_paper_.pdf" TargetMode="External" Id="Ra5b922f3c3594877" /><Relationship Type="http://schemas.openxmlformats.org/officeDocument/2006/relationships/hyperlink" Target="https://pubmed.ncbi.nlm.nih.gov/28117691/" TargetMode="External" Id="Rf0877f4f17b042dd" /><Relationship Type="http://schemas.openxmlformats.org/officeDocument/2006/relationships/hyperlink" Target="https://pmc.ncbi.nlm.nih.gov/articles/PMC5298771/" TargetMode="External" Id="R40d4e640a8ea4ba4" /><Relationship Type="http://schemas.openxmlformats.org/officeDocument/2006/relationships/hyperlink" Target="https://www.mdpi.com/1424-8220/23/10/4774" TargetMode="External" Id="Rccddc3b9c9fb45e3" /><Relationship Type="http://schemas.openxmlformats.org/officeDocument/2006/relationships/hyperlink" Target="https://www.mdpi.com/1424-8220/24/19/6235" TargetMode="External" Id="Rad2ef747211642e3" /><Relationship Type="http://schemas.openxmlformats.org/officeDocument/2006/relationships/hyperlink" Target="https://www.mdpi.com/1424-8220/19/4/774" TargetMode="External" Id="R61926adbba804b6b" /><Relationship Type="http://schemas.openxmlformats.org/officeDocument/2006/relationships/numbering" Target="numbering.xml" Id="Ra1bf04fdaa4443f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2025-11-08T20:34:34.3813076Z</dcterms:created>
  <dcterms:modified xsi:type="dcterms:W3CDTF">2025-11-09T08:16:27.3236468Z</dcterms:modified>
  <dc:creator>Madhav Gupta</dc:creator>
  <lastModifiedBy>Madhav Gupta</lastModifiedBy>
</coreProperties>
</file>