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38"/>
          <w:szCs w:val="38"/>
        </w:rPr>
      </w:pPr>
      <w:bookmarkStart w:colFirst="0" w:colLast="0" w:name="_j9ghb82bf23s" w:id="0"/>
      <w:bookmarkEnd w:id="0"/>
      <w:r w:rsidDel="00000000" w:rsidR="00000000" w:rsidRPr="00000000">
        <w:rPr>
          <w:b w:val="1"/>
          <w:sz w:val="38"/>
          <w:szCs w:val="38"/>
          <w:rtl w:val="0"/>
        </w:rPr>
        <w:t xml:space="preserve">Finite Impulse Response(FIR) Filter implementation on PYNQ</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This project shows how to use a PYNQ board to run a Finite Impulse Response (FIR) filter, combining hardware and Python in a Jupyter Notebook. It includes steps to set up the filter, define its coefficients, and process input signals using the board’s programmable logic. The filtered output is displayed and analyzed through simple visualizations. This project is a practical example of using FPGA hardware with Python for signal processing.</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