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awkpe3erndpv" w:id="0"/>
      <w:bookmarkEnd w:id="0"/>
      <w:r w:rsidDel="00000000" w:rsidR="00000000" w:rsidRPr="00000000">
        <w:rPr>
          <w:b w:val="1"/>
          <w:rtl w:val="0"/>
        </w:rPr>
        <w:t xml:space="preserve">Reconfigurable Fast Fourier Transform on PYNQ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the implementation of FFT-based signal reconstruction on a PYNQ board, leveraging the programmable logic for efficient computation. It involves creating a random input signal and performing a Fast Fourier Transform (FFT) to analyze its frequency components. It also performs FFT on both PS and PL parts of the PYNQ board and subsequently computes the hardware acceleration factor.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