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-–</w:t>
      </w:r>
    </w:p>
    <w:p>
      <w:pPr>
        <w:pStyle w:val="BodyText"/>
      </w:pPr>
      <w:r>
        <w:t xml:space="preserve">title:</w:t>
      </w:r>
      <w:r>
        <w:t xml:space="preserve"> </w:t>
      </w:r>
      <w:r>
        <w:t xml:space="preserve">“Ask the Sensors: Grounded, Explainable Activity Question Answering over Wearable Motion Signals”</w:t>
      </w:r>
    </w:p>
    <w:p>
      <w:pPr>
        <w:pStyle w:val="BodyText"/>
      </w:pPr>
      <w:r>
        <w:t xml:space="preserve">author:</w:t>
      </w:r>
      <w:r>
        <w:t xml:space="preserve"> </w:t>
      </w:r>
      <w:r>
        <w:t xml:space="preserve">“Jyotirmoy Konwar, Venu Gopal Batulla, Madhav Aggarwal, Aryan Khaiwal”</w:t>
      </w:r>
    </w:p>
    <w:p>
      <w:pPr>
        <w:pStyle w:val="BodyText"/>
      </w:pPr>
      <w:r>
        <w:t xml:space="preserve">date:</w:t>
      </w:r>
      <w:r>
        <w:t xml:space="preserve"> </w:t>
      </w:r>
      <w:r>
        <w:t xml:space="preserve">“30th October 2026”</w:t>
      </w:r>
    </w:p>
    <w:p>
      <w:pPr>
        <w:pStyle w:val="BodyText"/>
      </w:pPr>
      <w:r>
        <w:t xml:space="preserve">-–</w:t>
      </w:r>
      <w:r>
        <w:t xml:space="preserve"> </w:t>
      </w:r>
      <w:r>
        <w:t xml:space="preserve">*** A deterministic parser built first (spoken-form normalisation, typo</w:t>
      </w:r>
    </w:p>
    <w:p>
      <w:pPr>
        <w:pStyle w:val="BodyText"/>
      </w:pPr>
      <w:r>
        <w:t xml:space="preserve">correction, time patterns, ordered operation patterns; 0.3 ms per question) is kept as a baseline</w:t>
      </w:r>
    </w:p>
    <w:p>
      <w:pPr>
        <w:pStyle w:val="BodyText"/>
      </w:pPr>
      <w:r>
        <w:t xml:space="preserve">and used where an experiment should isolate the sensor pipeline (Sections 5.3, 5.4 and 6).</w:t>
      </w:r>
    </w:p>
    <w:p>
      <w:pPr>
        <w:pStyle w:val="BodyText"/>
      </w:pPr>
      <w:r>
        <w:rPr>
          <w:b/>
          <w:bCs/>
        </w:rPr>
        <w:t xml:space="preserve">## 3.6 Operations and the grounding rule</w:t>
      </w:r>
    </w:p>
    <w:p>
      <w:pPr>
        <w:pStyle w:val="BodyText"/>
      </w:pPr>
      <w:r>
        <w:t xml:space="preserve">Each operation reads the timeline and fills the six required output fields:</w:t>
      </w:r>
    </w:p>
    <w:p>
      <w:pPr>
        <w:pStyle w:val="BodyText"/>
      </w:pPr>
      <w:r>
        <w:t xml:space="preserve">| Operation | Answer | Evidence cited |</w:t>
      </w:r>
    </w:p>
    <w:p>
      <w:pPr>
        <w:pStyle w:val="BodyText"/>
      </w:pPr>
      <w:r>
        <w:t xml:space="preserve">|—|—|—|</w:t>
      </w:r>
    </w:p>
    <w:p>
      <w:pPr>
        <w:pStyle w:val="BodyText"/>
      </w:pPr>
      <w:r>
        <w:t xml:space="preserve">| identify | activity with the most time in the range | its longest intervals in the range |</w:t>
      </w:r>
    </w:p>
    <w:p>
      <w:pPr>
        <w:pStyle w:val="BodyText"/>
      </w:pPr>
      <w:r>
        <w:t xml:space="preserve">| verify | Yes / Likely yes / No | the matching bouts; for</w:t>
      </w:r>
      <w:r>
        <w:t xml:space="preserve"> </w:t>
      </w:r>
      <w:r>
        <w:t xml:space="preserve">“No”</w:t>
      </w:r>
      <w:r>
        <w:t xml:space="preserve">, the dominant activity instead |</w:t>
      </w:r>
    </w:p>
    <w:p>
      <w:pPr>
        <w:pStyle w:val="BodyText"/>
      </w:pPr>
      <w:r>
        <w:t xml:space="preserve">| duration | total seconds | every contributing interval |</w:t>
      </w:r>
    </w:p>
    <w:p>
      <w:pPr>
        <w:pStyle w:val="BodyText"/>
      </w:pPr>
      <w:r>
        <w:t xml:space="preserve">| count | number of bouts ≥ 10 s | the bouts |</w:t>
      </w:r>
    </w:p>
    <w:p>
      <w:pPr>
        <w:pStyle w:val="BodyText"/>
      </w:pPr>
      <w:r>
        <w:t xml:space="preserve">| onset |</w:t>
      </w:r>
      <w:r>
        <w:t xml:space="preserve"> </w:t>
      </w:r>
      <w:r>
        <w:t xml:space="preserve">“Yes, X began at t s”</w:t>
      </w:r>
      <w:r>
        <w:t xml:space="preserve"> </w:t>
      </w:r>
      <w:r>
        <w:t xml:space="preserve">| the first bout, contrasted with the preceding interval |</w:t>
      </w:r>
    </w:p>
    <w:p>
      <w:pPr>
        <w:pStyle w:val="BodyText"/>
      </w:pPr>
      <w:r>
        <w:t xml:space="preserve">| compare | the activity with more (or less) time | both totals |</w:t>
      </w:r>
    </w:p>
    <w:p>
      <w:pPr>
        <w:pStyle w:val="BodyText"/>
      </w:pPr>
      <w:r>
        <w:t xml:space="preserve">| longest | length and span of the longest bout | that bout |</w:t>
      </w:r>
    </w:p>
    <w:p>
      <w:pPr>
        <w:pStyle w:val="BodyText"/>
      </w:pPr>
      <w:r>
        <w:t xml:space="preserve">| prolonged | Yes/No against the 600 s threshold | the longest bout |</w:t>
      </w:r>
    </w:p>
    <w:p>
      <w:pPr>
        <w:pStyle w:val="DefinitionTerm"/>
      </w:pPr>
      <w:r>
        <w:t xml:space="preserve">| open | verdict (Consistent / Partially / Not consistent) | intervals of supporting activities |</w:t>
      </w:r>
    </w:p>
    <w:p>
      <w:pPr>
        <w:pStyle w:val="Definition"/>
      </w:pPr>
      <w:r>
        <w:t xml:space="preserve">Operations. All numbers are read off the timeline.</w:t>
      </w:r>
    </w:p>
    <w:p>
      <w:pPr>
        <w:pStyle w:val="FirstParagraph"/>
      </w:pPr>
      <w:r>
        <w:t xml:space="preserve">The modality field is</w:t>
      </w:r>
      <w:r>
        <w:t xml:space="preserve"> </w:t>
      </w:r>
      <w:r>
        <w:t xml:space="preserve">“Accelerometer, Gyroscope”</w:t>
      </w:r>
      <w:r>
        <w:t xml:space="preserve"> </w:t>
      </w:r>
      <w:r>
        <w:t xml:space="preserve">when the recording has a gyroscope and</w:t>
      </w:r>
    </w:p>
    <w:p>
      <w:pPr>
        <w:pStyle w:val="BodyText"/>
      </w:pPr>
      <w:r>
        <w:t xml:space="preserve">“Accelerometer”</w:t>
      </w:r>
      <w:r>
        <w:t xml:space="preserve"> </w:t>
      </w:r>
      <w:r>
        <w:t xml:space="preserve">otherwise. Explanations are templates filled with the mean feature values of the</w:t>
      </w:r>
    </w:p>
    <w:p>
      <w:pPr>
        <w:pStyle w:val="BodyText"/>
      </w:pPr>
      <w:r>
        <w:t xml:space="preserve">cited windows, contrasted with the rest of the recording, for example: *“The cited windows show</w:t>
      </w:r>
    </w:p>
    <w:p>
      <w:pPr>
        <w:pStyle w:val="BodyText"/>
      </w:pPr>
      <w:r>
        <w:t xml:space="preserve">accelerometer magnitude variability of 0.193 g, a regular rhythm at 2.14 Hz (about 128 cycles/min,</w:t>
      </w:r>
    </w:p>
    <w:p>
      <w:pPr>
        <w:pStyle w:val="BodyText"/>
      </w:pPr>
      <w:r>
        <w:t xml:space="preserve">periodicity 0.39), gyroscope rotation averaging 0.97 rad/s … For contrast, the rest of the recording</w:t>
      </w:r>
    </w:p>
    <w:p>
      <w:pPr>
        <w:pStyle w:val="BodyText"/>
      </w:pPr>
      <w:r>
        <w:t xml:space="preserve">averages 0.062 g variability.”* A</w:t>
      </w:r>
      <w:r>
        <w:t xml:space="preserve"> </w:t>
      </w:r>
      <w:r>
        <w:t xml:space="preserve">“Yes”</w:t>
      </w:r>
      <w:r>
        <w:t xml:space="preserve"> </w:t>
      </w:r>
      <w:r>
        <w:t xml:space="preserve">whose supporting intervals have a mean probability below 0.6</w:t>
      </w:r>
    </w:p>
    <w:p>
      <w:pPr>
        <w:pStyle w:val="BodyText"/>
      </w:pPr>
      <w:r>
        <w:t xml:space="preserve">is hedged as</w:t>
      </w:r>
      <w:r>
        <w:t xml:space="preserve"> </w:t>
      </w:r>
      <w:r>
        <w:t xml:space="preserve">“Likely yes”</w:t>
      </w:r>
      <w:r>
        <w:t xml:space="preserve">, and a</w:t>
      </w:r>
      <w:r>
        <w:t xml:space="preserve"> </w:t>
      </w:r>
      <w:r>
        <w:t xml:space="preserve">“No”</w:t>
      </w:r>
      <w:r>
        <w:t xml:space="preserve"> </w:t>
      </w:r>
      <w:r>
        <w:t xml:space="preserve">is still grounded by citing what the user was doing instead.</w:t>
      </w:r>
    </w:p>
    <w:p>
      <w:pPr>
        <w:pStyle w:val="BodyText"/>
      </w:pPr>
      <w:r>
        <w:t xml:space="preserve">The language model then rewords this template in plain sentences from the computed fields only;</w:t>
      </w:r>
    </w:p>
    <w:p>
      <w:pPr>
        <w:pStyle w:val="BodyText"/>
      </w:pPr>
      <w:r>
        <w:t xml:space="preserve">its text is kept only if every number in it appears in those fields (otherwise the template is used:</w:t>
      </w:r>
    </w:p>
    <w:p>
      <w:pPr>
        <w:pStyle w:val="BodyText"/>
      </w:pPr>
      <w:r>
        <w:t xml:space="preserve">14 of 670 explanations), and</w:t>
      </w:r>
      <w:r>
        <w:t xml:space="preserve"> </w:t>
      </w:r>
      <w:r>
        <w:t xml:space="preserve">“N/A”</w:t>
      </w:r>
      <w:r>
        <w:t xml:space="preserve"> </w:t>
      </w:r>
      <w:r>
        <w:t xml:space="preserve">answers are never reworded.</w:t>
      </w:r>
    </w:p>
    <w:p>
      <w:pPr>
        <w:pStyle w:val="BodyText"/>
      </w:pPr>
      <w:r>
        <w:rPr>
          <w:b/>
          <w:bCs/>
        </w:rPr>
        <w:t xml:space="preserve">## 3.7 Open-world reasoning</w:t>
      </w:r>
    </w:p>
    <w:p>
      <w:pPr>
        <w:pStyle w:val="BodyText"/>
      </w:pPr>
      <w:r>
        <w:t xml:space="preserve">Each behaviour outside the seven labels is described by the recognised activities that would</w:t>
      </w:r>
    </w:p>
    <w:p>
      <w:pPr>
        <w:pStyle w:val="BodyText"/>
      </w:pPr>
      <w:r>
        <w:t xml:space="preserve">support it and a signal property it requires: exercise needs running, cycling or walking at</w:t>
      </w:r>
    </w:p>
    <w:p>
      <w:pPr>
        <w:pStyle w:val="BodyText"/>
      </w:pPr>
      <w:r>
        <w:t xml:space="preserve">moderate-to-vigorous intensity; commuting needs sustained walking or cycling bouts (≥ 5 min);</w:t>
      </w:r>
    </w:p>
    <w:p>
      <w:pPr>
        <w:pStyle w:val="BodyText"/>
      </w:pPr>
      <w:r>
        <w:t xml:space="preserve">sleeping needs lying down with almost no motion; desk work needs still sitting; chores and shopping</w:t>
      </w:r>
    </w:p>
    <w:p>
      <w:pPr>
        <w:pStyle w:val="BodyText"/>
      </w:pPr>
      <w:r>
        <w:t xml:space="preserve">need light standing-and-moving and walking. The verdict follows from the share of analysed time</w:t>
      </w:r>
    </w:p>
    <w:p>
      <w:pPr>
        <w:pStyle w:val="BodyText"/>
      </w:pPr>
      <w:r>
        <w:t xml:space="preserve">that meets both conditions (≥ 50% consistent, ≥ 15% partially), and the explanation states that</w:t>
      </w:r>
    </w:p>
    <w:p>
      <w:pPr>
        <w:pStyle w:val="BodyText"/>
      </w:pPr>
      <w:r>
        <w:t xml:space="preserve">share, the intensity and the longest bout. Falls are handled separately: a fall needs an impact</w:t>
      </w:r>
    </w:p>
    <w:p>
      <w:pPr>
        <w:pStyle w:val="BodyText"/>
      </w:pPr>
      <w:r>
        <w:t xml:space="preserve">(peak &gt; 2 g with jerk far above the recording’s typical level)</w:t>
      </w:r>
      <w:r>
        <w:t xml:space="preserve"> </w:t>
      </w:r>
      <w:r>
        <w:rPr>
          <w:b/>
          <w:bCs/>
        </w:rPr>
        <w:t xml:space="preserve">**followed by**</w:t>
      </w:r>
      <w:r>
        <w:t xml:space="preserve"> </w:t>
      </w:r>
      <w:r>
        <w:t xml:space="preserve">a fall signature —</w:t>
      </w:r>
    </w:p>
    <w:p>
      <w:pPr>
        <w:pStyle w:val="BodyText"/>
      </w:pPr>
      <w:r>
        <w:t xml:space="preserve">stillness (&lt; 0.03 g variability) or a device-orientation change above 45° within the next minute.</w:t>
      </w:r>
    </w:p>
    <w:p>
      <w:pPr>
        <w:pStyle w:val="BodyText"/>
      </w:pPr>
      <w:r>
        <w:t xml:space="preserve">Impacts during continuing movement with unchanged orientation are reported as likely footstrikes</w:t>
      </w:r>
    </w:p>
    <w:p>
      <w:pPr>
        <w:pStyle w:val="BodyText"/>
      </w:pPr>
      <w:r>
        <w:t xml:space="preserve">or bumps, with their timestamps, rather than as falls.</w:t>
      </w:r>
    </w:p>
    <w:p>
      <w:pPr>
        <w:pStyle w:val="BodyText"/>
      </w:pPr>
      <w:r>
        <w:rPr>
          <w:b/>
          <w:bCs/>
        </w:rPr>
        <w:t xml:space="preserve"># 4. Implementation and reproducibility</w:t>
      </w:r>
    </w:p>
    <w:p>
      <w:pPr>
        <w:pStyle w:val="BodyText"/>
      </w:pPr>
      <w:r>
        <w:t xml:space="preserve">The code is a Python package (`src/ats/`) with one module per layer, plus scripts:</w:t>
      </w:r>
    </w:p>
    <w:p>
      <w:pPr>
        <w:pStyle w:val="BodyText"/>
      </w:pPr>
      <w:r>
        <w:t xml:space="preserve">| Step | Command | Output |</w:t>
      </w:r>
    </w:p>
    <w:p>
      <w:pPr>
        <w:pStyle w:val="BodyText"/>
      </w:pPr>
      <w:r>
        <w:t xml:space="preserve">|—|—|—|</w:t>
      </w:r>
    </w:p>
    <w:p>
      <w:pPr>
        <w:pStyle w:val="BodyText"/>
      </w:pPr>
      <w:r>
        <w:t xml:space="preserve">| Download raw data (~16 GB zipped) | `scripts/download_data.py` | `data/raw/` (never committed) |</w:t>
      </w:r>
    </w:p>
    <w:p>
      <w:pPr>
        <w:pStyle w:val="BodyText"/>
      </w:pPr>
      <w:r>
        <w:t xml:space="preserve">| Window features per user | `scripts/build_dataset.py` | `data/processed/` |</w:t>
      </w:r>
    </w:p>
    <w:p>
      <w:pPr>
        <w:pStyle w:val="BodyText"/>
      </w:pPr>
      <w:r>
        <w:t xml:space="preserve">| Train, Figure 2 | `scripts/train.py` | `models/hgb_full.joblib` |</w:t>
      </w:r>
    </w:p>
    <w:p>
      <w:pPr>
        <w:pStyle w:val="BodyText"/>
      </w:pPr>
      <w:r>
        <w:t xml:space="preserve">| Tune the decoder (optional) | `scripts/tune_smoothing.py` | tuning table and figure |</w:t>
      </w:r>
    </w:p>
    <w:p>
      <w:pPr>
        <w:pStyle w:val="BodyText"/>
      </w:pPr>
      <w:r>
        <w:t xml:space="preserve">| QA evaluation, Figures 1, 3, 5 | `scripts/evaluate.py –robustness` | metrics, records, figures |</w:t>
      </w:r>
    </w:p>
    <w:p>
      <w:pPr>
        <w:pStyle w:val="BodyText"/>
      </w:pPr>
      <w:r>
        <w:t xml:space="preserve">| Efficiency, Figure 4 | `scripts/benchmark.py` | `efficiency.json`, figure |</w:t>
      </w:r>
    </w:p>
    <w:p>
      <w:pPr>
        <w:pStyle w:val="BodyText"/>
      </w:pPr>
      <w:r>
        <w:t xml:space="preserve">| Parser evaluation | `scripts/eval_parser.py` | intent accuracy per set |</w:t>
      </w:r>
    </w:p>
    <w:p>
      <w:pPr>
        <w:pStyle w:val="BodyText"/>
      </w:pPr>
      <w:r>
        <w:t xml:space="preserve">| Explanation rubric | `scripts/grade_explanations.py sheet` / `agree` | grading sheets, agreement |</w:t>
      </w:r>
    </w:p>
    <w:p>
      <w:pPr>
        <w:pStyle w:val="BodyText"/>
      </w:pPr>
      <w:r>
        <w:t xml:space="preserve">| Answer questions | `scripts/answer.py –recording r.csv –questions q.txt [–slm Qwen3-0.6B]` | 6-field answers |</w:t>
      </w:r>
    </w:p>
    <w:p>
      <w:pPr>
        <w:pStyle w:val="BodyText"/>
      </w:pPr>
      <w:r>
        <w:t xml:space="preserve">| Web page | `streamlit run app.py` | upload, choose model, ask |</w:t>
      </w:r>
    </w:p>
    <w:p>
      <w:pPr>
        <w:pStyle w:val="BodyText"/>
      </w:pPr>
      <w:r>
        <w:t xml:space="preserve">All randomness is seeded: the user split is stored in `configs/split.json`, question sampling is</w:t>
      </w:r>
    </w:p>
    <w:p>
      <w:pPr>
        <w:pStyle w:val="BodyText"/>
      </w:pPr>
      <w:r>
        <w:t xml:space="preserve">seeded by a CRC32 hash of the recording id (Python’s `hash()` is salted per process), and models use</w:t>
      </w:r>
    </w:p>
    <w:p>
      <w:pPr>
        <w:pStyle w:val="BodyText"/>
      </w:pPr>
      <w:r>
        <w:t xml:space="preserve">fixed random states. A test suite of 25 checks (`pytest`) exercises every layer on synthetic</w:t>
      </w:r>
    </w:p>
    <w:p>
      <w:pPr>
        <w:pStyle w:val="BodyText"/>
      </w:pPr>
      <w:r>
        <w:t xml:space="preserve">signals, which are used only for testing and never reported as results. The runnable system reads</w:t>
      </w:r>
    </w:p>
    <w:p>
      <w:pPr>
        <w:pStyle w:val="BodyText"/>
      </w:pPr>
      <w:r>
        <w:t xml:space="preserve">any CSV with a time column and accelerometer (optionally gyroscope) columns, with loose column-name</w:t>
      </w:r>
    </w:p>
    <w:p>
      <w:pPr>
        <w:pStyle w:val="BodyText"/>
      </w:pPr>
      <w:r>
        <w:t xml:space="preserve">matching; a 4.4-hour recording is processed in under 1 s, after which each question takes 2–5 s,</w:t>
      </w:r>
    </w:p>
    <w:p>
      <w:pPr>
        <w:pStyle w:val="BodyText"/>
      </w:pPr>
      <w:r>
        <w:t xml:space="preserve">almost all of it the language model. A Streamlit page (`app.py`) offers the same pipeline: upload one</w:t>
      </w:r>
    </w:p>
    <w:p>
      <w:pPr>
        <w:pStyle w:val="BodyText"/>
      </w:pPr>
      <w:r>
        <w:t xml:space="preserve">or more recordings, choose Qwen3-1.7B or Qwen3-0.6B, ask a question and read the six-field answer</w:t>
      </w:r>
    </w:p>
    <w:p>
      <w:pPr>
        <w:pStyle w:val="BodyText"/>
      </w:pPr>
      <w:r>
        <w:t xml:space="preserve">with the recognised activity timeline.</w:t>
      </w:r>
    </w:p>
    <w:p>
      <w:pPr>
        <w:pStyle w:val="BodyText"/>
      </w:pPr>
      <w:r>
        <w:rPr>
          <w:b/>
          <w:bCs/>
        </w:rPr>
        <w:t xml:space="preserve"># 5. Results</w:t>
      </w:r>
    </w:p>
    <w:p>
      <w:pPr>
        <w:pStyle w:val="BodyText"/>
      </w:pPr>
      <w:r>
        <w:rPr>
          <w:b/>
          <w:bCs/>
        </w:rPr>
        <w:t xml:space="preserve">## 5.1 Recognition backbone</w:t>
      </w:r>
    </w:p>
    <w:p>
      <w:pPr>
        <w:pStyle w:val="BodyText"/>
      </w:pPr>
      <w:r>
        <w:t xml:space="preserve">![Figure 2. Window-level confusion matrix on the 12 test users (raw classifier output, before temporal decoding).](../results/extrasensory/fig2_confusion_hgb_full.png){width=44%}</w:t>
      </w:r>
    </w:p>
    <w:p>
      <w:pPr>
        <w:pStyle w:val="BodyText"/>
      </w:pPr>
      <w:r>
        <w:t xml:space="preserve">| Class | Precision | Recall | F1 |</w:t>
      </w:r>
    </w:p>
    <w:p>
      <w:pPr>
        <w:pStyle w:val="BodyText"/>
      </w:pPr>
      <w:r>
        <w:t xml:space="preserve">|—|—:|—:|—:|</w:t>
      </w:r>
    </w:p>
    <w:p>
      <w:pPr>
        <w:pStyle w:val="BodyText"/>
      </w:pPr>
      <w:r>
        <w:t xml:space="preserve">| Lying down | 0.49 | 0.33 | 0.40 |</w:t>
      </w:r>
    </w:p>
    <w:p>
      <w:pPr>
        <w:pStyle w:val="BodyText"/>
      </w:pPr>
      <w:r>
        <w:t xml:space="preserve">| Sitting | 0.60 | 0.58 | 0.59 |</w:t>
      </w:r>
    </w:p>
    <w:p>
      <w:pPr>
        <w:pStyle w:val="BodyText"/>
      </w:pPr>
      <w:r>
        <w:t xml:space="preserve">| Standing in place | 0.03 | 0.06 | 0.04 |</w:t>
      </w:r>
    </w:p>
    <w:p>
      <w:pPr>
        <w:pStyle w:val="BodyText"/>
      </w:pPr>
      <w:r>
        <w:t xml:space="preserve">| Standing and moving | 0.10 | 0.16 | 0.13 |</w:t>
      </w:r>
    </w:p>
    <w:p>
      <w:pPr>
        <w:pStyle w:val="BodyText"/>
      </w:pPr>
      <w:r>
        <w:t xml:space="preserve">| Walking | 0.47 | 0.57 | 0.52 |</w:t>
      </w:r>
    </w:p>
    <w:p>
      <w:pPr>
        <w:pStyle w:val="BodyText"/>
      </w:pPr>
      <w:r>
        <w:t xml:space="preserve">| Running | 0.01 | 0.01 | 0.01 |</w:t>
      </w:r>
    </w:p>
    <w:p>
      <w:pPr>
        <w:pStyle w:val="DefinitionTerm"/>
      </w:pPr>
      <w:r>
        <w:t xml:space="preserve">| Bicycling | 0.34 | 0.60 | 0.43 |</w:t>
      </w:r>
    </w:p>
    <w:p>
      <w:pPr>
        <w:pStyle w:val="Definition"/>
      </w:pPr>
      <w:r>
        <w:t xml:space="preserve">Per-class window metrics on test users. Macro-F1 0.30 raw, 0.38 after HMM decoding; balanced accuracy 0.33 raw, 0.36 decoded.</w:t>
      </w:r>
    </w:p>
    <w:p>
      <w:pPr>
        <w:pStyle w:val="FirstParagraph"/>
      </w:pPr>
      <w:r>
        <w:t xml:space="preserve">Window-level accuracy is modest, and the confusion matrix shows why. (i)</w:t>
      </w:r>
      <w:r>
        <w:t xml:space="preserve"> </w:t>
      </w:r>
      <w:r>
        <w:rPr>
          <w:b/>
          <w:bCs/>
        </w:rPr>
        <w:t xml:space="preserve">**Lying versus sitting**</w:t>
      </w:r>
      <w:r>
        <w:t xml:space="preserve">:</w:t>
      </w:r>
    </w:p>
    <w:p>
      <w:pPr>
        <w:pStyle w:val="BodyText"/>
      </w:pPr>
      <w:r>
        <w:t xml:space="preserve">both are still, so they are told apart only by phone orientation, which depends on where the phone</w:t>
      </w:r>
    </w:p>
    <w:p>
      <w:pPr>
        <w:pStyle w:val="BodyText"/>
      </w:pPr>
      <w:r>
        <w:t xml:space="preserve">is (pocket, bag, table); 43% of lying windows are predicted as sitting. (ii)</w:t>
      </w:r>
      <w:r>
        <w:t xml:space="preserve"> </w:t>
      </w:r>
      <w:r>
        <w:rPr>
          <w:b/>
          <w:bCs/>
        </w:rPr>
        <w:t xml:space="preserve">**Label noise**</w:t>
      </w:r>
      <w:r>
        <w:t xml:space="preserve">: 816 of</w:t>
      </w:r>
    </w:p>
    <w:p>
      <w:pPr>
        <w:pStyle w:val="BodyText"/>
      </w:pPr>
      <w:r>
        <w:t xml:space="preserve">the 1,087 test windows labelled running come from one user whose phone was essentially motionless</w:t>
      </w:r>
    </w:p>
    <w:p>
      <w:pPr>
        <w:pStyle w:val="BodyText"/>
      </w:pPr>
      <w:r>
        <w:t xml:space="preserve">(median variability 0.002 g) during those minutes, so no motion-based model can recognise them.</w:t>
      </w:r>
    </w:p>
    <w:p>
      <w:pPr>
        <w:pStyle w:val="BodyText"/>
      </w:pPr>
      <w:r>
        <w:t xml:space="preserve">Restricted to windows where the phone actually moves (variability ≥ 0.05 g), walking recall is</w:t>
      </w:r>
    </w:p>
    <w:p>
      <w:pPr>
        <w:pStyle w:val="BodyText"/>
      </w:pPr>
      <w:r>
        <w:t xml:space="preserve">0.81 and bicycling 0.83. (iii)</w:t>
      </w:r>
      <w:r>
        <w:t xml:space="preserve"> </w:t>
      </w:r>
      <w:r>
        <w:rPr>
          <w:b/>
          <w:bCs/>
        </w:rPr>
        <w:t xml:space="preserve">**Running versus walking**</w:t>
      </w:r>
      <w:r>
        <w:t xml:space="preserve">: even on moving windows only 6% of</w:t>
      </w:r>
    </w:p>
    <w:p>
      <w:pPr>
        <w:pStyle w:val="BodyText"/>
      </w:pPr>
      <w:r>
        <w:t xml:space="preserve">running is recognised; 76% is called walking, as a phone in a bag does not show the larger impacts</w:t>
      </w:r>
    </w:p>
    <w:p>
      <w:pPr>
        <w:pStyle w:val="BodyText"/>
      </w:pPr>
      <w:r>
        <w:t xml:space="preserve">a body-worn sensor would. Vaizman et al. score each label one-vs-rest and fuse more sensors</w:t>
      </w:r>
    </w:p>
    <w:p>
      <w:pPr>
        <w:pStyle w:val="BodyText"/>
      </w:pPr>
      <w:r>
        <w:t xml:space="preserve">(watch, audio, location), so their figures are not directly comparable with a 7-way choice from</w:t>
      </w:r>
    </w:p>
    <w:p>
      <w:pPr>
        <w:pStyle w:val="BodyText"/>
      </w:pPr>
      <w:r>
        <w:t xml:space="preserve">phone motion alone. For reference, our one-vs-rest balanced accuracies are 0.79 (bicycling), 0.75</w:t>
      </w:r>
    </w:p>
    <w:p>
      <w:pPr>
        <w:pStyle w:val="BodyText"/>
      </w:pPr>
      <w:r>
        <w:t xml:space="preserve">(walking), 0.59–0.60 (sitting, lying) and 0.50–0.52 (standing in place, standing and moving,</w:t>
      </w:r>
    </w:p>
    <w:p>
      <w:pPr>
        <w:pStyle w:val="BodyText"/>
      </w:pPr>
      <w:r>
        <w:t xml:space="preserve">running).</w:t>
      </w:r>
    </w:p>
    <w:p>
      <w:pPr>
        <w:pStyle w:val="BodyText"/>
      </w:pPr>
      <w:r>
        <w:rPr>
          <w:b/>
          <w:bCs/>
        </w:rPr>
        <w:t xml:space="preserve">## 5.2 Question answering</w:t>
      </w:r>
    </w:p>
    <w:p>
      <w:pPr>
        <w:pStyle w:val="BodyText"/>
      </w:pPr>
      <w:r>
        <w:t xml:space="preserve">![Figure 1. QA accuracy of the full system (Qwen3-1.7B parser) by question type on 767 questions over 40 held-out recordings, with the correctness rule under each type. Blue: answer correct; orange: answer correct and evidence grounded.](../results/extrasensory/fig1_accuracy_by_type_hgb_full_hmm_slm_slm.png){width=68%}</w:t>
      </w:r>
    </w:p>
    <w:p>
      <w:pPr>
        <w:pStyle w:val="TableCaption"/>
      </w:pPr>
      <w:r>
        <w:t xml:space="preserve">Answer-level metrics for the SLM system on the same 767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nswer-level metrics for the SLM system on the same 767 question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| Answer kind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SLM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(yes/no, n = 150)</w:t>
            </w:r>
          </w:p>
        </w:tc>
        <w:tc>
          <w:tcPr/>
          <w:p>
            <w:pPr>
              <w:pStyle w:val="Compact"/>
            </w:pPr>
            <w:r>
              <w:t xml:space="preserve">P / R / F1 on</w:t>
            </w:r>
            <w:r>
              <w:t xml:space="preserve"> </w:t>
            </w:r>
            <w:r>
              <w:t xml:space="preserve">“yes”</w:t>
            </w:r>
            <w:r>
              <w:t xml:space="preserve">; specificity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0.85 / 0.73 / 0.79; 0.87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Prolonged (yes/no, n = 80)</w:t>
            </w:r>
          </w:p>
        </w:tc>
        <w:tc>
          <w:tcPr/>
          <w:p>
            <w:pPr>
              <w:pStyle w:val="Compact"/>
            </w:pPr>
            <w:r>
              <w:t xml:space="preserve">P / R / F1 on</w:t>
            </w:r>
            <w:r>
              <w:t xml:space="preserve"> </w:t>
            </w:r>
            <w:r>
              <w:t xml:space="preserve">“yes”</w:t>
            </w:r>
            <w:r>
              <w:t xml:space="preserve">; specificity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 / 0.92 / 0.79; 0.82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Onset detected (n = 74)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Identification (4 classes, n = 75)</w:t>
            </w:r>
          </w:p>
        </w:tc>
        <w:tc>
          <w:tcPr/>
          <w:p>
            <w:pPr>
              <w:pStyle w:val="Compact"/>
            </w:pPr>
            <w:r>
              <w:t xml:space="preserve">macro-F1 / balanced accuracy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0.46 / 0.44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Comparison (6 winners, n = 80)</w:t>
            </w:r>
          </w:p>
        </w:tc>
        <w:tc>
          <w:tcPr/>
          <w:p>
            <w:pPr>
              <w:pStyle w:val="Compact"/>
            </w:pPr>
            <w:r>
              <w:t xml:space="preserve">macro-F1 / balanced accuracy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 / 0.74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Open-world (3 verdicts, n = 80)</w:t>
            </w:r>
          </w:p>
        </w:tc>
        <w:tc>
          <w:tcPr/>
          <w:p>
            <w:pPr>
              <w:pStyle w:val="Compact"/>
            </w:pPr>
            <w:r>
              <w:t xml:space="preserve">macro-F1 / balanced accuracy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 / 0.69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 (n = 114)</w:t>
            </w:r>
          </w:p>
        </w:tc>
        <w:tc>
          <w:tcPr/>
          <w:p>
            <w:pPr>
              <w:pStyle w:val="Compact"/>
            </w:pPr>
            <w:r>
              <w:t xml:space="preserve">mean / median abs. error; MAPE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1,107 s / 273 s; 255%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 = 114)</w:t>
            </w:r>
          </w:p>
        </w:tc>
        <w:tc>
          <w:tcPr/>
          <w:p>
            <w:pPr>
              <w:pStyle w:val="Compact"/>
            </w:pPr>
            <w:r>
              <w:t xml:space="preserve">mean / median abs. error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4.9 / 1.0 bouts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Cited evidence (duration, onset)</w:t>
            </w:r>
          </w:p>
        </w:tc>
        <w:tc>
          <w:tcPr/>
          <w:p>
            <w:pPr>
              <w:pStyle w:val="Compact"/>
            </w:pPr>
            <w:r>
              <w:t xml:space="preserve">grounding precision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0.40</w:t>
            </w:r>
          </w:p>
        </w:tc>
      </w:tr>
    </w:tbl>
    <w:p>
      <w:pPr>
        <w:pStyle w:val="BodyText"/>
      </w:pPr>
      <w:r>
        <w:t xml:space="preserve">These metrics expose biases that accuracy hides. Verification and prolonged questions remain affected by under-recognised postures and over-merged stationary intervals. Numeric errors are heavy-tailed: posture misclassification in long recordings can substantially increase duration error. With the language model the median duration error rises to 273 s and MAPE to</w:t>
      </w:r>
    </w:p>
    <w:p>
      <w:pPr>
        <w:pStyle w:val="BodyText"/>
      </w:pPr>
      <w:r>
        <w:t xml:space="preserve">255%, because a misread time range makes the system measure the wrong stretch of the recording;</w:t>
      </w:r>
    </w:p>
    <w:p>
      <w:pPr>
        <w:pStyle w:val="BodyText"/>
      </w:pPr>
      <w:r>
        <w:t xml:space="preserve">MAPE is in any case inflated by references of a few minutes.</w:t>
      </w:r>
    </w:p>
    <w:p>
      <w:pPr>
        <w:pStyle w:val="BodyText"/>
      </w:pPr>
      <w:r>
        <w:rPr>
          <w:b/>
          <w:bCs/>
        </w:rPr>
        <w:t xml:space="preserve">## 5.3 Accuracy versus strictness</w:t>
      </w:r>
    </w:p>
    <w:p>
      <w:pPr>
        <w:pStyle w:val="BodyText"/>
      </w:pPr>
      <w:r>
        <w:t xml:space="preserve">![Figure 3. Left: share of duration answers accepted as the relative-error tolerance grows. Right: share of cited intervals accepted as the IoU threshold grows.](../results/extrasensory/fig3_strictness_hgb_full_hmm.png){width=58%}</w:t>
      </w:r>
    </w:p>
    <w:p>
      <w:pPr>
        <w:pStyle w:val="BodyText"/>
      </w:pPr>
      <w:r>
        <w:t xml:space="preserve">Sections 5.3 and 5.4 measure the sensor pipeline under a fixed question interpretation. Figure 3</w:t>
      </w:r>
    </w:p>
    <w:p>
      <w:pPr>
        <w:pStyle w:val="BodyText"/>
      </w:pPr>
      <w:r>
        <w:t xml:space="preserve">shows whether misses are near or wild. Duration acceptance grows steadily with the</w:t>
      </w:r>
    </w:p>
    <w:p>
      <w:pPr>
        <w:pStyle w:val="BodyText"/>
      </w:pPr>
      <w:r>
        <w:t xml:space="preserve">tolerance, so many misses are moderate rather than catastrophic. For onsets, the yes/no part is</w:t>
      </w:r>
    </w:p>
    <w:p>
      <w:pPr>
        <w:pStyle w:val="BodyText"/>
      </w:pPr>
      <w:r>
        <w:t xml:space="preserve">right in 82% of cases; when both system and reference say yes, the predicted onset is within 60 s</w:t>
      </w:r>
    </w:p>
    <w:p>
      <w:pPr>
        <w:pStyle w:val="BodyText"/>
      </w:pPr>
      <w:r>
        <w:t xml:space="preserve">of the true one in 34% of cases, within 5 minutes in 51% (median error 258 s). The fixed IoU ≥ 0.5</w:t>
      </w:r>
    </w:p>
    <w:p>
      <w:pPr>
        <w:pStyle w:val="BodyText"/>
      </w:pPr>
      <w:r>
        <w:t xml:space="preserve">rule is therefore strict for onsets: the first bout is often found a few minutes early or late, or</w:t>
      </w:r>
    </w:p>
    <w:p>
      <w:pPr>
        <w:pStyle w:val="BodyText"/>
      </w:pPr>
      <w:r>
        <w:t xml:space="preserve">starts at the very beginning of a recording that the reference begins later.</w:t>
      </w:r>
    </w:p>
    <w:p>
      <w:pPr>
        <w:pStyle w:val="BodyText"/>
      </w:pPr>
      <w:r>
        <w:rPr>
          <w:b/>
          <w:bCs/>
        </w:rPr>
        <w:t xml:space="preserve">## 5.4 Robustness</w:t>
      </w:r>
    </w:p>
    <w:p>
      <w:pPr>
        <w:pStyle w:val="BodyText"/>
      </w:pPr>
      <w:r>
        <w:t xml:space="preserve">![Figure 5. Overall QA accuracy on a fixed set of 10 recordings as the input is degraded.](../results/extrasensory/fig5_robustness_hgb_full_hmm.png){width=62%}</w:t>
      </w:r>
    </w:p>
    <w:p>
      <w:pPr>
        <w:pStyle w:val="BodyText"/>
      </w:pPr>
      <w:r>
        <w:t xml:space="preserve">| Degradation | Levels → overall QA accuracy |</w:t>
      </w:r>
    </w:p>
    <w:p>
      <w:pPr>
        <w:pStyle w:val="BodyText"/>
      </w:pPr>
      <w:r>
        <w:t xml:space="preserve">|—|—|</w:t>
      </w:r>
    </w:p>
    <w:p>
      <w:pPr>
        <w:pStyle w:val="BodyText"/>
      </w:pPr>
      <w:r>
        <w:t xml:space="preserve">| Dropped samples | 0%: 0.67 · 10%: 0.66 · 30%: 0.65 · 50%: 0.65 · 70%: 0.63 |</w:t>
      </w:r>
    </w:p>
    <w:p>
      <w:pPr>
        <w:pStyle w:val="BodyText"/>
      </w:pPr>
      <w:r>
        <w:t xml:space="preserve">| Sampling rate | 25 Hz: 0.67 · 15 Hz: 0.65 · 10 Hz: 0.64 · 5 Hz: 0.61 |</w:t>
      </w:r>
    </w:p>
    <w:p>
      <w:pPr>
        <w:pStyle w:val="DefinitionTerm"/>
      </w:pPr>
      <w:r>
        <w:t xml:space="preserve">| Gaussian noise | 0 g: 0.67 · 0.02 g: 0.62 · 0.05 g: 0.61 · 0.1 g: 0.29 · 0.2 g: 0.28 |</w:t>
      </w:r>
    </w:p>
    <w:p>
      <w:pPr>
        <w:pStyle w:val="Definition"/>
      </w:pPr>
      <w:r>
        <w:t xml:space="preserve">Robustness (HMM decoder). Recordings are re-resampled from the surviving samples, as the loader would treat a sparser stream.</w:t>
      </w:r>
    </w:p>
    <w:p>
      <w:pPr>
        <w:pStyle w:val="FirstParagraph"/>
      </w:pPr>
      <w:r>
        <w:t xml:space="preserve">The system degrades gracefully with missing data and low sampling rates: 70% dropped samples cost</w:t>
      </w:r>
    </w:p>
    <w:p>
      <w:pPr>
        <w:pStyle w:val="BodyText"/>
      </w:pPr>
      <w:r>
        <w:t xml:space="preserve">0.04, and sampling at 5 Hz costs 0.06. Gap-aware resampling and the per-window coverage rule make</w:t>
      </w:r>
    </w:p>
    <w:p>
      <w:pPr>
        <w:pStyle w:val="BodyText"/>
      </w:pPr>
      <w:r>
        <w:t xml:space="preserve">missing data a non-issue, and the features that matter (variability, tilt, cadence up to ~2.5 Hz)</w:t>
      </w:r>
    </w:p>
    <w:p>
      <w:pPr>
        <w:pStyle w:val="BodyText"/>
      </w:pPr>
      <w:r>
        <w:t xml:space="preserve">survive at 5 Hz. Additive noise is the weak point: up to 0.05 g accuracy holds (the HMM decoder</w:t>
      </w:r>
    </w:p>
    <w:p>
      <w:pPr>
        <w:pStyle w:val="BodyText"/>
      </w:pPr>
      <w:r>
        <w:t xml:space="preserve">raised accuracy at 0.05 g from 0.26 to 0.61), but at 0.1 g and above accuracy collapses, because</w:t>
      </w:r>
    </w:p>
    <w:p>
      <w:pPr>
        <w:pStyle w:val="BodyText"/>
      </w:pPr>
      <w:r>
        <w:t xml:space="preserve">still postures are separated by variability differences of a few milli-g, which the noise swamps.</w:t>
      </w:r>
    </w:p>
    <w:p>
      <w:pPr>
        <w:pStyle w:val="BodyText"/>
      </w:pPr>
      <w:r>
        <w:t xml:space="preserve">Typical phone noise is a few milli-g, so the collapse lies outside realistic conditions.</w:t>
      </w:r>
    </w:p>
    <w:p>
      <w:pPr>
        <w:pStyle w:val="BodyText"/>
      </w:pPr>
      <w:r>
        <w:rPr>
          <w:b/>
          <w:bCs/>
        </w:rPr>
        <w:t xml:space="preserve">## 5.5 Parser generalisation</w:t>
      </w:r>
    </w:p>
    <w:p>
      <w:pPr>
        <w:pStyle w:val="BodyText"/>
      </w:pPr>
      <w:r>
        <w:rPr>
          <w:b/>
          <w:bCs/>
        </w:rPr>
        <w:t xml:space="preserve"># 8. Contribution statement</w:t>
      </w:r>
    </w:p>
    <w:p>
      <w:pPr>
        <w:pStyle w:val="BodyText"/>
      </w:pPr>
      <w:r>
        <w:t xml:space="preserve">| Member | Contributions |</w:t>
      </w:r>
    </w:p>
    <w:p>
      <w:pPr>
        <w:pStyle w:val="BodyText"/>
      </w:pPr>
      <w:r>
        <w:t xml:space="preserve">|—|—|</w:t>
      </w:r>
    </w:p>
    <w:p>
      <w:pPr>
        <w:pStyle w:val="BodyText"/>
      </w:pPr>
      <w:r>
        <w:t xml:space="preserve">| Madhav Aggarwal |</w:t>
      </w:r>
      <w:r>
        <w:t xml:space="preserve"> </w:t>
      </w:r>
      <w:r>
        <w:rPr>
          <w:b/>
          <w:bCs/>
        </w:rPr>
        <w:t xml:space="preserve">**Data and preprocessing.**</w:t>
      </w:r>
      <w:r>
        <w:t xml:space="preserve"> </w:t>
      </w:r>
      <w:r>
        <w:t xml:space="preserve">ExtraSensory loader, unit and timestamp cleaning, faulty-sensor exclusion, 25 Hz resampling with gap masking, 6 s windows, user split. |</w:t>
      </w:r>
    </w:p>
    <w:p>
      <w:pPr>
        <w:pStyle w:val="BodyText"/>
      </w:pPr>
      <w:r>
        <w:t xml:space="preserve">| Jyotirmoy Konwar |</w:t>
      </w:r>
      <w:r>
        <w:t xml:space="preserve"> </w:t>
      </w:r>
      <w:r>
        <w:rPr>
          <w:b/>
          <w:bCs/>
        </w:rPr>
        <w:t xml:space="preserve">**Language model.**</w:t>
      </w:r>
      <w:r>
        <w:t xml:space="preserve"> </w:t>
      </w:r>
      <w:r>
        <w:t xml:space="preserve">Qwen3 via llama.cpp, intent schema and prompt, time conversion and grounding checks, explanation rewording with number check, question understanding and evaluation. |</w:t>
      </w:r>
    </w:p>
    <w:p>
      <w:pPr>
        <w:pStyle w:val="BodyText"/>
      </w:pPr>
      <w:r>
        <w:t xml:space="preserve">| Venu Gopal Battula |</w:t>
      </w:r>
      <w:r>
        <w:t xml:space="preserve"> </w:t>
      </w:r>
      <w:r>
        <w:rPr>
          <w:b/>
          <w:bCs/>
        </w:rPr>
        <w:t xml:space="preserve">**Evaluation.**</w:t>
      </w:r>
      <w:r>
        <w:t xml:space="preserve"> </w:t>
      </w:r>
      <w:r>
        <w:t xml:space="preserve">Generated QA set and scoring, hand-written question sets, answer-level metrics, evaluation runs and Figures 1, 3, 5, error analysis, explanation rubric. |</w:t>
      </w:r>
    </w:p>
    <w:p>
      <w:pPr>
        <w:pStyle w:val="BodyText"/>
      </w:pPr>
      <w:r>
        <w:t xml:space="preserve">| Aryan Khaiwal |</w:t>
      </w:r>
      <w:r>
        <w:t xml:space="preserve"> </w:t>
      </w:r>
      <w:r>
        <w:rPr>
          <w:b/>
          <w:bCs/>
        </w:rPr>
        <w:t xml:space="preserve">**Deployment.**</w:t>
      </w:r>
      <w:r>
        <w:t xml:space="preserve"> </w:t>
      </w:r>
      <w:r>
        <w:t xml:space="preserve">Streamlit page (`app.py`) with upload, model choice, six-field answer and timeline; command-line script. |</w:t>
      </w:r>
    </w:p>
    <w:p>
      <w:pPr>
        <w:pStyle w:val="BodyText"/>
      </w:pPr>
      <w:r>
        <w:rPr>
          <w:b/>
          <w:bCs/>
        </w:rPr>
        <w:t xml:space="preserve"># References</w:t>
      </w:r>
    </w:p>
    <w:p>
      <w:pPr>
        <w:pStyle w:val="BodyText"/>
      </w:pPr>
      <w:r>
        <w:t xml:space="preserve">- Y. Vaizman, K. Ellis, G. Lanckriet. Recognizing detailed human context in the wild from</w:t>
      </w:r>
    </w:p>
    <w:p>
      <w:pPr>
        <w:pStyle w:val="BodyText"/>
      </w:pPr>
      <w:r>
        <w:t xml:space="preserve">  smartphones and smartwatches.</w:t>
      </w:r>
      <w:r>
        <w:t xml:space="preserve"> </w:t>
      </w:r>
      <w:r>
        <w:rPr>
          <w:i/>
          <w:iCs/>
        </w:rPr>
        <w:t xml:space="preserve">*IEEE Pervasive Computing*</w:t>
      </w:r>
      <w:r>
        <w:t xml:space="preserve"> </w:t>
      </w:r>
      <w:r>
        <w:t xml:space="preserve">16(4), 2017.</w:t>
      </w:r>
    </w:p>
    <w:p>
      <w:pPr>
        <w:pStyle w:val="BodyText"/>
      </w:pPr>
      <w:r>
        <w:t xml:space="preserve">- J. Ba, R. Caruana. Do deep nets really need to be deep?</w:t>
      </w:r>
      <w:r>
        <w:t xml:space="preserve"> </w:t>
      </w:r>
      <w:r>
        <w:rPr>
          <w:i/>
          <w:iCs/>
        </w:rPr>
        <w:t xml:space="preserve">*NeurIPS*</w:t>
      </w:r>
      <w:r>
        <w:t xml:space="preserve">, 2014.</w:t>
      </w:r>
    </w:p>
    <w:p>
      <w:pPr>
        <w:pStyle w:val="BodyText"/>
      </w:pPr>
      <w:r>
        <w:t xml:space="preserve">- G. Ke et al. LightGBM: a highly efficient gradient boosting decision tree.</w:t>
      </w:r>
      <w:r>
        <w:t xml:space="preserve"> </w:t>
      </w:r>
      <w:r>
        <w:rPr>
          <w:i/>
          <w:iCs/>
        </w:rPr>
        <w:t xml:space="preserve">*NeurIPS*</w:t>
      </w:r>
      <w:r>
        <w:t xml:space="preserve">, 2017</w:t>
      </w:r>
    </w:p>
    <w:p>
      <w:pPr>
        <w:pStyle w:val="BodyText"/>
      </w:pPr>
      <w:r>
        <w:t xml:space="preserve">  (the histogram-based boosting that scikit-learn’s HistGradientBoosting follows).</w:t>
      </w:r>
    </w:p>
    <w:p>
      <w:pPr>
        <w:pStyle w:val="BodyText"/>
      </w:pPr>
      <w:r>
        <w:t xml:space="preserve">- L. Rabiner. A tutorial on hidden Markov models and selected applications in speech recognition.</w:t>
      </w:r>
    </w:p>
    <w:p>
      <w:pPr>
        <w:pStyle w:val="BodyText"/>
      </w:pPr>
      <w:r>
        <w:rPr>
          <w:i/>
          <w:iCs/>
        </w:rPr>
        <w:t xml:space="preserve">*Proceedings of the IEEE*</w:t>
      </w:r>
      <w:r>
        <w:t xml:space="preserve"> </w:t>
      </w:r>
      <w:r>
        <w:t xml:space="preserve">77(2), 1989.</w:t>
      </w:r>
    </w:p>
    <w:p>
      <w:pPr>
        <w:pStyle w:val="BodyText"/>
      </w:pPr>
      <w:r>
        <w:t xml:space="preserve">- Qwen Team. Qwen2.5 technical report, arXiv:2412.15115, 2024; Qwen3 technical report, arXiv:2505.09388, 2025.</w:t>
      </w:r>
    </w:p>
    <w:p>
      <w:pPr>
        <w:pStyle w:val="BodyText"/>
      </w:pPr>
      <w:r>
        <w:t xml:space="preserve">- G. Gerganov et al. llama.cpp, https://github.com/ggml-org/llama.cpp (GGUF quantisation of Qwen3 by Unsloth).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2026-10-30T09:02:56Z</dcterms:created>
  <dcterms:modified xsi:type="dcterms:W3CDTF">2026-10-30T09:02:56Z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