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Frontend &amp; Dashboard Guide</w:t>
      </w:r>
    </w:p>
    <w:p>
      <w:r>
        <w:rPr>
          <w:i/>
          <w:color w:val="4B5563"/>
        </w:rPr>
        <w:t>Complete reference for the React dashboard: every page, control, API call, how metrics stay scoped to the open analytics database, and how to run the UI.</w:t>
      </w:r>
    </w:p>
    <w:p>
      <w:r>
        <w:t>Feedback &amp; Review Analyzer — Microsoft hackathon (Nimbus / review analytics).</w:t>
      </w:r>
    </w:p>
    <w:p>
      <w:pPr>
        <w:pStyle w:val="Heading1"/>
      </w:pPr>
      <w:r>
        <w:t>1. What the frontend is</w:t>
      </w:r>
    </w:p>
    <w:p>
      <w:r>
        <w:t>The UI is a React 19 + TypeScript single-page app (Vite) that talks only to the FastAPI backend. It never reads CSVs or SQLite directly. Whatever analytics DB the API was started with (ANALYTICS_DB or run_demo --db) is what every page displays — one batch at a time.</w:t>
      </w:r>
    </w:p>
    <w:p>
      <w:pPr>
        <w:pStyle w:val="ListBullet"/>
      </w:pPr>
      <w:r>
        <w:t>Stack: React 19, React Router 7, Recharts, Vite 8, Vitest + Testing Library.</w:t>
      </w:r>
    </w:p>
    <w:p>
      <w:pPr>
        <w:pStyle w:val="ListBullet"/>
      </w:pPr>
      <w:r>
        <w:t>Entry: frontend/src/main.tsx → BrowserRouter → App routes inside Layout.</w:t>
      </w:r>
    </w:p>
    <w:p>
      <w:pPr>
        <w:pStyle w:val="ListBullet"/>
      </w:pPr>
      <w:r>
        <w:t>API base URL: import.meta.env.VITE_API_BASE_URL (default http://127.0.0.1:8000).</w:t>
      </w:r>
    </w:p>
    <w:p>
      <w:pPr>
        <w:pStyle w:val="ListBullet"/>
      </w:pPr>
      <w:r>
        <w:t>All review text shown is already redacted by the API (placeholders like [EMAIL], [PHONE]).</w:t>
      </w:r>
    </w:p>
    <w:p>
      <w:pPr>
        <w:pStyle w:val="Heading1"/>
      </w:pPr>
      <w:r>
        <w:t>2. How to open the dashboard</w:t>
      </w:r>
    </w:p>
    <w:p>
      <w:pPr>
        <w:pStyle w:val="Heading2"/>
      </w:pPr>
      <w:r>
        <w:t>2.1 One-command demo (API + UI)</w:t>
      </w:r>
    </w:p>
    <w:p>
      <w:pPr>
        <w:shd w:fill="F3F4F6" w:val="clear"/>
      </w:pPr>
      <w:r>
        <w:rPr>
          <w:rFonts w:ascii="Consolas" w:hAnsi="Consolas"/>
          <w:sz w:val="18"/>
        </w:rPr>
        <w:t>cd D:\Microsoft\feedback-review-analyzer</w:t>
        <w:br/>
        <w:t>.\.venv\Scripts\python.exe scripts\run_demo.py --serve</w:t>
        <w:br/>
        <w:t># Nimbus default DB</w:t>
        <w:br/>
        <w:br/>
        <w:t>.\.venv\Scripts\python.exe scripts\run_demo.py --serve --db artifacts\cache\amazon_software.db</w:t>
        <w:br/>
        <w:t>.\.venv\Scripts\python.exe scripts\run_demo.py --serve --db artifacts\cache\dove_shampoo.db</w:t>
      </w:r>
    </w:p>
    <w:p>
      <w:r>
        <w:t>Dashboard: http://127.0.0.1:5173 — API: http://127.0.0.1:8000 — Ctrl+C stops both.</w:t>
      </w:r>
    </w:p>
    <w:p>
      <w:pPr>
        <w:pStyle w:val="Heading2"/>
      </w:pPr>
      <w:r>
        <w:t>2.2 Manual (two terminals)</w:t>
      </w:r>
    </w:p>
    <w:p>
      <w:pPr>
        <w:shd w:fill="F3F4F6" w:val="clear"/>
      </w:pPr>
      <w:r>
        <w:rPr>
          <w:rFonts w:ascii="Consolas" w:hAnsi="Consolas"/>
          <w:sz w:val="18"/>
        </w:rPr>
        <w:t># Terminal A — API pointed at a DB</w:t>
        <w:br/>
        <w:t>set ANALYTICS_DB=artifacts\cache\dove_shampoo.db</w:t>
        <w:br/>
        <w:t>.\.venv\Scripts\python.exe -m uvicorn backend.app.main:app --port 8000</w:t>
        <w:br/>
        <w:br/>
        <w:t># Terminal B — Vite</w:t>
        <w:br/>
        <w:t>cd frontend</w:t>
        <w:br/>
        <w:t>npm ci</w:t>
        <w:br/>
        <w:t>npm run dev</w:t>
      </w:r>
    </w:p>
    <w:p>
      <w:pPr>
        <w:pStyle w:val="Heading2"/>
      </w:pPr>
      <w:r>
        <w:t>2.3 Switching datasets</w:t>
      </w:r>
    </w:p>
    <w:p>
      <w:r>
        <w:t>There is no in-UI dataset picker. Stop the servers, restart with a different --db / ANALYTICS_DB, and refresh the browser. That is intentional: metrics never mix across batches.</w:t>
      </w:r>
    </w:p>
    <w:p>
      <w:pPr>
        <w:pStyle w:val="Heading1"/>
      </w:pPr>
      <w:r>
        <w:t>3. Application shell</w:t>
      </w:r>
    </w:p>
    <w:p>
      <w:pPr>
        <w:pStyle w:val="Heading2"/>
      </w:pPr>
      <w:r>
        <w:t>3.1 Layout &amp; navigation</w:t>
      </w:r>
    </w:p>
    <w:p>
      <w:r>
        <w:t>components/Layout.tsx renders a left sidebar + main outlet. Nav links: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Page component</w:t>
            </w:r>
          </w:p>
        </w:tc>
      </w:tr>
      <w:tr>
        <w:tc>
          <w:tcPr>
            <w:tcW w:type="dxa" w:w="3168"/>
          </w:tcPr>
          <w:p>
            <w:r>
              <w:t>/</w:t>
            </w:r>
          </w:p>
        </w:tc>
        <w:tc>
          <w:tcPr>
            <w:tcW w:type="dxa" w:w="3168"/>
          </w:tcPr>
          <w:p>
            <w:r>
              <w:t>Overview</w:t>
            </w:r>
          </w:p>
        </w:tc>
        <w:tc>
          <w:tcPr>
            <w:tcW w:type="dxa" w:w="3168"/>
          </w:tcPr>
          <w:p>
            <w:r>
              <w:t>pages/Overview.tsx</w:t>
            </w:r>
          </w:p>
        </w:tc>
      </w:tr>
      <w:tr>
        <w:tc>
          <w:tcPr>
            <w:tcW w:type="dxa" w:w="3168"/>
          </w:tcPr>
          <w:p>
            <w:r>
              <w:t>/themes</w:t>
            </w:r>
          </w:p>
        </w:tc>
        <w:tc>
          <w:tcPr>
            <w:tcW w:type="dxa" w:w="3168"/>
          </w:tcPr>
          <w:p>
            <w:r>
              <w:t>Themes</w:t>
            </w:r>
          </w:p>
        </w:tc>
        <w:tc>
          <w:tcPr>
            <w:tcW w:type="dxa" w:w="3168"/>
          </w:tcPr>
          <w:p>
            <w:r>
              <w:t>pages/Themes.tsx</w:t>
            </w:r>
          </w:p>
        </w:tc>
      </w:tr>
      <w:tr>
        <w:tc>
          <w:tcPr>
            <w:tcW w:type="dxa" w:w="3168"/>
          </w:tcPr>
          <w:p>
            <w:r>
              <w:t>/radar</w:t>
            </w:r>
          </w:p>
        </w:tc>
        <w:tc>
          <w:tcPr>
            <w:tcW w:type="dxa" w:w="3168"/>
          </w:tcPr>
          <w:p>
            <w:r>
              <w:t>Complaint Radar</w:t>
            </w:r>
          </w:p>
        </w:tc>
        <w:tc>
          <w:tcPr>
            <w:tcW w:type="dxa" w:w="3168"/>
          </w:tcPr>
          <w:p>
            <w:r>
              <w:t>pages/Radar.tsx</w:t>
            </w:r>
          </w:p>
        </w:tc>
      </w:tr>
      <w:tr>
        <w:tc>
          <w:tcPr>
            <w:tcW w:type="dxa" w:w="3168"/>
          </w:tcPr>
          <w:p>
            <w:r>
              <w:t>/evidence</w:t>
            </w:r>
          </w:p>
        </w:tc>
        <w:tc>
          <w:tcPr>
            <w:tcW w:type="dxa" w:w="3168"/>
          </w:tcPr>
          <w:p>
            <w:r>
              <w:t>Evidence</w:t>
            </w:r>
          </w:p>
        </w:tc>
        <w:tc>
          <w:tcPr>
            <w:tcW w:type="dxa" w:w="3168"/>
          </w:tcPr>
          <w:p>
            <w:r>
              <w:t>pages/Evidence.tsx</w:t>
            </w:r>
          </w:p>
        </w:tc>
      </w:tr>
      <w:tr>
        <w:tc>
          <w:tcPr>
            <w:tcW w:type="dxa" w:w="3168"/>
          </w:tcPr>
          <w:p>
            <w:r>
              <w:t>/sentiment</w:t>
            </w:r>
          </w:p>
        </w:tc>
        <w:tc>
          <w:tcPr>
            <w:tcW w:type="dxa" w:w="3168"/>
          </w:tcPr>
          <w:p>
            <w:r>
              <w:t>Sentiment Validation</w:t>
            </w:r>
          </w:p>
        </w:tc>
        <w:tc>
          <w:tcPr>
            <w:tcW w:type="dxa" w:w="3168"/>
          </w:tcPr>
          <w:p>
            <w:r>
              <w:t>pages/SentimentValidation.tsx</w:t>
            </w:r>
          </w:p>
        </w:tc>
      </w:tr>
      <w:tr>
        <w:tc>
          <w:tcPr>
            <w:tcW w:type="dxa" w:w="3168"/>
          </w:tcPr>
          <w:p>
            <w:r>
              <w:t>/health</w:t>
            </w:r>
          </w:p>
        </w:tc>
        <w:tc>
          <w:tcPr>
            <w:tcW w:type="dxa" w:w="3168"/>
          </w:tcPr>
          <w:p>
            <w:r>
              <w:t>Data Health</w:t>
            </w:r>
          </w:p>
        </w:tc>
        <w:tc>
          <w:tcPr>
            <w:tcW w:type="dxa" w:w="3168"/>
          </w:tcPr>
          <w:p>
            <w:r>
              <w:t>pages/DataHealth.tsx</w:t>
            </w:r>
          </w:p>
        </w:tc>
      </w:tr>
      <w:tr>
        <w:tc>
          <w:tcPr>
            <w:tcW w:type="dxa" w:w="3168"/>
          </w:tcPr>
          <w:p>
            <w:r>
              <w:t>/brief</w:t>
            </w:r>
          </w:p>
        </w:tc>
        <w:tc>
          <w:tcPr>
            <w:tcW w:type="dxa" w:w="3168"/>
          </w:tcPr>
          <w:p>
            <w:r>
              <w:t>Product Brief</w:t>
            </w:r>
          </w:p>
        </w:tc>
        <w:tc>
          <w:tcPr>
            <w:tcW w:type="dxa" w:w="3168"/>
          </w:tcPr>
          <w:p>
            <w:r>
              <w:t>pages/ProductBrief.tsx</w:t>
            </w:r>
          </w:p>
        </w:tc>
      </w:tr>
    </w:tbl>
    <w:p>
      <w:pPr>
        <w:pStyle w:val="ListBullet"/>
      </w:pPr>
      <w:r>
        <w:t>Sidebar footer shows API health (green/red) and review count from GET /health.</w:t>
      </w:r>
    </w:p>
    <w:p>
      <w:pPr>
        <w:pStyle w:val="ListBullet"/>
      </w:pPr>
      <w:r>
        <w:t>Deep links: /themes?theme=theme_003 and /radar?issue=theme_005 open a detail drawer/panel.</w:t>
      </w:r>
    </w:p>
    <w:p>
      <w:pPr>
        <w:pStyle w:val="ListBullet"/>
      </w:pPr>
      <w:r>
        <w:t>Shared UI primitives live in components/ui.tsx: PageHeader, Card, Kpi, badges, Loading, ErrorState.</w:t>
      </w:r>
    </w:p>
    <w:p>
      <w:pPr>
        <w:pStyle w:val="ListBullet"/>
      </w:pPr>
      <w:r>
        <w:t>Formatting helpers in lib/format.ts: fmtInt, fmtPct, fmtRatio, fmtDate, sentiment colours.</w:t>
      </w:r>
    </w:p>
    <w:p>
      <w:pPr>
        <w:pStyle w:val="Heading2"/>
      </w:pPr>
      <w:r>
        <w:t>3.2 Data fetching pattern</w:t>
      </w:r>
    </w:p>
    <w:p>
      <w:pPr>
        <w:pStyle w:val="ListBullet"/>
      </w:pPr>
      <w:r>
        <w:t>api/client.ts — typed fetch wrappers for every endpoint; throws on non-OK with detail message.</w:t>
      </w:r>
    </w:p>
    <w:p>
      <w:pPr>
        <w:pStyle w:val="ListBullet"/>
      </w:pPr>
      <w:r>
        <w:t>api/useApi.ts — hook: { data, error, loading, reload } for one async loader.</w:t>
      </w:r>
    </w:p>
    <w:p>
      <w:pPr>
        <w:pStyle w:val="ListBullet"/>
      </w:pPr>
      <w:r>
        <w:t>api/types.ts — TypeScript shapes aligned with backend JSON (including batch_evaluation).</w:t>
      </w:r>
    </w:p>
    <w:p>
      <w:pPr>
        <w:pStyle w:val="ListBullet"/>
      </w:pPr>
      <w:r>
        <w:t>Pages call useApi(() =&gt; api.xyz()) and render Loading / ErrorState / content.</w:t>
      </w:r>
    </w:p>
    <w:p>
      <w:pPr>
        <w:pStyle w:val="Heading1"/>
      </w:pPr>
      <w:r>
        <w:t>4. Page-by-page guide</w:t>
      </w:r>
    </w:p>
    <w:p>
      <w:pPr>
        <w:pStyle w:val="Heading2"/>
      </w:pPr>
      <w:r>
        <w:t>4.1 Executive Overview (/)</w:t>
      </w:r>
    </w:p>
    <w:p>
      <w:r>
        <w:t>API: GET /metrics (+ GET /themes for the complaint bar chart).</w:t>
      </w:r>
    </w:p>
    <w:p>
      <w:pPr>
        <w:pStyle w:val="ListBullet"/>
      </w:pPr>
      <w:r>
        <w:t>Header: total reviews, date range, dataset name.</w:t>
      </w:r>
    </w:p>
    <w:p>
      <w:pPr>
        <w:pStyle w:val="ListBullet"/>
      </w:pPr>
      <w:r>
        <w:t>Banner when dataset.kind is synthetic (demo data warning).</w:t>
      </w:r>
    </w:p>
    <w:p>
      <w:pPr>
        <w:pStyle w:val="ListBullet"/>
      </w:pPr>
      <w:r>
        <w:t>KPI row: reviews analysed, negative %, positive %, theme count, emerging issue count, PII redactions.</w:t>
      </w:r>
    </w:p>
    <w:p>
      <w:pPr>
        <w:pStyle w:val="ListBullet"/>
      </w:pPr>
      <w:r>
        <w:t>Emerging complaints list with status badges and View why → /radar?issue=…</w:t>
      </w:r>
    </w:p>
    <w:p>
      <w:pPr>
        <w:pStyle w:val="ListBullet"/>
      </w:pPr>
      <w:r>
        <w:t>Largest complaint theme callout.</w:t>
      </w:r>
    </w:p>
    <w:p>
      <w:pPr>
        <w:pStyle w:val="ListBullet"/>
      </w:pPr>
      <w:r>
        <w:t>Sentiment pie (neg/neu/pos) and top complaint bar chart (negative volume).</w:t>
      </w:r>
    </w:p>
    <w:p>
      <w:pPr>
        <w:pStyle w:val="ListBullet"/>
      </w:pPr>
      <w:r>
        <w:t>Drift badge from overview.drift_status when present.</w:t>
      </w:r>
    </w:p>
    <w:p>
      <w:r>
        <w:t>Purpose: one-screen executive summary of the batch currently loaded in the API.</w:t>
      </w:r>
    </w:p>
    <w:p>
      <w:pPr>
        <w:pStyle w:val="Heading2"/>
      </w:pPr>
      <w:r>
        <w:t>4.2 Themes (/themes)</w:t>
      </w:r>
    </w:p>
    <w:p>
      <w:r>
        <w:t>API: GET /themes, GET /themes/{id} when a theme is selected.</w:t>
      </w:r>
    </w:p>
    <w:p>
      <w:pPr>
        <w:pStyle w:val="ListBullet"/>
      </w:pPr>
      <w:r>
        <w:t>Sort: size | negative_pct | priority | growth | name.</w:t>
      </w:r>
    </w:p>
    <w:p>
      <w:pPr>
        <w:pStyle w:val="ListBullet"/>
      </w:pPr>
      <w:r>
        <w:t>Toggle complaints_only; text filter q on name/keywords.</w:t>
      </w:r>
    </w:p>
    <w:p>
      <w:pPr>
        <w:pStyle w:val="ListBullet"/>
      </w:pPr>
      <w:r>
        <w:t>Table/cards show size, sentiment mix, radar status, growth, priority, coherence.</w:t>
      </w:r>
    </w:p>
    <w:p>
      <w:pPr>
        <w:pStyle w:val="ListBullet"/>
      </w:pPr>
      <w:r>
        <w:t>Selecting a theme opens detail: keywords, representatives (redacted quotes), version/platform breakdown, link into radar.</w:t>
      </w:r>
    </w:p>
    <w:p>
      <w:pPr>
        <w:pStyle w:val="ListBullet"/>
      </w:pPr>
      <w:r>
        <w:t>Query string ?theme=theme_XXX auto-opens that theme.</w:t>
      </w:r>
    </w:p>
    <w:p>
      <w:r>
        <w:t>Formulas displayed on this page (from theme discovery + radar fields):</w:t>
      </w:r>
    </w:p>
    <w:p>
      <w:pPr>
        <w:shd w:fill="F3F4F6" w:val="clear"/>
      </w:pPr>
      <w:r>
        <w:rPr>
          <w:rFonts w:ascii="Consolas" w:hAnsi="Consolas"/>
          <w:sz w:val="18"/>
        </w:rPr>
        <w:t>negative_pct = 100 * negative_count / size</w:t>
        <w:br/>
        <w:t>coherence    = mean(cosine(member_embedding, theme_centroid))</w:t>
        <w:br/>
        <w:t>similarity   = cosine(review_embedding, theme_centroid)   # shown on Evidence drawer</w:t>
      </w:r>
    </w:p>
    <w:p>
      <w:r>
        <w:t>Purpose: explore what customers talk about and drill into example reviews.</w:t>
      </w:r>
    </w:p>
    <w:p>
      <w:pPr>
        <w:pStyle w:val="Heading2"/>
      </w:pPr>
      <w:r>
        <w:t>4.3 Complaint Radar (/radar)</w:t>
      </w:r>
    </w:p>
    <w:p>
      <w:r>
        <w:t>API: GET /issues, GET /issues/{id}, evidence via related calls.</w:t>
      </w:r>
    </w:p>
    <w:p>
      <w:pPr>
        <w:pStyle w:val="ListBullet"/>
      </w:pPr>
      <w:r>
        <w:t>Lists issues sorted by status then priority (NEW / EMERGING first).</w:t>
      </w:r>
    </w:p>
    <w:p>
      <w:pPr>
        <w:pStyle w:val="ListBullet"/>
      </w:pPr>
      <w:r>
        <w:t>Filter by status chips (NEW, EMERGING, STABLE, DECLINING, …).</w:t>
      </w:r>
    </w:p>
    <w:p>
      <w:pPr>
        <w:pStyle w:val="ListBullet"/>
      </w:pPr>
      <w:r>
        <w:t>Each row: mentions previous→current, growth label, negative ratio, priority.</w:t>
      </w:r>
    </w:p>
    <w:p>
      <w:pPr>
        <w:pStyle w:val="ListBullet"/>
      </w:pPr>
      <w:r>
        <w:t>View why panel shows: human reasons, calculation strings (growth, negative ratio, priority), thresholds, weekly counts chart, segment associations (non-causal wording), evidence IDs.</w:t>
      </w:r>
    </w:p>
    <w:p>
      <w:pPr>
        <w:pStyle w:val="ListBullet"/>
      </w:pPr>
      <w:r>
        <w:t>Soft-decline rule (gradual drop + falling weekly trend) appears in reasons when used.</w:t>
      </w:r>
    </w:p>
    <w:p>
      <w:pPr>
        <w:pStyle w:val="ListBullet"/>
      </w:pPr>
      <w:r>
        <w:t>?issue=theme_XXX deep-links into a specific issue.</w:t>
      </w:r>
    </w:p>
    <w:p>
      <w:r>
        <w:t>Formulas in View why (same as backend §4.3):</w:t>
      </w:r>
    </w:p>
    <w:p>
      <w:pPr>
        <w:shd w:fill="F3F4F6" w:val="clear"/>
      </w:pPr>
      <w:r>
        <w:rPr>
          <w:rFonts w:ascii="Consolas" w:hAnsi="Consolas"/>
          <w:sz w:val="18"/>
        </w:rPr>
        <w:t>windows: current = last 14d; previous = 14d before that</w:t>
        <w:br/>
        <w:t>growth_pct     = (current - previous) / previous * 100</w:t>
        <w:br/>
        <w:t>negative_ratio = current_negatives / current_mentions</w:t>
        <w:br/>
        <w:t>priority       = current_negatives * (1 + clip(growth_pct/100, 0, 3))  # NEW → factor 4</w:t>
        <w:br/>
        <w:t>lift           = theme_share(segment=v) / overall_share(segment=v)</w:t>
      </w:r>
    </w:p>
    <w:p>
      <w:r>
        <w:t>Purpose: show which complaints are growing — not only which are largest — with full transparency.</w:t>
      </w:r>
    </w:p>
    <w:p>
      <w:pPr>
        <w:pStyle w:val="Heading2"/>
      </w:pPr>
      <w:r>
        <w:t>4.4 Evidence (/evidence)</w:t>
      </w:r>
    </w:p>
    <w:p>
      <w:r>
        <w:t>API: GET /reviews (filters), GET /reviews/{id}.</w:t>
      </w:r>
    </w:p>
    <w:p>
      <w:pPr>
        <w:pStyle w:val="ListBullet"/>
      </w:pPr>
      <w:r>
        <w:t>Paginated table of redacted reviews.</w:t>
      </w:r>
    </w:p>
    <w:p>
      <w:pPr>
        <w:pStyle w:val="ListBullet"/>
      </w:pPr>
      <w:r>
        <w:t>Filters: theme, sentiment, free-text search q (server-side substring on redacted text).</w:t>
      </w:r>
    </w:p>
    <w:p>
      <w:pPr>
        <w:pStyle w:val="ListBullet"/>
      </w:pPr>
      <w:r>
        <w:t>Row click opens a drawer: class probabilities, theme similarity, whether used as radar/theme evidence.</w:t>
      </w:r>
    </w:p>
    <w:p>
      <w:pPr>
        <w:pStyle w:val="ListBullet"/>
      </w:pPr>
      <w:r>
        <w:t>No raw PII — only placeholders if something was redacted.</w:t>
      </w:r>
    </w:p>
    <w:p>
      <w:r>
        <w:t>Drawer scores use the same inference formulas as the backend:</w:t>
      </w:r>
    </w:p>
    <w:p>
      <w:pPr>
        <w:shd w:fill="F3F4F6" w:val="clear"/>
      </w:pPr>
      <w:r>
        <w:rPr>
          <w:rFonts w:ascii="Consolas" w:hAnsi="Consolas"/>
          <w:sz w:val="18"/>
        </w:rPr>
        <w:t>p_c = softmax(logits)_c</w:t>
        <w:br/>
        <w:t>label = argmax_c p_c ;  confidence = max_c p_c</w:t>
        <w:br/>
        <w:t>theme_similarity = cosine(review_embedding, theme_centroid)</w:t>
      </w:r>
    </w:p>
    <w:p>
      <w:r>
        <w:t>Purpose: audit trail from any claim on Overview/Themes/Radar back to real review IDs.</w:t>
      </w:r>
    </w:p>
    <w:p>
      <w:pPr>
        <w:pStyle w:val="Heading2"/>
      </w:pPr>
      <w:r>
        <w:t>4.5 Model Validation / Sentiment (/sentiment)</w:t>
      </w:r>
    </w:p>
    <w:p>
      <w:r>
        <w:t>API: GET /sentiment/validation — product path shows global Amazon clothing TEST metrics (not per-upload accuracy). Upload batches do not invent holdout labels.</w:t>
      </w:r>
    </w:p>
    <w:p>
      <w:pPr>
        <w:pStyle w:val="ListBullet"/>
      </w:pPr>
      <w:r>
        <w:t>KPIs: 3-class accuracy, macro recall, per-class recall (neg/neu/pos), confusion matrix.</w:t>
      </w:r>
    </w:p>
    <w:p>
      <w:pPr>
        <w:pStyle w:val="ListBullet"/>
      </w:pPr>
      <w:r>
        <w:t>Methodology text: Amazon Cons_rating → sentiment weak labels; 80/10/10 holdout; fine-tuned RoBERTa.</w:t>
      </w:r>
    </w:p>
    <w:p>
      <w:pPr>
        <w:pStyle w:val="ListBullet"/>
      </w:pPr>
      <w:r>
        <w:t>Does NOT claim accuracy on an uploaded CSV.</w:t>
      </w:r>
    </w:p>
    <w:p>
      <w:r>
        <w:t>Formulas for the numbers on this page:</w:t>
      </w:r>
    </w:p>
    <w:p>
      <w:pPr>
        <w:shd w:fill="F3F4F6" w:val="clear"/>
      </w:pPr>
      <w:r>
        <w:rPr>
          <w:rFonts w:ascii="Consolas" w:hAnsi="Consolas"/>
          <w:sz w:val="18"/>
        </w:rPr>
        <w:t>precision_c = TP_c / (TP_c + FP_c)</w:t>
        <w:br/>
        <w:t>recall_c    = TP_c / (TP_c + FN_c)</w:t>
        <w:br/>
        <w:t>F1_c        = 2 * precision_c * recall_c / (precision_c + recall_c)</w:t>
        <w:br/>
        <w:t>accuracy    = (# correct) / N</w:t>
        <w:br/>
        <w:t>macro_recall = (recall_neg + recall_neu + recall_pos) / 3</w:t>
      </w:r>
    </w:p>
    <w:p>
      <w:r>
        <w:t>Purpose: prove how well the production sentiment model scores on the held-out Amazon TEST split.</w:t>
      </w:r>
    </w:p>
    <w:p>
      <w:pPr>
        <w:pStyle w:val="Heading2"/>
      </w:pPr>
      <w:r>
        <w:t>4.6 Data Health (/health)</w:t>
      </w:r>
    </w:p>
    <w:p>
      <w:r>
        <w:t>API: GET /data-health, GET /drift, GET /model-info, GET /themes (for names).</w:t>
      </w:r>
    </w:p>
    <w:p>
      <w:pPr>
        <w:pStyle w:val="ListBullet"/>
      </w:pPr>
      <w:r>
        <w:t>Ingestion: input rows → processed, rejects breakdown, duplicates removed, mojibake repaired.</w:t>
      </w:r>
    </w:p>
    <w:p>
      <w:pPr>
        <w:pStyle w:val="ListBullet"/>
      </w:pPr>
      <w:r>
        <w:t>PII redactions by type (bar chart) + overall PII recall when available.</w:t>
      </w:r>
    </w:p>
    <w:p>
      <w:pPr>
        <w:pStyle w:val="ListBullet"/>
      </w:pPr>
      <w:r>
        <w:t>Upload-batch note / model accuracy pointer (global Model Validation for Amazon holdout).</w:t>
      </w:r>
    </w:p>
    <w:p>
      <w:pPr>
        <w:pStyle w:val="ListBullet"/>
      </w:pPr>
      <w:r>
        <w:t>Traceability audit status (PASS/FAIL) and link counts.</w:t>
      </w:r>
    </w:p>
    <w:p>
      <w:pPr>
        <w:pStyle w:val="ListBullet"/>
      </w:pPr>
      <w:r>
        <w:t>Drift section (below) when dates exist; otherwise empty state: dates required.</w:t>
      </w:r>
    </w:p>
    <w:p>
      <w:pPr>
        <w:pStyle w:val="ListBullet"/>
      </w:pPr>
      <w:r>
        <w:t>Model/hardware footnotes from model-info.</w:t>
      </w:r>
    </w:p>
    <w:p>
      <w:r>
        <w:t>Purpose: data quality + monitoring, still scoped to the open DB.</w:t>
      </w:r>
    </w:p>
    <w:p>
      <w:pPr>
        <w:pStyle w:val="Heading2"/>
      </w:pPr>
      <w:r>
        <w:t>4.6.1 Drift formulas shown on Data Health</w:t>
      </w:r>
    </w:p>
    <w:p>
      <w:r>
        <w:t>The UI displays the drift report from GET /drift (computed in ml/drift/monitor.py). It compares a reference window vs a current window (usually two consecutive 14-day periods). If dates_available is false, show the unavailable message instead of charts.</w:t>
      </w:r>
    </w:p>
    <w:p>
      <w:r>
        <w:t>Overall drift badge = worst of the four statuses below (none &lt; moderate &lt; significant).</w:t>
      </w:r>
    </w:p>
    <w:p>
      <w:r>
        <w:t>Sentiment mix and theme mix — Population Stability Index (PSI). Category shares are clipped with ε = 1e-4, renormalized, then:</w:t>
      </w:r>
    </w:p>
    <w:p>
      <w:pPr>
        <w:shd w:fill="F3F4F6" w:val="clear"/>
      </w:pPr>
      <w:r>
        <w:rPr>
          <w:rFonts w:ascii="Consolas" w:hAnsi="Consolas"/>
          <w:sz w:val="18"/>
        </w:rPr>
        <w:t>PSI = sum_i (p_cur_i - p_ref_i) * ln(p_cur_i / p_ref_i)</w:t>
      </w:r>
    </w:p>
    <w:p>
      <w:r>
        <w:t>Companion metric: Jensen–Shannon distance (base 2), shown as js_distance in [0, 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PSI</w:t>
            </w:r>
          </w:p>
        </w:tc>
        <w:tc>
          <w:tcPr>
            <w:tcW w:type="dxa" w:w="4752"/>
          </w:tcPr>
          <w:p>
            <w:r>
              <w:rPr>
                <w:b/>
              </w:rPr>
              <w:t>Badge / status</w:t>
            </w:r>
          </w:p>
        </w:tc>
      </w:tr>
      <w:tr>
        <w:tc>
          <w:tcPr>
            <w:tcW w:type="dxa" w:w="4752"/>
          </w:tcPr>
          <w:p>
            <w:r>
              <w:t>&lt; 0.10</w:t>
            </w:r>
          </w:p>
        </w:tc>
        <w:tc>
          <w:tcPr>
            <w:tcW w:type="dxa" w:w="4752"/>
          </w:tcPr>
          <w:p>
            <w:r>
              <w:t>none</w:t>
            </w:r>
          </w:p>
        </w:tc>
      </w:tr>
      <w:tr>
        <w:tc>
          <w:tcPr>
            <w:tcW w:type="dxa" w:w="4752"/>
          </w:tcPr>
          <w:p>
            <w:r>
              <w:t>0.10 – 0.25</w:t>
            </w:r>
          </w:p>
        </w:tc>
        <w:tc>
          <w:tcPr>
            <w:tcW w:type="dxa" w:w="4752"/>
          </w:tcPr>
          <w:p>
            <w:r>
              <w:t>moderate</w:t>
            </w:r>
          </w:p>
        </w:tc>
      </w:tr>
      <w:tr>
        <w:tc>
          <w:tcPr>
            <w:tcW w:type="dxa" w:w="4752"/>
          </w:tcPr>
          <w:p>
            <w:r>
              <w:t>&gt;= 0.25</w:t>
            </w:r>
          </w:p>
        </w:tc>
        <w:tc>
          <w:tcPr>
            <w:tcW w:type="dxa" w:w="4752"/>
          </w:tcPr>
          <w:p>
            <w:r>
              <w:t>significant</w:t>
            </w:r>
          </w:p>
        </w:tc>
      </w:tr>
    </w:tbl>
    <w:p>
      <w:r>
        <w:t>Volume — relative change in reviews per day:</w:t>
      </w:r>
    </w:p>
    <w:p>
      <w:pPr>
        <w:shd w:fill="F3F4F6" w:val="clear"/>
      </w:pPr>
      <w:r>
        <w:rPr>
          <w:rFonts w:ascii="Consolas" w:hAnsi="Consolas"/>
          <w:sz w:val="18"/>
        </w:rPr>
        <w:t>r = (#reviews) / (#days)</w:t>
        <w:br/>
        <w:t>change = (r_cur - r_ref) / r_ref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|change|</w:t>
            </w:r>
          </w:p>
        </w:tc>
        <w:tc>
          <w:tcPr>
            <w:tcW w:type="dxa" w:w="4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752"/>
          </w:tcPr>
          <w:p>
            <w:r>
              <w:t>&lt; 20%</w:t>
            </w:r>
          </w:p>
        </w:tc>
        <w:tc>
          <w:tcPr>
            <w:tcW w:type="dxa" w:w="4752"/>
          </w:tcPr>
          <w:p>
            <w:r>
              <w:t>none</w:t>
            </w:r>
          </w:p>
        </w:tc>
      </w:tr>
      <w:tr>
        <w:tc>
          <w:tcPr>
            <w:tcW w:type="dxa" w:w="4752"/>
          </w:tcPr>
          <w:p>
            <w:r>
              <w:t>20% – 50%</w:t>
            </w:r>
          </w:p>
        </w:tc>
        <w:tc>
          <w:tcPr>
            <w:tcW w:type="dxa" w:w="4752"/>
          </w:tcPr>
          <w:p>
            <w:r>
              <w:t>moderate</w:t>
            </w:r>
          </w:p>
        </w:tc>
      </w:tr>
      <w:tr>
        <w:tc>
          <w:tcPr>
            <w:tcW w:type="dxa" w:w="4752"/>
          </w:tcPr>
          <w:p>
            <w:r>
              <w:t>&gt;= 50%</w:t>
            </w:r>
          </w:p>
        </w:tc>
        <w:tc>
          <w:tcPr>
            <w:tcW w:type="dxa" w:w="4752"/>
          </w:tcPr>
          <w:p>
            <w:r>
              <w:t>significant</w:t>
            </w:r>
          </w:p>
        </w:tc>
      </w:tr>
    </w:tbl>
    <w:p>
      <w:r>
        <w:t>Review length — Kolmogorov–Smirnov (KS) on character lengths of redacted text (statistic D and p-value):</w:t>
      </w:r>
    </w:p>
    <w:p>
      <w:pPr>
        <w:pStyle w:val="ListBullet"/>
      </w:pPr>
      <w:r>
        <w:t>none if p &gt;= 0.01 or D &lt; 0.10</w:t>
      </w:r>
    </w:p>
    <w:p>
      <w:pPr>
        <w:pStyle w:val="ListBullet"/>
      </w:pPr>
      <w:r>
        <w:t>moderate if p &lt; 0.01 and 0.10 &lt;= D &lt; 0.20</w:t>
      </w:r>
    </w:p>
    <w:p>
      <w:pPr>
        <w:pStyle w:val="ListBullet"/>
      </w:pPr>
      <w:r>
        <w:t>significant if p &lt; 0.01 and D &gt;= 0.20</w:t>
      </w:r>
    </w:p>
    <w:p>
      <w:r>
        <w:t>Weekly drift series (when present) reuses the same metric family week-by-week vs baseline.</w:t>
      </w:r>
    </w:p>
    <w:p>
      <w:pPr>
        <w:pStyle w:val="Heading2"/>
      </w:pPr>
      <w:r>
        <w:t>4.7 Product Brief (/brief)</w:t>
      </w:r>
    </w:p>
    <w:p>
      <w:r>
        <w:t>API: POST /product-brief with { engine: auto | qwen | template }.</w:t>
      </w:r>
    </w:p>
    <w:p>
      <w:pPr>
        <w:pStyle w:val="ListBullet"/>
      </w:pPr>
      <w:r>
        <w:t>Engine selector buttons; Generate triggers the POST.</w:t>
      </w:r>
    </w:p>
    <w:p>
      <w:pPr>
        <w:pStyle w:val="ListBullet"/>
      </w:pPr>
      <w:r>
        <w:t>Shows generation_path and fallback_reasons when Qwen was not used live.</w:t>
      </w:r>
    </w:p>
    <w:p>
      <w:pPr>
        <w:pStyle w:val="ListBullet"/>
      </w:pPr>
      <w:r>
        <w:t>Sections: executive summary, top complaints, emerging, evidence quotes, associations, suggested investigations, caveats.</w:t>
      </w:r>
    </w:p>
    <w:p>
      <w:pPr>
        <w:pStyle w:val="ListBullet"/>
      </w:pPr>
      <w:r>
        <w:t>Caveats include this-batch sentiment accuracy / macro recall when present.</w:t>
      </w:r>
    </w:p>
    <w:p>
      <w:pPr>
        <w:pStyle w:val="ListBullet"/>
      </w:pPr>
      <w:r>
        <w:t>Validation panel for Qwen paths (checks passed/failed).</w:t>
      </w:r>
    </w:p>
    <w:p>
      <w:pPr>
        <w:pStyle w:val="ListBullet"/>
      </w:pPr>
      <w:r>
        <w:t>All quotes are redacted; numbers in template path are deterministic from the DB.</w:t>
      </w:r>
    </w:p>
    <w:p>
      <w:r>
        <w:t>Purpose: stakeholder-ready narrative without letting the LLM invent metrics.</w:t>
      </w:r>
    </w:p>
    <w:p>
      <w:pPr>
        <w:pStyle w:val="Heading1"/>
      </w:pPr>
      <w:r>
        <w:t>5. Visual language &amp; UX conventions</w:t>
      </w:r>
    </w:p>
    <w:p>
      <w:pPr>
        <w:pStyle w:val="ListBullet"/>
      </w:pPr>
      <w:r>
        <w:t>StatusBadge colours for NEW / EMERGING / STABLE / DECLINING / …</w:t>
      </w:r>
    </w:p>
    <w:p>
      <w:pPr>
        <w:pStyle w:val="ListBullet"/>
      </w:pPr>
      <w:r>
        <w:t>DriftBadge for ok / moderate / significant.</w:t>
      </w:r>
    </w:p>
    <w:p>
      <w:pPr>
        <w:pStyle w:val="ListBullet"/>
      </w:pPr>
      <w:r>
        <w:t>Kpi tone: bad (negative), good (positive), warn (attention).</w:t>
      </w:r>
    </w:p>
    <w:p>
      <w:pPr>
        <w:pStyle w:val="ListBullet"/>
      </w:pPr>
      <w:r>
        <w:t>Banner notes for synthetic/demo batches.</w:t>
      </w:r>
    </w:p>
    <w:p>
      <w:pPr>
        <w:pStyle w:val="ListBullet"/>
      </w:pPr>
      <w:r>
        <w:t>ErrorState always offers Retry (reload).</w:t>
      </w:r>
    </w:p>
    <w:p>
      <w:pPr>
        <w:pStyle w:val="ListBullet"/>
      </w:pPr>
      <w:r>
        <w:t>Charts via Recharts; keep tooltips; avoid cluttering the executive page with secondary widgets.</w:t>
      </w:r>
    </w:p>
    <w:p>
      <w:pPr>
        <w:pStyle w:val="Heading1"/>
      </w:pPr>
      <w:r>
        <w:t>6. Frontend 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75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752"/>
          </w:tcPr>
          <w:p>
            <w:r>
              <w:t>src/App.tsx</w:t>
            </w:r>
          </w:p>
        </w:tc>
        <w:tc>
          <w:tcPr>
            <w:tcW w:type="dxa" w:w="4752"/>
          </w:tcPr>
          <w:p>
            <w:r>
              <w:t>Route table</w:t>
            </w:r>
          </w:p>
        </w:tc>
      </w:tr>
      <w:tr>
        <w:tc>
          <w:tcPr>
            <w:tcW w:type="dxa" w:w="4752"/>
          </w:tcPr>
          <w:p>
            <w:r>
              <w:t>src/main.tsx</w:t>
            </w:r>
          </w:p>
        </w:tc>
        <w:tc>
          <w:tcPr>
            <w:tcW w:type="dxa" w:w="4752"/>
          </w:tcPr>
          <w:p>
            <w:r>
              <w:t>React root + BrowserRouter</w:t>
            </w:r>
          </w:p>
        </w:tc>
      </w:tr>
      <w:tr>
        <w:tc>
          <w:tcPr>
            <w:tcW w:type="dxa" w:w="4752"/>
          </w:tcPr>
          <w:p>
            <w:r>
              <w:t>src/components/Layout.tsx</w:t>
            </w:r>
          </w:p>
        </w:tc>
        <w:tc>
          <w:tcPr>
            <w:tcW w:type="dxa" w:w="4752"/>
          </w:tcPr>
          <w:p>
            <w:r>
              <w:t>Sidebar, nav, health pill</w:t>
            </w:r>
          </w:p>
        </w:tc>
      </w:tr>
      <w:tr>
        <w:tc>
          <w:tcPr>
            <w:tcW w:type="dxa" w:w="4752"/>
          </w:tcPr>
          <w:p>
            <w:r>
              <w:t>src/components/ui.tsx</w:t>
            </w:r>
          </w:p>
        </w:tc>
        <w:tc>
          <w:tcPr>
            <w:tcW w:type="dxa" w:w="4752"/>
          </w:tcPr>
          <w:p>
            <w:r>
              <w:t>Shared presentational components</w:t>
            </w:r>
          </w:p>
        </w:tc>
      </w:tr>
      <w:tr>
        <w:tc>
          <w:tcPr>
            <w:tcW w:type="dxa" w:w="4752"/>
          </w:tcPr>
          <w:p>
            <w:r>
              <w:t>src/pages/*.tsx</w:t>
            </w:r>
          </w:p>
        </w:tc>
        <w:tc>
          <w:tcPr>
            <w:tcW w:type="dxa" w:w="4752"/>
          </w:tcPr>
          <w:p>
            <w:r>
              <w:t>One file per screen</w:t>
            </w:r>
          </w:p>
        </w:tc>
      </w:tr>
      <w:tr>
        <w:tc>
          <w:tcPr>
            <w:tcW w:type="dxa" w:w="4752"/>
          </w:tcPr>
          <w:p>
            <w:r>
              <w:t>src/api/client.ts</w:t>
            </w:r>
          </w:p>
        </w:tc>
        <w:tc>
          <w:tcPr>
            <w:tcW w:type="dxa" w:w="4752"/>
          </w:tcPr>
          <w:p>
            <w:r>
              <w:t>HTTP client</w:t>
            </w:r>
          </w:p>
        </w:tc>
      </w:tr>
      <w:tr>
        <w:tc>
          <w:tcPr>
            <w:tcW w:type="dxa" w:w="4752"/>
          </w:tcPr>
          <w:p>
            <w:r>
              <w:t>src/api/types.ts</w:t>
            </w:r>
          </w:p>
        </w:tc>
        <w:tc>
          <w:tcPr>
            <w:tcW w:type="dxa" w:w="4752"/>
          </w:tcPr>
          <w:p>
            <w:r>
              <w:t>Shared TS types</w:t>
            </w:r>
          </w:p>
        </w:tc>
      </w:tr>
      <w:tr>
        <w:tc>
          <w:tcPr>
            <w:tcW w:type="dxa" w:w="4752"/>
          </w:tcPr>
          <w:p>
            <w:r>
              <w:t>src/api/useApi.ts</w:t>
            </w:r>
          </w:p>
        </w:tc>
        <w:tc>
          <w:tcPr>
            <w:tcW w:type="dxa" w:w="4752"/>
          </w:tcPr>
          <w:p>
            <w:r>
              <w:t>Async data hook</w:t>
            </w:r>
          </w:p>
        </w:tc>
      </w:tr>
      <w:tr>
        <w:tc>
          <w:tcPr>
            <w:tcW w:type="dxa" w:w="4752"/>
          </w:tcPr>
          <w:p>
            <w:r>
              <w:t>src/lib/format.ts</w:t>
            </w:r>
          </w:p>
        </w:tc>
        <w:tc>
          <w:tcPr>
            <w:tcW w:type="dxa" w:w="4752"/>
          </w:tcPr>
          <w:p>
            <w:r>
              <w:t>Number/date/percent formatting</w:t>
            </w:r>
          </w:p>
        </w:tc>
      </w:tr>
      <w:tr>
        <w:tc>
          <w:tcPr>
            <w:tcW w:type="dxa" w:w="4752"/>
          </w:tcPr>
          <w:p>
            <w:r>
              <w:t>src/styles.css (or equivalent)</w:t>
            </w:r>
          </w:p>
        </w:tc>
        <w:tc>
          <w:tcPr>
            <w:tcW w:type="dxa" w:w="4752"/>
          </w:tcPr>
          <w:p>
            <w:r>
              <w:t>Global layout / tables / badges</w:t>
            </w:r>
          </w:p>
        </w:tc>
      </w:tr>
      <w:tr>
        <w:tc>
          <w:tcPr>
            <w:tcW w:type="dxa" w:w="4752"/>
          </w:tcPr>
          <w:p>
            <w:r>
              <w:t>src/test/app.test.tsx</w:t>
            </w:r>
          </w:p>
        </w:tc>
        <w:tc>
          <w:tcPr>
            <w:tcW w:type="dxa" w:w="4752"/>
          </w:tcPr>
          <w:p>
            <w:r>
              <w:t>Route + page smoke tests with mock fixtures</w:t>
            </w:r>
          </w:p>
        </w:tc>
      </w:tr>
      <w:tr>
        <w:tc>
          <w:tcPr>
            <w:tcW w:type="dxa" w:w="4752"/>
          </w:tcPr>
          <w:p>
            <w:r>
              <w:t>src/test/fixtures/*.json</w:t>
            </w:r>
          </w:p>
        </w:tc>
        <w:tc>
          <w:tcPr>
            <w:tcW w:type="dxa" w:w="4752"/>
          </w:tcPr>
          <w:p>
            <w:r>
              <w:t>Canned API responses for Vitest</w:t>
            </w:r>
          </w:p>
        </w:tc>
      </w:tr>
      <w:tr>
        <w:tc>
          <w:tcPr>
            <w:tcW w:type="dxa" w:w="4752"/>
          </w:tcPr>
          <w:p>
            <w:r>
              <w:t>src/test/mockApi.ts</w:t>
            </w:r>
          </w:p>
        </w:tc>
        <w:tc>
          <w:tcPr>
            <w:tcW w:type="dxa" w:w="4752"/>
          </w:tcPr>
          <w:p>
            <w:r>
              <w:t>fetch stub router</w:t>
            </w:r>
          </w:p>
        </w:tc>
      </w:tr>
    </w:tbl>
    <w:p>
      <w:pPr>
        <w:pStyle w:val="Heading1"/>
      </w:pPr>
      <w:r>
        <w:t>7.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Variable / file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752"/>
          </w:tcPr>
          <w:p>
            <w:r>
              <w:t>VITE_API_BASE_URL</w:t>
            </w:r>
          </w:p>
        </w:tc>
        <w:tc>
          <w:tcPr>
            <w:tcW w:type="dxa" w:w="4752"/>
          </w:tcPr>
          <w:p>
            <w:r>
              <w:t>API origin (default http://127.0.0.1:8000)</w:t>
            </w:r>
          </w:p>
        </w:tc>
      </w:tr>
      <w:tr>
        <w:tc>
          <w:tcPr>
            <w:tcW w:type="dxa" w:w="4752"/>
          </w:tcPr>
          <w:p>
            <w:r>
              <w:t>frontend/.env / .env.local</w:t>
            </w:r>
          </w:p>
        </w:tc>
        <w:tc>
          <w:tcPr>
            <w:tcW w:type="dxa" w:w="4752"/>
          </w:tcPr>
          <w:p>
            <w:r>
              <w:t>Optional Vite env overrides</w:t>
            </w:r>
          </w:p>
        </w:tc>
      </w:tr>
      <w:tr>
        <w:tc>
          <w:tcPr>
            <w:tcW w:type="dxa" w:w="4752"/>
          </w:tcPr>
          <w:p>
            <w:r>
              <w:t>package.json scripts</w:t>
            </w:r>
          </w:p>
        </w:tc>
        <w:tc>
          <w:tcPr>
            <w:tcW w:type="dxa" w:w="4752"/>
          </w:tcPr>
          <w:p>
            <w:r>
              <w:t>dev, build, preview, typecheck, test</w:t>
            </w:r>
          </w:p>
        </w:tc>
      </w:tr>
    </w:tbl>
    <w:p>
      <w:pPr>
        <w:shd w:fill="F3F4F6" w:val="clear"/>
      </w:pPr>
      <w:r>
        <w:rPr>
          <w:rFonts w:ascii="Consolas" w:hAnsi="Consolas"/>
          <w:sz w:val="18"/>
        </w:rPr>
        <w:t>cd frontend</w:t>
        <w:br/>
        <w:t>npm ci</w:t>
        <w:br/>
        <w:t>npm run dev        # http://127.0.0.1:5173</w:t>
        <w:br/>
        <w:t>npm run build      # production bundle</w:t>
        <w:br/>
        <w:t>npm test           # vitest run</w:t>
      </w:r>
    </w:p>
    <w:p>
      <w:pPr>
        <w:pStyle w:val="Heading1"/>
      </w:pPr>
      <w:r>
        <w:t>8. Testing the UI</w:t>
      </w:r>
    </w:p>
    <w:p>
      <w:pPr>
        <w:pStyle w:val="ListBullet"/>
      </w:pPr>
      <w:r>
        <w:t>Vitest + jsdom + Testing Library.</w:t>
      </w:r>
    </w:p>
    <w:p>
      <w:pPr>
        <w:pStyle w:val="ListBullet"/>
      </w:pPr>
      <w:r>
        <w:t>mockFetch() stubs every API route from fixtures — tests do not need a live server.</w:t>
      </w:r>
    </w:p>
    <w:p>
      <w:pPr>
        <w:pStyle w:val="ListBullet"/>
      </w:pPr>
      <w:r>
        <w:t>Coverage examples: Overview KPIs, Themes sort/filter, Radar View why, Evidence drawer, Sentiment this-DB copy, Data Health ingestion, Product Brief engine paths.</w:t>
      </w:r>
    </w:p>
    <w:p>
      <w:pPr>
        <w:pStyle w:val="ListBullet"/>
      </w:pPr>
      <w:r>
        <w:t>After changing API shapes, refresh fixtures (scripts/dump_api_samples.py --fixtures) while the API serves a current DB.</w:t>
      </w:r>
    </w:p>
    <w:p>
      <w:pPr>
        <w:pStyle w:val="Heading1"/>
      </w:pPr>
      <w:r>
        <w:t>9. Privacy &amp; safety in the UI</w:t>
      </w:r>
    </w:p>
    <w:p>
      <w:pPr>
        <w:pStyle w:val="ListBullet"/>
      </w:pPr>
      <w:r>
        <w:t>UI never receives raw unredacted text if the API contract is honoured.</w:t>
      </w:r>
    </w:p>
    <w:p>
      <w:pPr>
        <w:pStyle w:val="ListBullet"/>
      </w:pPr>
      <w:r>
        <w:t>Do not log full review payloads to the browser console in demos.</w:t>
      </w:r>
    </w:p>
    <w:p>
      <w:pPr>
        <w:pStyle w:val="ListBullet"/>
      </w:pPr>
      <w:r>
        <w:t>CORS must allow the Vite origin; credentials are not used.</w:t>
      </w:r>
    </w:p>
    <w:p>
      <w:pPr>
        <w:pStyle w:val="ListBullet"/>
      </w:pPr>
      <w:r>
        <w:t>If /health is 503, the shell shows degraded state — build/point a DB first.</w:t>
      </w:r>
    </w:p>
    <w:p>
      <w:pPr>
        <w:pStyle w:val="Heading1"/>
      </w:pPr>
      <w:r>
        <w:t>10. Typical demo walkthrough (5 minutes)</w:t>
      </w:r>
    </w:p>
    <w:p>
      <w:pPr>
        <w:pStyle w:val="ListNumber"/>
      </w:pPr>
      <w:r>
        <w:t>Start run_demo --serve --db for the batch you want (Nimbus / Amazon / Dove).</w:t>
      </w:r>
    </w:p>
    <w:p>
      <w:pPr>
        <w:pStyle w:val="ListNumber"/>
      </w:pPr>
      <w:r>
        <w:t>Overview — call out emerging issues and sentiment split.</w:t>
      </w:r>
    </w:p>
    <w:p>
      <w:pPr>
        <w:pStyle w:val="ListNumber"/>
      </w:pPr>
      <w:r>
        <w:t>Radar — open View why on a NEW/EMERGING item; show formula + evidence IDs.</w:t>
      </w:r>
    </w:p>
    <w:p>
      <w:pPr>
        <w:pStyle w:val="ListNumber"/>
      </w:pPr>
      <w:r>
        <w:t>Evidence — open one ID; show probabilities.</w:t>
      </w:r>
    </w:p>
    <w:p>
      <w:pPr>
        <w:pStyle w:val="ListNumber"/>
      </w:pPr>
      <w:r>
        <w:t>Sentiment Validation — show this-DB accuracy and overall recall card.</w:t>
      </w:r>
    </w:p>
    <w:p>
      <w:pPr>
        <w:pStyle w:val="ListNumber"/>
      </w:pPr>
      <w:r>
        <w:t>Data Health — traceability PASS + PII redaction counts.</w:t>
      </w:r>
    </w:p>
    <w:p>
      <w:pPr>
        <w:pStyle w:val="ListNumber"/>
      </w:pPr>
      <w:r>
        <w:t>Product Brief — template or auto; read executive summary + caveats.</w:t>
      </w:r>
    </w:p>
    <w:p>
      <w:pPr>
        <w:pStyle w:val="Heading1"/>
      </w:pPr>
      <w:r>
        <w:t>11. Relationship to backend docs</w:t>
      </w:r>
    </w:p>
    <w:p>
      <w:r>
        <w:t>Pipeline stages, SQLite tables, radar math, and evaluation semantics are documented in Feedback_Review_Analyzer_Backend_Guide.docx. The UI only renders what that backend exposes.</w:t>
      </w: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168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3168"/>
          </w:tcPr>
          <w:p>
            <w:r>
              <w:t>API ok · 0 reviews / degraded</w:t>
            </w:r>
          </w:p>
        </w:tc>
        <w:tc>
          <w:tcPr>
            <w:tcW w:type="dxa" w:w="3168"/>
          </w:tcPr>
          <w:p>
            <w:r>
              <w:t>Wrong or missing ANALYTICS_DB</w:t>
            </w:r>
          </w:p>
        </w:tc>
        <w:tc>
          <w:tcPr>
            <w:tcW w:type="dxa" w:w="3168"/>
          </w:tcPr>
          <w:p>
            <w:r>
              <w:t>Rebuild DB; pass --db to run_demo</w:t>
            </w:r>
          </w:p>
        </w:tc>
      </w:tr>
      <w:tr>
        <w:tc>
          <w:tcPr>
            <w:tcW w:type="dxa" w:w="3168"/>
          </w:tcPr>
          <w:p>
            <w:r>
              <w:t>CORS errors in browser</w:t>
            </w:r>
          </w:p>
        </w:tc>
        <w:tc>
          <w:tcPr>
            <w:tcW w:type="dxa" w:w="3168"/>
          </w:tcPr>
          <w:p>
            <w:r>
              <w:t>Origin not allowed</w:t>
            </w:r>
          </w:p>
        </w:tc>
        <w:tc>
          <w:tcPr>
            <w:tcW w:type="dxa" w:w="3168"/>
          </w:tcPr>
          <w:p>
            <w:r>
              <w:t>Add origin to CORS_ORIGINS</w:t>
            </w:r>
          </w:p>
        </w:tc>
      </w:tr>
      <w:tr>
        <w:tc>
          <w:tcPr>
            <w:tcW w:type="dxa" w:w="3168"/>
          </w:tcPr>
          <w:p>
            <w:r>
              <w:t>Sentiment page empty / 404</w:t>
            </w:r>
          </w:p>
        </w:tc>
        <w:tc>
          <w:tcPr>
            <w:tcW w:type="dxa" w:w="3168"/>
          </w:tcPr>
          <w:p>
            <w:r>
              <w:t>Old DB without sentiment_validation</w:t>
            </w:r>
          </w:p>
        </w:tc>
        <w:tc>
          <w:tcPr>
            <w:tcW w:type="dxa" w:w="3168"/>
          </w:tcPr>
          <w:p>
            <w:r>
              <w:t>Re-run ml.pipeline on that source</w:t>
            </w:r>
          </w:p>
        </w:tc>
      </w:tr>
      <w:tr>
        <w:tc>
          <w:tcPr>
            <w:tcW w:type="dxa" w:w="3168"/>
          </w:tcPr>
          <w:p>
            <w:r>
              <w:t>Brief stuck loading</w:t>
            </w:r>
          </w:p>
        </w:tc>
        <w:tc>
          <w:tcPr>
            <w:tcW w:type="dxa" w:w="3168"/>
          </w:tcPr>
          <w:p>
            <w:r>
              <w:t>Live Qwen loading on GPU</w:t>
            </w:r>
          </w:p>
        </w:tc>
        <w:tc>
          <w:tcPr>
            <w:tcW w:type="dxa" w:w="3168"/>
          </w:tcPr>
          <w:p>
            <w:r>
              <w:t>Wait 1–3 min or choose template engine</w:t>
            </w:r>
          </w:p>
        </w:tc>
      </w:tr>
      <w:tr>
        <w:tc>
          <w:tcPr>
            <w:tcW w:type="dxa" w:w="3168"/>
          </w:tcPr>
          <w:p>
            <w:r>
              <w:t>Amazon vs Nimbus numbers mixed</w:t>
            </w:r>
          </w:p>
        </w:tc>
        <w:tc>
          <w:tcPr>
            <w:tcW w:type="dxa" w:w="3168"/>
          </w:tcPr>
          <w:p>
            <w:r>
              <w:t>Restarted UI without switching API DB</w:t>
            </w:r>
          </w:p>
        </w:tc>
        <w:tc>
          <w:tcPr>
            <w:tcW w:type="dxa" w:w="3168"/>
          </w:tcPr>
          <w:p>
            <w:r>
              <w:t>Restart API with the intended --db</w:t>
            </w:r>
          </w:p>
        </w:tc>
      </w:tr>
    </w:tbl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