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7127CE" w14:textId="77777777" w:rsidR="009D64B0" w:rsidRDefault="009D64B0" w:rsidP="009D64B0">
      <w:pPr>
        <w:pStyle w:val="Heading1"/>
        <w:pageBreakBefore/>
        <w:jc w:val="center"/>
      </w:pPr>
      <w:r w:rsidRPr="009D64B0">
        <w:rPr>
          <w:rFonts w:ascii="Arial" w:eastAsia="Arial" w:hAnsi="Arial" w:cs="Arial"/>
          <w:color w:val="auto"/>
        </w:rPr>
        <w:t>Experiment 1: Components of a Basic Cellular System</w:t>
      </w:r>
    </w:p>
    <w:p w14:paraId="1B10D00C" w14:textId="77777777" w:rsidR="009D64B0" w:rsidRPr="009D64B0" w:rsidRDefault="009D64B0" w:rsidP="009D64B0">
      <w:pPr>
        <w:pStyle w:val="Heading2"/>
        <w:rPr>
          <w:color w:val="auto"/>
        </w:rPr>
      </w:pPr>
      <w:r w:rsidRPr="009D64B0">
        <w:rPr>
          <w:rFonts w:ascii="Arial" w:eastAsia="Arial" w:hAnsi="Arial" w:cs="Arial"/>
          <w:color w:val="auto"/>
        </w:rPr>
        <w:t>Question</w:t>
      </w:r>
    </w:p>
    <w:p w14:paraId="6F0A1766" w14:textId="77777777" w:rsidR="009D64B0" w:rsidRPr="009D64B0" w:rsidRDefault="009D64B0" w:rsidP="009D64B0">
      <w:pPr>
        <w:keepLines/>
        <w:pBdr>
          <w:left w:val="single" w:sz="24" w:space="8" w:color="0D6EBF"/>
        </w:pBdr>
        <w:shd w:val="clear" w:color="auto" w:fill="E7F1FB"/>
        <w:spacing w:before="80" w:after="160" w:line="276" w:lineRule="auto"/>
        <w:ind w:left="160" w:right="80"/>
      </w:pPr>
      <w:r w:rsidRPr="009D64B0">
        <w:rPr>
          <w:b/>
          <w:bCs/>
        </w:rPr>
        <w:t xml:space="preserve">Q1.  </w:t>
      </w:r>
      <w:r w:rsidRPr="009D64B0">
        <w:t>Use Figma to create an interactive diagram illustrating the components of a basic cellular system.</w:t>
      </w:r>
    </w:p>
    <w:p w14:paraId="7130A959" w14:textId="77777777" w:rsidR="009D64B0" w:rsidRPr="009D64B0" w:rsidRDefault="009D64B0" w:rsidP="009D64B0">
      <w:pPr>
        <w:pStyle w:val="Heading2"/>
        <w:rPr>
          <w:color w:val="auto"/>
        </w:rPr>
      </w:pPr>
      <w:r w:rsidRPr="009D64B0">
        <w:rPr>
          <w:rFonts w:ascii="Arial" w:eastAsia="Arial" w:hAnsi="Arial" w:cs="Arial"/>
          <w:color w:val="auto"/>
        </w:rPr>
        <w:t>Aim</w:t>
      </w:r>
    </w:p>
    <w:p w14:paraId="72DDC0ED" w14:textId="77777777" w:rsidR="009D64B0" w:rsidRPr="009D64B0" w:rsidRDefault="009D64B0" w:rsidP="009D64B0">
      <w:pPr>
        <w:spacing w:after="100" w:line="276" w:lineRule="auto"/>
      </w:pPr>
      <w:r w:rsidRPr="009D64B0">
        <w:t>To design an interactive diagram in Figma that shows the main components of a basic cellular system and the interfaces that connect them.</w:t>
      </w:r>
    </w:p>
    <w:p w14:paraId="403F3F35" w14:textId="3B64D598" w:rsidR="009D64B0" w:rsidRDefault="009D64B0" w:rsidP="009D64B0">
      <w:pPr>
        <w:pStyle w:val="Heading2"/>
        <w:rPr>
          <w:rFonts w:ascii="Arial" w:eastAsia="Arial" w:hAnsi="Arial" w:cs="Arial"/>
          <w:color w:val="auto"/>
        </w:rPr>
      </w:pPr>
      <w:r w:rsidRPr="009D64B0">
        <w:rPr>
          <w:rFonts w:ascii="Arial" w:eastAsia="Arial" w:hAnsi="Arial" w:cs="Arial"/>
          <w:color w:val="auto"/>
        </w:rPr>
        <w:t>Figma Design</w:t>
      </w:r>
      <w:r w:rsidR="00F54C15">
        <w:rPr>
          <w:rFonts w:ascii="Arial" w:eastAsia="Arial" w:hAnsi="Arial" w:cs="Arial"/>
          <w:color w:val="auto"/>
        </w:rPr>
        <w:br/>
      </w:r>
      <w:r w:rsidR="00F54C15">
        <w:rPr>
          <w:rFonts w:ascii="Arial" w:eastAsia="Arial" w:hAnsi="Arial" w:cs="Arial"/>
          <w:color w:val="auto"/>
        </w:rPr>
        <w:br/>
        <w:t>design link:</w:t>
      </w:r>
    </w:p>
    <w:p w14:paraId="3FB76698" w14:textId="14A2C1B9" w:rsidR="00F54C15" w:rsidRPr="00F54C15" w:rsidRDefault="00F54C15" w:rsidP="00F54C15">
      <w:hyperlink r:id="rId5" w:history="1">
        <w:r w:rsidRPr="00F54C15">
          <w:rPr>
            <w:rStyle w:val="Hyperlink"/>
          </w:rPr>
          <w:t>https://www.figma.com/design/aXAC8KDNMxH50dbDXHIduM/Untitled?node-id=3-647&amp;m=dev&amp;t=ceeAWgCXCdMTdRWJ-1</w:t>
        </w:r>
      </w:hyperlink>
    </w:p>
    <w:p w14:paraId="55689883" w14:textId="77777777" w:rsidR="009D64B0" w:rsidRPr="009D64B0" w:rsidRDefault="009D64B0" w:rsidP="009D64B0">
      <w:pPr>
        <w:keepNext/>
        <w:spacing w:before="120" w:after="60"/>
        <w:jc w:val="center"/>
      </w:pPr>
      <w:r w:rsidRPr="009D64B0">
        <w:rPr>
          <w:noProof/>
        </w:rPr>
        <w:drawing>
          <wp:inline distT="0" distB="0" distL="0" distR="0" wp14:anchorId="242ACA82" wp14:editId="18A7A8E8">
            <wp:extent cx="5731510" cy="4175125"/>
            <wp:effectExtent l="0" t="0" r="2540" b="0"/>
            <wp:docPr id="3334416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3441699" name=""/>
                    <pic:cNvPicPr/>
                  </pic:nvPicPr>
                  <pic:blipFill>
                    <a:blip r:embed="rId6"/>
                    <a:stretch>
                      <a:fillRect/>
                    </a:stretch>
                  </pic:blipFill>
                  <pic:spPr>
                    <a:xfrm>
                      <a:off x="0" y="0"/>
                      <a:ext cx="5731510" cy="4175125"/>
                    </a:xfrm>
                    <a:prstGeom prst="rect">
                      <a:avLst/>
                    </a:prstGeom>
                  </pic:spPr>
                </pic:pic>
              </a:graphicData>
            </a:graphic>
          </wp:inline>
        </w:drawing>
      </w:r>
    </w:p>
    <w:p w14:paraId="28AFC5A3" w14:textId="77777777" w:rsidR="009D64B0" w:rsidRPr="009D64B0" w:rsidRDefault="009D64B0" w:rsidP="009D64B0">
      <w:pPr>
        <w:spacing w:after="160"/>
        <w:jc w:val="center"/>
      </w:pPr>
      <w:r w:rsidRPr="009D64B0">
        <w:rPr>
          <w:i/>
          <w:iCs/>
          <w:sz w:val="19"/>
          <w:szCs w:val="19"/>
        </w:rPr>
        <w:t xml:space="preserve">Figure 1: Components of a basic cellular system (Frame: </w:t>
      </w:r>
      <w:proofErr w:type="spellStart"/>
      <w:r w:rsidRPr="009D64B0">
        <w:rPr>
          <w:i/>
          <w:iCs/>
          <w:sz w:val="19"/>
          <w:szCs w:val="19"/>
        </w:rPr>
        <w:t>Cellular_System_Overview</w:t>
      </w:r>
      <w:proofErr w:type="spellEnd"/>
      <w:r w:rsidRPr="009D64B0">
        <w:rPr>
          <w:i/>
          <w:iCs/>
          <w:sz w:val="19"/>
          <w:szCs w:val="19"/>
        </w:rPr>
        <w:t>)</w:t>
      </w:r>
    </w:p>
    <w:p w14:paraId="7A3DD534" w14:textId="77777777" w:rsidR="009D64B0" w:rsidRPr="009D64B0" w:rsidRDefault="009D64B0" w:rsidP="009D64B0">
      <w:pPr>
        <w:pStyle w:val="Heading2"/>
        <w:rPr>
          <w:color w:val="auto"/>
        </w:rPr>
      </w:pPr>
      <w:r w:rsidRPr="009D64B0">
        <w:rPr>
          <w:rFonts w:ascii="Arial" w:eastAsia="Arial" w:hAnsi="Arial" w:cs="Arial"/>
          <w:color w:val="auto"/>
        </w:rPr>
        <w:t>Theory</w:t>
      </w:r>
    </w:p>
    <w:p w14:paraId="312927AC" w14:textId="77777777" w:rsidR="009D64B0" w:rsidRPr="009D64B0" w:rsidRDefault="009D64B0" w:rsidP="009D64B0">
      <w:pPr>
        <w:spacing w:after="100" w:line="276" w:lineRule="auto"/>
      </w:pPr>
      <w:r w:rsidRPr="009D64B0">
        <w:t xml:space="preserve">A cellular system divides a service area into cells. Each cell is served by a base transceiver station (BTS), and the same frequencies are reused in cells that are far enough apart. The mobile station talks to the BTS over the radio (Um) interface. Several BTSs are controlled by </w:t>
      </w:r>
      <w:r w:rsidRPr="009D64B0">
        <w:lastRenderedPageBreak/>
        <w:t xml:space="preserve">a base station controller (BSC), and the BSC connects to a mobile switching centre (MSC). The MSC uses the HLR, VLR, </w:t>
      </w:r>
      <w:proofErr w:type="spellStart"/>
      <w:r w:rsidRPr="009D64B0">
        <w:t>AuC</w:t>
      </w:r>
      <w:proofErr w:type="spellEnd"/>
      <w:r w:rsidRPr="009D64B0">
        <w:t xml:space="preserve"> and EIR databases for subscriber, security and equipment information, and links the network to the PSTN, the Internet and other operators.</w:t>
      </w:r>
    </w:p>
    <w:p w14:paraId="12E3CE06" w14:textId="77777777" w:rsidR="009D64B0" w:rsidRPr="009D64B0" w:rsidRDefault="009D64B0" w:rsidP="009D64B0">
      <w:pPr>
        <w:pStyle w:val="Heading2"/>
        <w:rPr>
          <w:color w:val="auto"/>
        </w:rPr>
      </w:pPr>
      <w:r w:rsidRPr="009D64B0">
        <w:rPr>
          <w:rFonts w:ascii="Arial" w:eastAsia="Arial" w:hAnsi="Arial" w:cs="Arial"/>
          <w:color w:val="auto"/>
        </w:rPr>
        <w:t>Procedure</w:t>
      </w:r>
    </w:p>
    <w:p w14:paraId="48637C2B" w14:textId="77777777" w:rsidR="009D64B0" w:rsidRPr="009D64B0" w:rsidRDefault="009D64B0" w:rsidP="009D64B0">
      <w:pPr>
        <w:pStyle w:val="ListParagraph"/>
        <w:numPr>
          <w:ilvl w:val="0"/>
          <w:numId w:val="1"/>
        </w:numPr>
        <w:spacing w:after="70" w:line="276" w:lineRule="auto"/>
        <w:contextualSpacing w:val="0"/>
      </w:pPr>
      <w:r w:rsidRPr="009D64B0">
        <w:rPr>
          <w:rFonts w:cs="Arial"/>
          <w:szCs w:val="22"/>
        </w:rPr>
        <w:t xml:space="preserve">Open Figma, create a Design file and add a Frame (F) of 1440 × 900 </w:t>
      </w:r>
      <w:proofErr w:type="spellStart"/>
      <w:r w:rsidRPr="009D64B0">
        <w:rPr>
          <w:rFonts w:cs="Arial"/>
          <w:szCs w:val="22"/>
        </w:rPr>
        <w:t>px</w:t>
      </w:r>
      <w:proofErr w:type="spellEnd"/>
      <w:r w:rsidRPr="009D64B0">
        <w:rPr>
          <w:rFonts w:cs="Arial"/>
          <w:szCs w:val="22"/>
        </w:rPr>
        <w:t xml:space="preserve"> named </w:t>
      </w:r>
      <w:proofErr w:type="spellStart"/>
      <w:r w:rsidRPr="009D64B0">
        <w:rPr>
          <w:rFonts w:cs="Arial"/>
          <w:szCs w:val="22"/>
        </w:rPr>
        <w:t>Cellular_System_Overview</w:t>
      </w:r>
      <w:proofErr w:type="spellEnd"/>
      <w:r w:rsidRPr="009D64B0">
        <w:rPr>
          <w:rFonts w:cs="Arial"/>
          <w:szCs w:val="22"/>
        </w:rPr>
        <w:t>.</w:t>
      </w:r>
    </w:p>
    <w:p w14:paraId="2B9F5C1B" w14:textId="77777777" w:rsidR="009D64B0" w:rsidRPr="009D64B0" w:rsidRDefault="009D64B0" w:rsidP="009D64B0">
      <w:pPr>
        <w:pStyle w:val="ListParagraph"/>
        <w:numPr>
          <w:ilvl w:val="0"/>
          <w:numId w:val="1"/>
        </w:numPr>
        <w:spacing w:after="70" w:line="276" w:lineRule="auto"/>
        <w:contextualSpacing w:val="0"/>
      </w:pPr>
      <w:r w:rsidRPr="009D64B0">
        <w:rPr>
          <w:rFonts w:cs="Arial"/>
          <w:szCs w:val="22"/>
        </w:rPr>
        <w:t>Draw four dashed container rectangles: Mobile Station, Base Station Subsystem (BSS), Network Switching Subsystem (NSS) and External Networks.</w:t>
      </w:r>
    </w:p>
    <w:p w14:paraId="1B9D5386" w14:textId="77777777" w:rsidR="009D64B0" w:rsidRPr="009D64B0" w:rsidRDefault="009D64B0" w:rsidP="009D64B0">
      <w:pPr>
        <w:pStyle w:val="ListParagraph"/>
        <w:numPr>
          <w:ilvl w:val="0"/>
          <w:numId w:val="1"/>
        </w:numPr>
        <w:spacing w:after="70" w:line="276" w:lineRule="auto"/>
        <w:contextualSpacing w:val="0"/>
      </w:pPr>
      <w:r w:rsidRPr="009D64B0">
        <w:rPr>
          <w:rFonts w:cs="Arial"/>
          <w:szCs w:val="22"/>
        </w:rPr>
        <w:t xml:space="preserve">Create each block (ME, SIM, BTS, BSC, MSC, VLR, HLR, </w:t>
      </w:r>
      <w:proofErr w:type="spellStart"/>
      <w:r w:rsidRPr="009D64B0">
        <w:rPr>
          <w:rFonts w:cs="Arial"/>
          <w:szCs w:val="22"/>
        </w:rPr>
        <w:t>AuC</w:t>
      </w:r>
      <w:proofErr w:type="spellEnd"/>
      <w:r w:rsidRPr="009D64B0">
        <w:rPr>
          <w:rFonts w:cs="Arial"/>
          <w:szCs w:val="22"/>
        </w:rPr>
        <w:t>, EIR, GMSC) as a rounded rectangle with a text label. Convert repeated blocks to components (</w:t>
      </w:r>
      <w:proofErr w:type="spellStart"/>
      <w:r w:rsidRPr="009D64B0">
        <w:rPr>
          <w:rFonts w:cs="Arial"/>
          <w:szCs w:val="22"/>
        </w:rPr>
        <w:t>Ctrl+Alt+K</w:t>
      </w:r>
      <w:proofErr w:type="spellEnd"/>
      <w:r w:rsidRPr="009D64B0">
        <w:rPr>
          <w:rFonts w:cs="Arial"/>
          <w:szCs w:val="22"/>
        </w:rPr>
        <w:t>) so the style stays consistent.</w:t>
      </w:r>
    </w:p>
    <w:p w14:paraId="7D99FBBD" w14:textId="77777777" w:rsidR="009D64B0" w:rsidRPr="009D64B0" w:rsidRDefault="009D64B0" w:rsidP="009D64B0">
      <w:pPr>
        <w:pStyle w:val="ListParagraph"/>
        <w:numPr>
          <w:ilvl w:val="0"/>
          <w:numId w:val="1"/>
        </w:numPr>
        <w:spacing w:after="70" w:line="276" w:lineRule="auto"/>
        <w:contextualSpacing w:val="0"/>
      </w:pPr>
      <w:r w:rsidRPr="009D64B0">
        <w:rPr>
          <w:rFonts w:cs="Arial"/>
          <w:szCs w:val="22"/>
        </w:rPr>
        <w:t>Join the blocks with arrows and label the interfaces Um, Abis, A, B, C and F. Use a dashed red line for the radio link.</w:t>
      </w:r>
    </w:p>
    <w:p w14:paraId="175B8D7B" w14:textId="77777777" w:rsidR="009D64B0" w:rsidRPr="009D64B0" w:rsidRDefault="009D64B0" w:rsidP="009D64B0">
      <w:pPr>
        <w:pStyle w:val="ListParagraph"/>
        <w:numPr>
          <w:ilvl w:val="0"/>
          <w:numId w:val="1"/>
        </w:numPr>
        <w:spacing w:after="70" w:line="276" w:lineRule="auto"/>
        <w:contextualSpacing w:val="0"/>
      </w:pPr>
      <w:r w:rsidRPr="009D64B0">
        <w:rPr>
          <w:rFonts w:cs="Arial"/>
          <w:szCs w:val="22"/>
        </w:rPr>
        <w:t>Draw a seven-cell hexagon cluster with the Polygon tool to show frequency reuse.</w:t>
      </w:r>
    </w:p>
    <w:p w14:paraId="2E4F5910" w14:textId="77777777" w:rsidR="009D64B0" w:rsidRPr="009D64B0" w:rsidRDefault="009D64B0" w:rsidP="009D64B0">
      <w:pPr>
        <w:pStyle w:val="ListParagraph"/>
        <w:numPr>
          <w:ilvl w:val="0"/>
          <w:numId w:val="1"/>
        </w:numPr>
        <w:spacing w:after="70" w:line="276" w:lineRule="auto"/>
        <w:contextualSpacing w:val="0"/>
      </w:pPr>
      <w:r w:rsidRPr="009D64B0">
        <w:rPr>
          <w:rFonts w:cs="Arial"/>
          <w:szCs w:val="22"/>
        </w:rPr>
        <w:t>Create a small overlay frame for every component that describes its function.</w:t>
      </w:r>
    </w:p>
    <w:p w14:paraId="35188930" w14:textId="77777777" w:rsidR="009D64B0" w:rsidRPr="009D64B0" w:rsidRDefault="009D64B0" w:rsidP="009D64B0">
      <w:pPr>
        <w:pStyle w:val="ListParagraph"/>
        <w:numPr>
          <w:ilvl w:val="0"/>
          <w:numId w:val="1"/>
        </w:numPr>
        <w:spacing w:after="70" w:line="276" w:lineRule="auto"/>
        <w:contextualSpacing w:val="0"/>
      </w:pPr>
      <w:r w:rsidRPr="009D64B0">
        <w:rPr>
          <w:rFonts w:cs="Arial"/>
          <w:szCs w:val="22"/>
        </w:rPr>
        <w:t xml:space="preserve">Open the Prototype tab. For each block add the interaction </w:t>
      </w:r>
      <w:proofErr w:type="gramStart"/>
      <w:r w:rsidRPr="009D64B0">
        <w:rPr>
          <w:rFonts w:cs="Arial"/>
          <w:szCs w:val="22"/>
        </w:rPr>
        <w:t>On</w:t>
      </w:r>
      <w:proofErr w:type="gramEnd"/>
      <w:r w:rsidRPr="009D64B0">
        <w:rPr>
          <w:rFonts w:cs="Arial"/>
          <w:szCs w:val="22"/>
        </w:rPr>
        <w:t xml:space="preserve"> click → Open overlay (Smart animate) and add a close button to each overlay.</w:t>
      </w:r>
    </w:p>
    <w:p w14:paraId="0953D021" w14:textId="77777777" w:rsidR="009D64B0" w:rsidRPr="009D64B0" w:rsidRDefault="009D64B0" w:rsidP="009D64B0">
      <w:pPr>
        <w:pStyle w:val="ListParagraph"/>
        <w:numPr>
          <w:ilvl w:val="0"/>
          <w:numId w:val="1"/>
        </w:numPr>
        <w:spacing w:after="70" w:line="276" w:lineRule="auto"/>
        <w:contextualSpacing w:val="0"/>
      </w:pPr>
      <w:r w:rsidRPr="009D64B0">
        <w:rPr>
          <w:rFonts w:cs="Arial"/>
          <w:szCs w:val="22"/>
        </w:rPr>
        <w:t>Press Present and click every block to confirm that each hotspot opens the correct overlay.</w:t>
      </w:r>
    </w:p>
    <w:p w14:paraId="6F6445B9" w14:textId="77777777" w:rsidR="009D64B0" w:rsidRPr="009D64B0" w:rsidRDefault="009D64B0" w:rsidP="009D64B0">
      <w:pPr>
        <w:pStyle w:val="Heading2"/>
        <w:rPr>
          <w:color w:val="auto"/>
        </w:rPr>
      </w:pPr>
      <w:r w:rsidRPr="009D64B0">
        <w:rPr>
          <w:rFonts w:ascii="Arial" w:eastAsia="Arial" w:hAnsi="Arial" w:cs="Arial"/>
          <w:color w:val="auto"/>
        </w:rPr>
        <w:t>Components and Their Functions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426"/>
      </w:tblGrid>
      <w:tr w:rsidR="009D64B0" w:rsidRPr="009D64B0" w14:paraId="3DAF1ADF" w14:textId="77777777" w:rsidTr="00717DB3">
        <w:tblPrEx>
          <w:tblCellMar>
            <w:top w:w="0" w:type="dxa"/>
            <w:bottom w:w="0" w:type="dxa"/>
          </w:tblCellMar>
        </w:tblPrEx>
        <w:trPr>
          <w:tblHeader/>
        </w:trPr>
        <w:tc>
          <w:tcPr>
            <w:tcW w:w="26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vAlign w:val="center"/>
          </w:tcPr>
          <w:p w14:paraId="74D3ABD6" w14:textId="77777777" w:rsidR="009D64B0" w:rsidRPr="009D64B0" w:rsidRDefault="009D64B0" w:rsidP="00717DB3">
            <w:pPr>
              <w:keepNext/>
            </w:pPr>
            <w:r w:rsidRPr="009D64B0">
              <w:rPr>
                <w:b/>
                <w:bCs/>
                <w:sz w:val="20"/>
                <w:szCs w:val="20"/>
              </w:rPr>
              <w:t>Component</w:t>
            </w:r>
          </w:p>
        </w:tc>
        <w:tc>
          <w:tcPr>
            <w:tcW w:w="6426"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vAlign w:val="center"/>
          </w:tcPr>
          <w:p w14:paraId="777424A7" w14:textId="77777777" w:rsidR="009D64B0" w:rsidRPr="009D64B0" w:rsidRDefault="009D64B0" w:rsidP="00717DB3">
            <w:pPr>
              <w:keepNext/>
            </w:pPr>
            <w:r w:rsidRPr="009D64B0">
              <w:rPr>
                <w:b/>
                <w:bCs/>
                <w:sz w:val="20"/>
                <w:szCs w:val="20"/>
              </w:rPr>
              <w:t>Function</w:t>
            </w:r>
          </w:p>
        </w:tc>
      </w:tr>
      <w:tr w:rsidR="009D64B0" w:rsidRPr="009D64B0" w14:paraId="5FAA63D9" w14:textId="77777777" w:rsidTr="00717DB3">
        <w:tblPrEx>
          <w:tblCellMar>
            <w:top w:w="0" w:type="dxa"/>
            <w:bottom w:w="0" w:type="dxa"/>
          </w:tblCellMar>
        </w:tblPrEx>
        <w:trPr>
          <w:cantSplit/>
        </w:trPr>
        <w:tc>
          <w:tcPr>
            <w:tcW w:w="26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01A6AEC3" w14:textId="77777777" w:rsidR="009D64B0" w:rsidRPr="009D64B0" w:rsidRDefault="009D64B0" w:rsidP="00717DB3">
            <w:pPr>
              <w:keepNext/>
            </w:pPr>
            <w:r w:rsidRPr="009D64B0">
              <w:rPr>
                <w:sz w:val="20"/>
                <w:szCs w:val="20"/>
              </w:rPr>
              <w:t>Mobile Equipment (ME)</w:t>
            </w:r>
          </w:p>
        </w:tc>
        <w:tc>
          <w:tcPr>
            <w:tcW w:w="64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728B28D5" w14:textId="77777777" w:rsidR="009D64B0" w:rsidRPr="009D64B0" w:rsidRDefault="009D64B0" w:rsidP="00717DB3">
            <w:pPr>
              <w:keepNext/>
            </w:pPr>
            <w:r w:rsidRPr="009D64B0">
              <w:rPr>
                <w:sz w:val="20"/>
                <w:szCs w:val="20"/>
              </w:rPr>
              <w:t>Handset hardware with radio transceiver; identified by the IMEI.</w:t>
            </w:r>
          </w:p>
        </w:tc>
      </w:tr>
      <w:tr w:rsidR="009D64B0" w:rsidRPr="009D64B0" w14:paraId="2EA537FC" w14:textId="77777777" w:rsidTr="00717DB3">
        <w:tblPrEx>
          <w:tblCellMar>
            <w:top w:w="0" w:type="dxa"/>
            <w:bottom w:w="0" w:type="dxa"/>
          </w:tblCellMar>
        </w:tblPrEx>
        <w:trPr>
          <w:cantSplit/>
        </w:trPr>
        <w:tc>
          <w:tcPr>
            <w:tcW w:w="26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26C55393" w14:textId="77777777" w:rsidR="009D64B0" w:rsidRPr="009D64B0" w:rsidRDefault="009D64B0" w:rsidP="00717DB3">
            <w:pPr>
              <w:keepNext/>
            </w:pPr>
            <w:r w:rsidRPr="009D64B0">
              <w:rPr>
                <w:sz w:val="20"/>
                <w:szCs w:val="20"/>
              </w:rPr>
              <w:t>SIM</w:t>
            </w:r>
          </w:p>
        </w:tc>
        <w:tc>
          <w:tcPr>
            <w:tcW w:w="64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7B23FCC6" w14:textId="77777777" w:rsidR="009D64B0" w:rsidRPr="009D64B0" w:rsidRDefault="009D64B0" w:rsidP="00717DB3">
            <w:pPr>
              <w:keepNext/>
            </w:pPr>
            <w:r w:rsidRPr="009D64B0">
              <w:rPr>
                <w:sz w:val="20"/>
                <w:szCs w:val="20"/>
              </w:rPr>
              <w:t>Stores the subscriber identity (IMSI) and authentication key (Ki).</w:t>
            </w:r>
          </w:p>
        </w:tc>
      </w:tr>
      <w:tr w:rsidR="009D64B0" w:rsidRPr="009D64B0" w14:paraId="16F5ADC1" w14:textId="77777777" w:rsidTr="00717DB3">
        <w:tblPrEx>
          <w:tblCellMar>
            <w:top w:w="0" w:type="dxa"/>
            <w:bottom w:w="0" w:type="dxa"/>
          </w:tblCellMar>
        </w:tblPrEx>
        <w:trPr>
          <w:cantSplit/>
        </w:trPr>
        <w:tc>
          <w:tcPr>
            <w:tcW w:w="26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1361825C" w14:textId="77777777" w:rsidR="009D64B0" w:rsidRPr="009D64B0" w:rsidRDefault="009D64B0" w:rsidP="00717DB3">
            <w:pPr>
              <w:keepNext/>
            </w:pPr>
            <w:r w:rsidRPr="009D64B0">
              <w:rPr>
                <w:sz w:val="20"/>
                <w:szCs w:val="20"/>
              </w:rPr>
              <w:t>BTS</w:t>
            </w:r>
          </w:p>
        </w:tc>
        <w:tc>
          <w:tcPr>
            <w:tcW w:w="64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1ED2C5A9" w14:textId="77777777" w:rsidR="009D64B0" w:rsidRPr="009D64B0" w:rsidRDefault="009D64B0" w:rsidP="00717DB3">
            <w:pPr>
              <w:keepNext/>
            </w:pPr>
            <w:r w:rsidRPr="009D64B0">
              <w:rPr>
                <w:sz w:val="20"/>
                <w:szCs w:val="20"/>
              </w:rPr>
              <w:t>Radio transmitter/receiver that serves one cell over the Um interface.</w:t>
            </w:r>
          </w:p>
        </w:tc>
      </w:tr>
      <w:tr w:rsidR="009D64B0" w:rsidRPr="009D64B0" w14:paraId="0B77E62B" w14:textId="77777777" w:rsidTr="00717DB3">
        <w:tblPrEx>
          <w:tblCellMar>
            <w:top w:w="0" w:type="dxa"/>
            <w:bottom w:w="0" w:type="dxa"/>
          </w:tblCellMar>
        </w:tblPrEx>
        <w:trPr>
          <w:cantSplit/>
        </w:trPr>
        <w:tc>
          <w:tcPr>
            <w:tcW w:w="26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6A1771EB" w14:textId="77777777" w:rsidR="009D64B0" w:rsidRPr="009D64B0" w:rsidRDefault="009D64B0" w:rsidP="00717DB3">
            <w:pPr>
              <w:keepNext/>
            </w:pPr>
            <w:r w:rsidRPr="009D64B0">
              <w:rPr>
                <w:sz w:val="20"/>
                <w:szCs w:val="20"/>
              </w:rPr>
              <w:t>BSC</w:t>
            </w:r>
          </w:p>
        </w:tc>
        <w:tc>
          <w:tcPr>
            <w:tcW w:w="64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207A360A" w14:textId="77777777" w:rsidR="009D64B0" w:rsidRPr="009D64B0" w:rsidRDefault="009D64B0" w:rsidP="00717DB3">
            <w:pPr>
              <w:keepNext/>
            </w:pPr>
            <w:r w:rsidRPr="009D64B0">
              <w:rPr>
                <w:sz w:val="20"/>
                <w:szCs w:val="20"/>
              </w:rPr>
              <w:t>Controls several BTSs; manages radio channels and handover.</w:t>
            </w:r>
          </w:p>
        </w:tc>
      </w:tr>
      <w:tr w:rsidR="009D64B0" w:rsidRPr="009D64B0" w14:paraId="73BA3A1F" w14:textId="77777777" w:rsidTr="00717DB3">
        <w:tblPrEx>
          <w:tblCellMar>
            <w:top w:w="0" w:type="dxa"/>
            <w:bottom w:w="0" w:type="dxa"/>
          </w:tblCellMar>
        </w:tblPrEx>
        <w:trPr>
          <w:cantSplit/>
        </w:trPr>
        <w:tc>
          <w:tcPr>
            <w:tcW w:w="26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11C5AC82" w14:textId="77777777" w:rsidR="009D64B0" w:rsidRPr="009D64B0" w:rsidRDefault="009D64B0" w:rsidP="00717DB3">
            <w:pPr>
              <w:keepNext/>
            </w:pPr>
            <w:r w:rsidRPr="009D64B0">
              <w:rPr>
                <w:sz w:val="20"/>
                <w:szCs w:val="20"/>
              </w:rPr>
              <w:t>MSC</w:t>
            </w:r>
          </w:p>
        </w:tc>
        <w:tc>
          <w:tcPr>
            <w:tcW w:w="64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6777A322" w14:textId="77777777" w:rsidR="009D64B0" w:rsidRPr="009D64B0" w:rsidRDefault="009D64B0" w:rsidP="00717DB3">
            <w:pPr>
              <w:keepNext/>
            </w:pPr>
            <w:r w:rsidRPr="009D64B0">
              <w:rPr>
                <w:sz w:val="20"/>
                <w:szCs w:val="20"/>
              </w:rPr>
              <w:t>Switches calls, sets up and releases connections, and handles mobility.</w:t>
            </w:r>
          </w:p>
        </w:tc>
      </w:tr>
      <w:tr w:rsidR="009D64B0" w:rsidRPr="009D64B0" w14:paraId="31C01F62" w14:textId="77777777" w:rsidTr="00717DB3">
        <w:tblPrEx>
          <w:tblCellMar>
            <w:top w:w="0" w:type="dxa"/>
            <w:bottom w:w="0" w:type="dxa"/>
          </w:tblCellMar>
        </w:tblPrEx>
        <w:trPr>
          <w:cantSplit/>
        </w:trPr>
        <w:tc>
          <w:tcPr>
            <w:tcW w:w="26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4A54B13F" w14:textId="77777777" w:rsidR="009D64B0" w:rsidRPr="009D64B0" w:rsidRDefault="009D64B0" w:rsidP="00717DB3">
            <w:pPr>
              <w:keepNext/>
            </w:pPr>
            <w:r w:rsidRPr="009D64B0">
              <w:rPr>
                <w:sz w:val="20"/>
                <w:szCs w:val="20"/>
              </w:rPr>
              <w:t>VLR</w:t>
            </w:r>
          </w:p>
        </w:tc>
        <w:tc>
          <w:tcPr>
            <w:tcW w:w="64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2E208CA3" w14:textId="77777777" w:rsidR="009D64B0" w:rsidRPr="009D64B0" w:rsidRDefault="009D64B0" w:rsidP="00717DB3">
            <w:pPr>
              <w:keepNext/>
            </w:pPr>
            <w:r w:rsidRPr="009D64B0">
              <w:rPr>
                <w:sz w:val="20"/>
                <w:szCs w:val="20"/>
              </w:rPr>
              <w:t>Temporary database of subscribers currently in the MSC area.</w:t>
            </w:r>
          </w:p>
        </w:tc>
      </w:tr>
      <w:tr w:rsidR="009D64B0" w:rsidRPr="009D64B0" w14:paraId="553F80F0" w14:textId="77777777" w:rsidTr="00717DB3">
        <w:tblPrEx>
          <w:tblCellMar>
            <w:top w:w="0" w:type="dxa"/>
            <w:bottom w:w="0" w:type="dxa"/>
          </w:tblCellMar>
        </w:tblPrEx>
        <w:trPr>
          <w:cantSplit/>
        </w:trPr>
        <w:tc>
          <w:tcPr>
            <w:tcW w:w="26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3280C819" w14:textId="77777777" w:rsidR="009D64B0" w:rsidRPr="009D64B0" w:rsidRDefault="009D64B0" w:rsidP="00717DB3">
            <w:pPr>
              <w:keepNext/>
            </w:pPr>
            <w:r w:rsidRPr="009D64B0">
              <w:rPr>
                <w:sz w:val="20"/>
                <w:szCs w:val="20"/>
              </w:rPr>
              <w:t>HLR</w:t>
            </w:r>
          </w:p>
        </w:tc>
        <w:tc>
          <w:tcPr>
            <w:tcW w:w="64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1189243A" w14:textId="77777777" w:rsidR="009D64B0" w:rsidRPr="009D64B0" w:rsidRDefault="009D64B0" w:rsidP="00717DB3">
            <w:pPr>
              <w:keepNext/>
            </w:pPr>
            <w:r w:rsidRPr="009D64B0">
              <w:rPr>
                <w:sz w:val="20"/>
                <w:szCs w:val="20"/>
              </w:rPr>
              <w:t>Permanent database of subscriber profiles and current location.</w:t>
            </w:r>
          </w:p>
        </w:tc>
      </w:tr>
      <w:tr w:rsidR="009D64B0" w:rsidRPr="009D64B0" w14:paraId="735F0D0B" w14:textId="77777777" w:rsidTr="00717DB3">
        <w:tblPrEx>
          <w:tblCellMar>
            <w:top w:w="0" w:type="dxa"/>
            <w:bottom w:w="0" w:type="dxa"/>
          </w:tblCellMar>
        </w:tblPrEx>
        <w:trPr>
          <w:cantSplit/>
        </w:trPr>
        <w:tc>
          <w:tcPr>
            <w:tcW w:w="26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0042560D" w14:textId="77777777" w:rsidR="009D64B0" w:rsidRPr="009D64B0" w:rsidRDefault="009D64B0" w:rsidP="00717DB3">
            <w:pPr>
              <w:keepNext/>
            </w:pPr>
            <w:proofErr w:type="spellStart"/>
            <w:r w:rsidRPr="009D64B0">
              <w:rPr>
                <w:sz w:val="20"/>
                <w:szCs w:val="20"/>
              </w:rPr>
              <w:t>AuC</w:t>
            </w:r>
            <w:proofErr w:type="spellEnd"/>
          </w:p>
        </w:tc>
        <w:tc>
          <w:tcPr>
            <w:tcW w:w="64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0BEBE28E" w14:textId="77777777" w:rsidR="009D64B0" w:rsidRPr="009D64B0" w:rsidRDefault="009D64B0" w:rsidP="00717DB3">
            <w:pPr>
              <w:keepNext/>
            </w:pPr>
            <w:r w:rsidRPr="009D64B0">
              <w:rPr>
                <w:sz w:val="20"/>
                <w:szCs w:val="20"/>
              </w:rPr>
              <w:t>Generates authentication triplets and ciphering keys.</w:t>
            </w:r>
          </w:p>
        </w:tc>
      </w:tr>
      <w:tr w:rsidR="009D64B0" w:rsidRPr="009D64B0" w14:paraId="41D008E8" w14:textId="77777777" w:rsidTr="00717DB3">
        <w:tblPrEx>
          <w:tblCellMar>
            <w:top w:w="0" w:type="dxa"/>
            <w:bottom w:w="0" w:type="dxa"/>
          </w:tblCellMar>
        </w:tblPrEx>
        <w:trPr>
          <w:cantSplit/>
        </w:trPr>
        <w:tc>
          <w:tcPr>
            <w:tcW w:w="26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208454B4" w14:textId="77777777" w:rsidR="009D64B0" w:rsidRPr="009D64B0" w:rsidRDefault="009D64B0" w:rsidP="00717DB3">
            <w:pPr>
              <w:keepNext/>
            </w:pPr>
            <w:r w:rsidRPr="009D64B0">
              <w:rPr>
                <w:sz w:val="20"/>
                <w:szCs w:val="20"/>
              </w:rPr>
              <w:t>EIR</w:t>
            </w:r>
          </w:p>
        </w:tc>
        <w:tc>
          <w:tcPr>
            <w:tcW w:w="64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0FB22F5F" w14:textId="77777777" w:rsidR="009D64B0" w:rsidRPr="009D64B0" w:rsidRDefault="009D64B0" w:rsidP="00717DB3">
            <w:pPr>
              <w:keepNext/>
            </w:pPr>
            <w:r w:rsidRPr="009D64B0">
              <w:rPr>
                <w:sz w:val="20"/>
                <w:szCs w:val="20"/>
              </w:rPr>
              <w:t>Holds lists of valid, stolen or barred equipment (IMEI).</w:t>
            </w:r>
          </w:p>
        </w:tc>
      </w:tr>
      <w:tr w:rsidR="009D64B0" w:rsidRPr="009D64B0" w14:paraId="78A6B28F" w14:textId="77777777" w:rsidTr="00717DB3">
        <w:tblPrEx>
          <w:tblCellMar>
            <w:top w:w="0" w:type="dxa"/>
            <w:bottom w:w="0" w:type="dxa"/>
          </w:tblCellMar>
        </w:tblPrEx>
        <w:trPr>
          <w:cantSplit/>
        </w:trPr>
        <w:tc>
          <w:tcPr>
            <w:tcW w:w="26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64F28B5D" w14:textId="77777777" w:rsidR="009D64B0" w:rsidRPr="009D64B0" w:rsidRDefault="009D64B0" w:rsidP="00717DB3">
            <w:pPr>
              <w:keepNext/>
            </w:pPr>
            <w:r w:rsidRPr="009D64B0">
              <w:rPr>
                <w:sz w:val="20"/>
                <w:szCs w:val="20"/>
              </w:rPr>
              <w:t>GMSC</w:t>
            </w:r>
          </w:p>
        </w:tc>
        <w:tc>
          <w:tcPr>
            <w:tcW w:w="64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47D95BE1" w14:textId="77777777" w:rsidR="009D64B0" w:rsidRPr="009D64B0" w:rsidRDefault="009D64B0" w:rsidP="00717DB3">
            <w:pPr>
              <w:keepNext/>
            </w:pPr>
            <w:r w:rsidRPr="009D64B0">
              <w:rPr>
                <w:sz w:val="20"/>
                <w:szCs w:val="20"/>
              </w:rPr>
              <w:t>Gateway that routes calls to and from external networks.</w:t>
            </w:r>
          </w:p>
        </w:tc>
      </w:tr>
      <w:tr w:rsidR="009D64B0" w:rsidRPr="009D64B0" w14:paraId="406EEEE5" w14:textId="77777777" w:rsidTr="00717DB3">
        <w:tblPrEx>
          <w:tblCellMar>
            <w:top w:w="0" w:type="dxa"/>
            <w:bottom w:w="0" w:type="dxa"/>
          </w:tblCellMar>
        </w:tblPrEx>
        <w:trPr>
          <w:cantSplit/>
        </w:trPr>
        <w:tc>
          <w:tcPr>
            <w:tcW w:w="26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2E1D0067" w14:textId="77777777" w:rsidR="009D64B0" w:rsidRPr="009D64B0" w:rsidRDefault="009D64B0" w:rsidP="00717DB3">
            <w:r w:rsidRPr="009D64B0">
              <w:rPr>
                <w:sz w:val="20"/>
                <w:szCs w:val="20"/>
              </w:rPr>
              <w:t>OMC</w:t>
            </w:r>
          </w:p>
        </w:tc>
        <w:tc>
          <w:tcPr>
            <w:tcW w:w="64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29A52AFD" w14:textId="77777777" w:rsidR="009D64B0" w:rsidRPr="009D64B0" w:rsidRDefault="009D64B0" w:rsidP="00717DB3">
            <w:r w:rsidRPr="009D64B0">
              <w:rPr>
                <w:sz w:val="20"/>
                <w:szCs w:val="20"/>
              </w:rPr>
              <w:t>Monitors the network and supports billing and fault management.</w:t>
            </w:r>
          </w:p>
        </w:tc>
      </w:tr>
    </w:tbl>
    <w:p w14:paraId="7ACFAFDD" w14:textId="77777777" w:rsidR="009D64B0" w:rsidRPr="009D64B0" w:rsidRDefault="009D64B0" w:rsidP="009D64B0">
      <w:pPr>
        <w:spacing w:after="60"/>
      </w:pPr>
    </w:p>
    <w:p w14:paraId="0C9AA7FA" w14:textId="77777777" w:rsidR="009D64B0" w:rsidRPr="009D64B0" w:rsidRDefault="009D64B0" w:rsidP="009D64B0">
      <w:pPr>
        <w:keepLines/>
        <w:pBdr>
          <w:left w:val="single" w:sz="24" w:space="8" w:color="2E7D32"/>
        </w:pBdr>
        <w:shd w:val="clear" w:color="auto" w:fill="E8F6EC"/>
        <w:spacing w:before="80" w:after="160" w:line="276" w:lineRule="auto"/>
        <w:ind w:left="160" w:right="80"/>
      </w:pPr>
      <w:r w:rsidRPr="009D64B0">
        <w:rPr>
          <w:b/>
          <w:bCs/>
        </w:rPr>
        <w:t xml:space="preserve">Result:  </w:t>
      </w:r>
      <w:r w:rsidRPr="009D64B0">
        <w:t>An interactive diagram of a basic cellular system was created in Figma. It shows the mobile station, BSS, NSS and external networks, the interfaces Um, Abis, A, B, C and F, and a seven-cell frequency-reuse cluster. In Present mode each block opens an overlay describing its function, so the diagram can be explored by clicking.</w:t>
      </w:r>
    </w:p>
    <w:p w14:paraId="751254BC" w14:textId="77777777" w:rsidR="0038377A" w:rsidRPr="009D64B0" w:rsidRDefault="0038377A"/>
    <w:sectPr w:rsidR="0038377A" w:rsidRPr="009D64B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ahoma">
    <w:altName w:val="Tahoma"/>
    <w:panose1 w:val="020B0604030504040204"/>
    <w:charset w:val="00"/>
    <w:family w:val="swiss"/>
    <w:pitch w:val="variable"/>
    <w:sig w:usb0="E1002EFF" w:usb1="C000605B" w:usb2="00000029" w:usb3="00000000" w:csb0="000101FF" w:csb1="00000000"/>
  </w:font>
  <w:font w:name="Aptos">
    <w:charset w:val="00"/>
    <w:family w:val="swiss"/>
    <w:pitch w:val="variable"/>
    <w:sig w:usb0="20000287" w:usb1="00000003" w:usb2="00000000" w:usb3="00000000" w:csb0="0000019F" w:csb1="00000000"/>
  </w:font>
  <w:font w:name="Segoe UI Semilight">
    <w:panose1 w:val="020B04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Mangal">
    <w:panose1 w:val="00000400000000000000"/>
    <w:charset w:val="00"/>
    <w:family w:val="roman"/>
    <w:pitch w:val="variable"/>
    <w:sig w:usb0="00008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D5A0992"/>
    <w:multiLevelType w:val="hybridMultilevel"/>
    <w:tmpl w:val="92F065FE"/>
    <w:lvl w:ilvl="0" w:tplc="2B54B40A">
      <w:start w:val="1"/>
      <w:numFmt w:val="decimal"/>
      <w:lvlText w:val="%1."/>
      <w:lvlJc w:val="left"/>
      <w:pPr>
        <w:ind w:left="540" w:hanging="360"/>
      </w:pPr>
    </w:lvl>
    <w:lvl w:ilvl="1" w:tplc="78D865DA">
      <w:numFmt w:val="decimal"/>
      <w:lvlText w:val=""/>
      <w:lvlJc w:val="left"/>
    </w:lvl>
    <w:lvl w:ilvl="2" w:tplc="D9D083DE">
      <w:numFmt w:val="decimal"/>
      <w:lvlText w:val=""/>
      <w:lvlJc w:val="left"/>
    </w:lvl>
    <w:lvl w:ilvl="3" w:tplc="4A841D76">
      <w:numFmt w:val="decimal"/>
      <w:lvlText w:val=""/>
      <w:lvlJc w:val="left"/>
    </w:lvl>
    <w:lvl w:ilvl="4" w:tplc="8C9CE3F2">
      <w:numFmt w:val="decimal"/>
      <w:lvlText w:val=""/>
      <w:lvlJc w:val="left"/>
    </w:lvl>
    <w:lvl w:ilvl="5" w:tplc="7474E396">
      <w:numFmt w:val="decimal"/>
      <w:lvlText w:val=""/>
      <w:lvlJc w:val="left"/>
    </w:lvl>
    <w:lvl w:ilvl="6" w:tplc="8DD6F01A">
      <w:numFmt w:val="decimal"/>
      <w:lvlText w:val=""/>
      <w:lvlJc w:val="left"/>
    </w:lvl>
    <w:lvl w:ilvl="7" w:tplc="DC182AF8">
      <w:numFmt w:val="decimal"/>
      <w:lvlText w:val=""/>
      <w:lvlJc w:val="left"/>
    </w:lvl>
    <w:lvl w:ilvl="8" w:tplc="BD1085CE">
      <w:numFmt w:val="decimal"/>
      <w:lvlText w:val=""/>
      <w:lvlJc w:val="left"/>
    </w:lvl>
  </w:abstractNum>
  <w:num w:numId="1" w16cid:durableId="80755655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64B0"/>
    <w:rsid w:val="0038377A"/>
    <w:rsid w:val="009428CC"/>
    <w:rsid w:val="009D64B0"/>
    <w:rsid w:val="00D05F9D"/>
    <w:rsid w:val="00F54C15"/>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3A273F"/>
  <w15:chartTrackingRefBased/>
  <w15:docId w15:val="{A490AE48-F4A3-426C-8570-A9928FEE8A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ahoma" w:eastAsiaTheme="minorHAnsi" w:hAnsi="Tahoma" w:cs="Segoe UI Semilight"/>
        <w:b/>
        <w:bCs/>
        <w:sz w:val="22"/>
        <w:szCs w:val="22"/>
        <w:u w:val="words"/>
        <w:lang w:val="en-IN" w:eastAsia="en-US" w:bidi="hi-IN"/>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D64B0"/>
    <w:pPr>
      <w:spacing w:after="0" w:line="240" w:lineRule="auto"/>
    </w:pPr>
    <w:rPr>
      <w:rFonts w:ascii="Arial" w:eastAsia="Arial" w:hAnsi="Arial" w:cs="Arial"/>
      <w:b w:val="0"/>
      <w:bCs w:val="0"/>
      <w:u w:val="none"/>
      <w:lang w:eastAsia="en-IN"/>
    </w:rPr>
  </w:style>
  <w:style w:type="paragraph" w:styleId="Heading1">
    <w:name w:val="heading 1"/>
    <w:basedOn w:val="Normal"/>
    <w:next w:val="Normal"/>
    <w:link w:val="Heading1Char"/>
    <w:uiPriority w:val="9"/>
    <w:qFormat/>
    <w:rsid w:val="009D64B0"/>
    <w:pPr>
      <w:keepNext/>
      <w:keepLines/>
      <w:spacing w:before="360" w:after="80"/>
      <w:outlineLvl w:val="0"/>
    </w:pPr>
    <w:rPr>
      <w:rFonts w:asciiTheme="majorHAnsi" w:eastAsiaTheme="majorEastAsia" w:hAnsiTheme="majorHAnsi" w:cstheme="majorBidi"/>
      <w:color w:val="0F4761" w:themeColor="accent1" w:themeShade="BF"/>
      <w:sz w:val="40"/>
      <w:szCs w:val="36"/>
    </w:rPr>
  </w:style>
  <w:style w:type="paragraph" w:styleId="Heading2">
    <w:name w:val="heading 2"/>
    <w:basedOn w:val="Normal"/>
    <w:next w:val="Normal"/>
    <w:link w:val="Heading2Char"/>
    <w:uiPriority w:val="9"/>
    <w:unhideWhenUsed/>
    <w:qFormat/>
    <w:rsid w:val="009D64B0"/>
    <w:pPr>
      <w:keepNext/>
      <w:keepLines/>
      <w:spacing w:before="160" w:after="80"/>
      <w:outlineLvl w:val="1"/>
    </w:pPr>
    <w:rPr>
      <w:rFonts w:asciiTheme="majorHAnsi" w:eastAsiaTheme="majorEastAsia" w:hAnsiTheme="majorHAnsi" w:cstheme="majorBidi"/>
      <w:color w:val="0F4761" w:themeColor="accent1" w:themeShade="BF"/>
      <w:sz w:val="32"/>
      <w:szCs w:val="29"/>
    </w:rPr>
  </w:style>
  <w:style w:type="paragraph" w:styleId="Heading3">
    <w:name w:val="heading 3"/>
    <w:basedOn w:val="Normal"/>
    <w:next w:val="Normal"/>
    <w:link w:val="Heading3Char"/>
    <w:uiPriority w:val="9"/>
    <w:semiHidden/>
    <w:unhideWhenUsed/>
    <w:qFormat/>
    <w:rsid w:val="009D64B0"/>
    <w:pPr>
      <w:keepNext/>
      <w:keepLines/>
      <w:spacing w:before="160" w:after="80"/>
      <w:outlineLvl w:val="2"/>
    </w:pPr>
    <w:rPr>
      <w:rFonts w:asciiTheme="minorHAnsi" w:eastAsiaTheme="majorEastAsia" w:hAnsiTheme="minorHAnsi" w:cstheme="majorBidi"/>
      <w:color w:val="0F4761" w:themeColor="accent1" w:themeShade="BF"/>
      <w:sz w:val="28"/>
      <w:szCs w:val="25"/>
    </w:rPr>
  </w:style>
  <w:style w:type="paragraph" w:styleId="Heading4">
    <w:name w:val="heading 4"/>
    <w:basedOn w:val="Normal"/>
    <w:next w:val="Normal"/>
    <w:link w:val="Heading4Char"/>
    <w:uiPriority w:val="9"/>
    <w:semiHidden/>
    <w:unhideWhenUsed/>
    <w:qFormat/>
    <w:rsid w:val="009D64B0"/>
    <w:pPr>
      <w:keepNext/>
      <w:keepLines/>
      <w:spacing w:before="80" w:after="40"/>
      <w:outlineLvl w:val="3"/>
    </w:pPr>
    <w:rPr>
      <w:rFonts w:asciiTheme="minorHAnsi" w:eastAsiaTheme="majorEastAsia" w:hAnsiTheme="minorHAnsi" w:cstheme="majorBidi"/>
      <w:i/>
      <w:iCs/>
      <w:color w:val="0F4761" w:themeColor="accent1" w:themeShade="BF"/>
      <w:szCs w:val="20"/>
    </w:rPr>
  </w:style>
  <w:style w:type="paragraph" w:styleId="Heading5">
    <w:name w:val="heading 5"/>
    <w:basedOn w:val="Normal"/>
    <w:next w:val="Normal"/>
    <w:link w:val="Heading5Char"/>
    <w:uiPriority w:val="9"/>
    <w:semiHidden/>
    <w:unhideWhenUsed/>
    <w:qFormat/>
    <w:rsid w:val="009D64B0"/>
    <w:pPr>
      <w:keepNext/>
      <w:keepLines/>
      <w:spacing w:before="80" w:after="40"/>
      <w:outlineLvl w:val="4"/>
    </w:pPr>
    <w:rPr>
      <w:rFonts w:asciiTheme="minorHAnsi" w:eastAsiaTheme="majorEastAsia" w:hAnsiTheme="minorHAnsi" w:cstheme="majorBidi"/>
      <w:color w:val="0F4761" w:themeColor="accent1" w:themeShade="BF"/>
      <w:szCs w:val="20"/>
    </w:rPr>
  </w:style>
  <w:style w:type="paragraph" w:styleId="Heading6">
    <w:name w:val="heading 6"/>
    <w:basedOn w:val="Normal"/>
    <w:next w:val="Normal"/>
    <w:link w:val="Heading6Char"/>
    <w:uiPriority w:val="9"/>
    <w:semiHidden/>
    <w:unhideWhenUsed/>
    <w:qFormat/>
    <w:rsid w:val="009D64B0"/>
    <w:pPr>
      <w:keepNext/>
      <w:keepLines/>
      <w:spacing w:before="40"/>
      <w:outlineLvl w:val="5"/>
    </w:pPr>
    <w:rPr>
      <w:rFonts w:asciiTheme="minorHAnsi" w:eastAsiaTheme="majorEastAsia" w:hAnsiTheme="minorHAnsi" w:cstheme="majorBidi"/>
      <w:i/>
      <w:iCs/>
      <w:color w:val="595959" w:themeColor="text1" w:themeTint="A6"/>
      <w:szCs w:val="20"/>
    </w:rPr>
  </w:style>
  <w:style w:type="paragraph" w:styleId="Heading7">
    <w:name w:val="heading 7"/>
    <w:basedOn w:val="Normal"/>
    <w:next w:val="Normal"/>
    <w:link w:val="Heading7Char"/>
    <w:uiPriority w:val="9"/>
    <w:semiHidden/>
    <w:unhideWhenUsed/>
    <w:qFormat/>
    <w:rsid w:val="009D64B0"/>
    <w:pPr>
      <w:keepNext/>
      <w:keepLines/>
      <w:spacing w:before="40"/>
      <w:outlineLvl w:val="6"/>
    </w:pPr>
    <w:rPr>
      <w:rFonts w:asciiTheme="minorHAnsi" w:eastAsiaTheme="majorEastAsia" w:hAnsiTheme="minorHAnsi" w:cstheme="majorBidi"/>
      <w:color w:val="595959" w:themeColor="text1" w:themeTint="A6"/>
      <w:szCs w:val="20"/>
    </w:rPr>
  </w:style>
  <w:style w:type="paragraph" w:styleId="Heading8">
    <w:name w:val="heading 8"/>
    <w:basedOn w:val="Normal"/>
    <w:next w:val="Normal"/>
    <w:link w:val="Heading8Char"/>
    <w:uiPriority w:val="9"/>
    <w:semiHidden/>
    <w:unhideWhenUsed/>
    <w:qFormat/>
    <w:rsid w:val="009D64B0"/>
    <w:pPr>
      <w:keepNext/>
      <w:keepLines/>
      <w:outlineLvl w:val="7"/>
    </w:pPr>
    <w:rPr>
      <w:rFonts w:asciiTheme="minorHAnsi" w:eastAsiaTheme="majorEastAsia" w:hAnsiTheme="minorHAnsi" w:cstheme="majorBidi"/>
      <w:i/>
      <w:iCs/>
      <w:color w:val="272727" w:themeColor="text1" w:themeTint="D8"/>
      <w:szCs w:val="20"/>
    </w:rPr>
  </w:style>
  <w:style w:type="paragraph" w:styleId="Heading9">
    <w:name w:val="heading 9"/>
    <w:basedOn w:val="Normal"/>
    <w:next w:val="Normal"/>
    <w:link w:val="Heading9Char"/>
    <w:uiPriority w:val="9"/>
    <w:semiHidden/>
    <w:unhideWhenUsed/>
    <w:qFormat/>
    <w:rsid w:val="009D64B0"/>
    <w:pPr>
      <w:keepNext/>
      <w:keepLines/>
      <w:outlineLvl w:val="8"/>
    </w:pPr>
    <w:rPr>
      <w:rFonts w:asciiTheme="minorHAnsi" w:eastAsiaTheme="majorEastAsia" w:hAnsiTheme="minorHAnsi" w:cstheme="majorBidi"/>
      <w:color w:val="272727" w:themeColor="text1" w:themeTint="D8"/>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D64B0"/>
    <w:rPr>
      <w:rFonts w:asciiTheme="majorHAnsi" w:eastAsiaTheme="majorEastAsia" w:hAnsiTheme="majorHAnsi" w:cstheme="majorBidi"/>
      <w:color w:val="0F4761" w:themeColor="accent1" w:themeShade="BF"/>
      <w:sz w:val="40"/>
      <w:szCs w:val="36"/>
    </w:rPr>
  </w:style>
  <w:style w:type="character" w:customStyle="1" w:styleId="Heading2Char">
    <w:name w:val="Heading 2 Char"/>
    <w:basedOn w:val="DefaultParagraphFont"/>
    <w:link w:val="Heading2"/>
    <w:uiPriority w:val="9"/>
    <w:rsid w:val="009D64B0"/>
    <w:rPr>
      <w:rFonts w:asciiTheme="majorHAnsi" w:eastAsiaTheme="majorEastAsia" w:hAnsiTheme="majorHAnsi" w:cstheme="majorBidi"/>
      <w:color w:val="0F4761" w:themeColor="accent1" w:themeShade="BF"/>
      <w:sz w:val="32"/>
      <w:szCs w:val="29"/>
    </w:rPr>
  </w:style>
  <w:style w:type="character" w:customStyle="1" w:styleId="Heading3Char">
    <w:name w:val="Heading 3 Char"/>
    <w:basedOn w:val="DefaultParagraphFont"/>
    <w:link w:val="Heading3"/>
    <w:uiPriority w:val="9"/>
    <w:semiHidden/>
    <w:rsid w:val="009D64B0"/>
    <w:rPr>
      <w:rFonts w:asciiTheme="minorHAnsi" w:eastAsiaTheme="majorEastAsia" w:hAnsiTheme="minorHAnsi" w:cstheme="majorBidi"/>
      <w:color w:val="0F4761" w:themeColor="accent1" w:themeShade="BF"/>
      <w:sz w:val="28"/>
      <w:szCs w:val="25"/>
    </w:rPr>
  </w:style>
  <w:style w:type="character" w:customStyle="1" w:styleId="Heading4Char">
    <w:name w:val="Heading 4 Char"/>
    <w:basedOn w:val="DefaultParagraphFont"/>
    <w:link w:val="Heading4"/>
    <w:uiPriority w:val="9"/>
    <w:semiHidden/>
    <w:rsid w:val="009D64B0"/>
    <w:rPr>
      <w:rFonts w:asciiTheme="minorHAnsi" w:eastAsiaTheme="majorEastAsia" w:hAnsiTheme="minorHAnsi" w:cstheme="majorBidi"/>
      <w:i/>
      <w:iCs/>
      <w:color w:val="0F4761" w:themeColor="accent1" w:themeShade="BF"/>
      <w:szCs w:val="20"/>
    </w:rPr>
  </w:style>
  <w:style w:type="character" w:customStyle="1" w:styleId="Heading5Char">
    <w:name w:val="Heading 5 Char"/>
    <w:basedOn w:val="DefaultParagraphFont"/>
    <w:link w:val="Heading5"/>
    <w:uiPriority w:val="9"/>
    <w:semiHidden/>
    <w:rsid w:val="009D64B0"/>
    <w:rPr>
      <w:rFonts w:asciiTheme="minorHAnsi" w:eastAsiaTheme="majorEastAsia" w:hAnsiTheme="minorHAnsi" w:cstheme="majorBidi"/>
      <w:color w:val="0F4761" w:themeColor="accent1" w:themeShade="BF"/>
      <w:szCs w:val="20"/>
    </w:rPr>
  </w:style>
  <w:style w:type="character" w:customStyle="1" w:styleId="Heading6Char">
    <w:name w:val="Heading 6 Char"/>
    <w:basedOn w:val="DefaultParagraphFont"/>
    <w:link w:val="Heading6"/>
    <w:uiPriority w:val="9"/>
    <w:semiHidden/>
    <w:rsid w:val="009D64B0"/>
    <w:rPr>
      <w:rFonts w:asciiTheme="minorHAnsi" w:eastAsiaTheme="majorEastAsia" w:hAnsiTheme="minorHAnsi" w:cstheme="majorBidi"/>
      <w:i/>
      <w:iCs/>
      <w:color w:val="595959" w:themeColor="text1" w:themeTint="A6"/>
      <w:szCs w:val="20"/>
    </w:rPr>
  </w:style>
  <w:style w:type="character" w:customStyle="1" w:styleId="Heading7Char">
    <w:name w:val="Heading 7 Char"/>
    <w:basedOn w:val="DefaultParagraphFont"/>
    <w:link w:val="Heading7"/>
    <w:uiPriority w:val="9"/>
    <w:semiHidden/>
    <w:rsid w:val="009D64B0"/>
    <w:rPr>
      <w:rFonts w:asciiTheme="minorHAnsi" w:eastAsiaTheme="majorEastAsia" w:hAnsiTheme="minorHAnsi" w:cstheme="majorBidi"/>
      <w:color w:val="595959" w:themeColor="text1" w:themeTint="A6"/>
      <w:szCs w:val="20"/>
    </w:rPr>
  </w:style>
  <w:style w:type="character" w:customStyle="1" w:styleId="Heading8Char">
    <w:name w:val="Heading 8 Char"/>
    <w:basedOn w:val="DefaultParagraphFont"/>
    <w:link w:val="Heading8"/>
    <w:uiPriority w:val="9"/>
    <w:semiHidden/>
    <w:rsid w:val="009D64B0"/>
    <w:rPr>
      <w:rFonts w:asciiTheme="minorHAnsi" w:eastAsiaTheme="majorEastAsia" w:hAnsiTheme="minorHAnsi" w:cstheme="majorBidi"/>
      <w:i/>
      <w:iCs/>
      <w:color w:val="272727" w:themeColor="text1" w:themeTint="D8"/>
      <w:szCs w:val="20"/>
    </w:rPr>
  </w:style>
  <w:style w:type="character" w:customStyle="1" w:styleId="Heading9Char">
    <w:name w:val="Heading 9 Char"/>
    <w:basedOn w:val="DefaultParagraphFont"/>
    <w:link w:val="Heading9"/>
    <w:uiPriority w:val="9"/>
    <w:semiHidden/>
    <w:rsid w:val="009D64B0"/>
    <w:rPr>
      <w:rFonts w:asciiTheme="minorHAnsi" w:eastAsiaTheme="majorEastAsia" w:hAnsiTheme="minorHAnsi" w:cstheme="majorBidi"/>
      <w:color w:val="272727" w:themeColor="text1" w:themeTint="D8"/>
      <w:szCs w:val="20"/>
    </w:rPr>
  </w:style>
  <w:style w:type="paragraph" w:styleId="Title">
    <w:name w:val="Title"/>
    <w:basedOn w:val="Normal"/>
    <w:next w:val="Normal"/>
    <w:link w:val="TitleChar"/>
    <w:uiPriority w:val="10"/>
    <w:qFormat/>
    <w:rsid w:val="009D64B0"/>
    <w:pPr>
      <w:spacing w:after="80"/>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9D64B0"/>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9D64B0"/>
    <w:pPr>
      <w:numPr>
        <w:ilvl w:val="1"/>
      </w:numPr>
    </w:pPr>
    <w:rPr>
      <w:rFonts w:asciiTheme="minorHAnsi" w:eastAsiaTheme="majorEastAsia" w:hAnsiTheme="minorHAnsi"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9D64B0"/>
    <w:rPr>
      <w:rFonts w:asciiTheme="minorHAnsi" w:eastAsiaTheme="majorEastAsia" w:hAnsiTheme="minorHAnsi" w:cstheme="majorBidi"/>
      <w:color w:val="595959" w:themeColor="text1" w:themeTint="A6"/>
      <w:spacing w:val="15"/>
      <w:sz w:val="28"/>
      <w:szCs w:val="25"/>
    </w:rPr>
  </w:style>
  <w:style w:type="paragraph" w:styleId="Quote">
    <w:name w:val="Quote"/>
    <w:basedOn w:val="Normal"/>
    <w:next w:val="Normal"/>
    <w:link w:val="QuoteChar"/>
    <w:uiPriority w:val="29"/>
    <w:qFormat/>
    <w:rsid w:val="009D64B0"/>
    <w:pPr>
      <w:spacing w:before="160"/>
      <w:jc w:val="center"/>
    </w:pPr>
    <w:rPr>
      <w:rFonts w:cs="Mangal"/>
      <w:i/>
      <w:iCs/>
      <w:color w:val="404040" w:themeColor="text1" w:themeTint="BF"/>
      <w:szCs w:val="20"/>
    </w:rPr>
  </w:style>
  <w:style w:type="character" w:customStyle="1" w:styleId="QuoteChar">
    <w:name w:val="Quote Char"/>
    <w:basedOn w:val="DefaultParagraphFont"/>
    <w:link w:val="Quote"/>
    <w:uiPriority w:val="29"/>
    <w:rsid w:val="009D64B0"/>
    <w:rPr>
      <w:rFonts w:cs="Mangal"/>
      <w:i/>
      <w:iCs/>
      <w:color w:val="404040" w:themeColor="text1" w:themeTint="BF"/>
      <w:szCs w:val="20"/>
    </w:rPr>
  </w:style>
  <w:style w:type="paragraph" w:styleId="ListParagraph">
    <w:name w:val="List Paragraph"/>
    <w:basedOn w:val="Normal"/>
    <w:qFormat/>
    <w:rsid w:val="009D64B0"/>
    <w:pPr>
      <w:ind w:left="720"/>
      <w:contextualSpacing/>
    </w:pPr>
    <w:rPr>
      <w:rFonts w:cs="Mangal"/>
      <w:szCs w:val="20"/>
    </w:rPr>
  </w:style>
  <w:style w:type="character" w:styleId="IntenseEmphasis">
    <w:name w:val="Intense Emphasis"/>
    <w:basedOn w:val="DefaultParagraphFont"/>
    <w:uiPriority w:val="21"/>
    <w:qFormat/>
    <w:rsid w:val="009D64B0"/>
    <w:rPr>
      <w:i/>
      <w:iCs/>
      <w:color w:val="0F4761" w:themeColor="accent1" w:themeShade="BF"/>
    </w:rPr>
  </w:style>
  <w:style w:type="paragraph" w:styleId="IntenseQuote">
    <w:name w:val="Intense Quote"/>
    <w:basedOn w:val="Normal"/>
    <w:next w:val="Normal"/>
    <w:link w:val="IntenseQuoteChar"/>
    <w:uiPriority w:val="30"/>
    <w:qFormat/>
    <w:rsid w:val="009D64B0"/>
    <w:pPr>
      <w:pBdr>
        <w:top w:val="single" w:sz="4" w:space="10" w:color="0F4761" w:themeColor="accent1" w:themeShade="BF"/>
        <w:bottom w:val="single" w:sz="4" w:space="10" w:color="0F4761" w:themeColor="accent1" w:themeShade="BF"/>
      </w:pBdr>
      <w:spacing w:before="360" w:after="360"/>
      <w:ind w:left="864" w:right="864"/>
      <w:jc w:val="center"/>
    </w:pPr>
    <w:rPr>
      <w:rFonts w:cs="Mangal"/>
      <w:i/>
      <w:iCs/>
      <w:color w:val="0F4761" w:themeColor="accent1" w:themeShade="BF"/>
      <w:szCs w:val="20"/>
    </w:rPr>
  </w:style>
  <w:style w:type="character" w:customStyle="1" w:styleId="IntenseQuoteChar">
    <w:name w:val="Intense Quote Char"/>
    <w:basedOn w:val="DefaultParagraphFont"/>
    <w:link w:val="IntenseQuote"/>
    <w:uiPriority w:val="30"/>
    <w:rsid w:val="009D64B0"/>
    <w:rPr>
      <w:rFonts w:cs="Mangal"/>
      <w:i/>
      <w:iCs/>
      <w:color w:val="0F4761" w:themeColor="accent1" w:themeShade="BF"/>
      <w:szCs w:val="20"/>
    </w:rPr>
  </w:style>
  <w:style w:type="character" w:styleId="IntenseReference">
    <w:name w:val="Intense Reference"/>
    <w:basedOn w:val="DefaultParagraphFont"/>
    <w:uiPriority w:val="32"/>
    <w:qFormat/>
    <w:rsid w:val="009D64B0"/>
    <w:rPr>
      <w:b w:val="0"/>
      <w:bCs w:val="0"/>
      <w:smallCaps/>
      <w:color w:val="0F4761" w:themeColor="accent1" w:themeShade="BF"/>
      <w:spacing w:val="5"/>
    </w:rPr>
  </w:style>
  <w:style w:type="character" w:styleId="Hyperlink">
    <w:name w:val="Hyperlink"/>
    <w:basedOn w:val="DefaultParagraphFont"/>
    <w:uiPriority w:val="99"/>
    <w:unhideWhenUsed/>
    <w:rsid w:val="00F54C15"/>
    <w:rPr>
      <w:color w:val="467886" w:themeColor="hyperlink"/>
      <w:u w:val="single"/>
    </w:rPr>
  </w:style>
  <w:style w:type="character" w:styleId="UnresolvedMention">
    <w:name w:val="Unresolved Mention"/>
    <w:basedOn w:val="DefaultParagraphFont"/>
    <w:uiPriority w:val="99"/>
    <w:semiHidden/>
    <w:unhideWhenUsed/>
    <w:rsid w:val="00F54C1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hyperlink" Target="https://www.figma.com/design/aXAC8KDNMxH50dbDXHIduM/Untitled?node-id=3-647&amp;m=dev&amp;t=ceeAWgCXCdMTdRWJ-1"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2</Pages>
  <Words>492</Words>
  <Characters>2805</Characters>
  <Application>Microsoft Office Word</Application>
  <DocSecurity>0</DocSecurity>
  <Lines>23</Lines>
  <Paragraphs>6</Paragraphs>
  <ScaleCrop>false</ScaleCrop>
  <Company/>
  <LinksUpToDate>false</LinksUpToDate>
  <CharactersWithSpaces>3291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Madhavan Maddy</dc:creator>
  <cp:keywords/>
  <dc:description/>
  <cp:lastModifiedBy>Madhavan Maddy</cp:lastModifiedBy>
  <cp:revision>2</cp:revision>
  <dcterms:created xsi:type="dcterms:W3CDTF">2026-10-24T07:49:00Z</dcterms:created>
  <dcterms:modified xsi:type="dcterms:W3CDTF">2026-10-24T07:56:00Z</dcterms:modified>
</cp:coreProperties>
</file>