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2653" w14:textId="77777777" w:rsidR="0058394C" w:rsidRDefault="0058394C">
      <w:pPr>
        <w:widowControl/>
        <w:spacing w:line="259" w:lineRule="auto"/>
        <w:rPr>
          <w:rFonts w:ascii="Times New Roman" w:eastAsia="Times New Roman" w:hAnsi="Times New Roman" w:cs="Times New Roman"/>
          <w:b/>
          <w:sz w:val="28"/>
          <w:szCs w:val="28"/>
        </w:rPr>
      </w:pPr>
    </w:p>
    <w:p w14:paraId="4B384E89" w14:textId="4DAE1C08" w:rsidR="0058394C" w:rsidRDefault="00C83DA6" w:rsidP="0074486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744868">
        <w:rPr>
          <w:rFonts w:ascii="Times New Roman" w:eastAsia="Times New Roman" w:hAnsi="Times New Roman" w:cs="Times New Roman"/>
          <w:b/>
          <w:sz w:val="28"/>
          <w:szCs w:val="28"/>
        </w:rPr>
        <w:t xml:space="preserve"> </w:t>
      </w:r>
      <w:r w:rsidR="008A3A67">
        <w:rPr>
          <w:rFonts w:ascii="Times New Roman" w:eastAsia="Times New Roman" w:hAnsi="Times New Roman" w:cs="Times New Roman"/>
          <w:b/>
          <w:sz w:val="28"/>
          <w:szCs w:val="28"/>
        </w:rPr>
        <w:t xml:space="preserve">   </w:t>
      </w:r>
      <w:r w:rsidR="0074486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Data Collection and Preprocessing Phase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394C" w14:paraId="29DEACE2" w14:textId="77777777">
        <w:tc>
          <w:tcPr>
            <w:tcW w:w="4680" w:type="dxa"/>
            <w:shd w:val="clear" w:color="auto" w:fill="auto"/>
            <w:tcMar>
              <w:top w:w="100" w:type="dxa"/>
              <w:left w:w="100" w:type="dxa"/>
              <w:bottom w:w="100" w:type="dxa"/>
              <w:right w:w="100" w:type="dxa"/>
            </w:tcMar>
          </w:tcPr>
          <w:p w14:paraId="4A29A82C"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2587FC" w14:textId="6C871127" w:rsidR="0058394C" w:rsidRDefault="00DE7374">
            <w:pPr>
              <w:rPr>
                <w:rFonts w:ascii="Times New Roman" w:eastAsia="Times New Roman" w:hAnsi="Times New Roman" w:cs="Times New Roman"/>
                <w:sz w:val="24"/>
                <w:szCs w:val="24"/>
              </w:rPr>
            </w:pPr>
            <w:r>
              <w:rPr>
                <w:rFonts w:ascii="Times New Roman" w:eastAsia="Times New Roman" w:hAnsi="Times New Roman" w:cs="Times New Roman"/>
                <w:sz w:val="24"/>
                <w:szCs w:val="24"/>
              </w:rPr>
              <w:t>9 JULY</w:t>
            </w:r>
            <w:r w:rsidR="00F26D3F">
              <w:rPr>
                <w:rFonts w:ascii="Times New Roman" w:eastAsia="Times New Roman" w:hAnsi="Times New Roman" w:cs="Times New Roman"/>
                <w:sz w:val="24"/>
                <w:szCs w:val="24"/>
              </w:rPr>
              <w:t xml:space="preserve"> 2024</w:t>
            </w:r>
          </w:p>
        </w:tc>
      </w:tr>
      <w:tr w:rsidR="0058394C" w14:paraId="4E8FA9B3" w14:textId="77777777">
        <w:tc>
          <w:tcPr>
            <w:tcW w:w="4680" w:type="dxa"/>
            <w:shd w:val="clear" w:color="auto" w:fill="auto"/>
            <w:tcMar>
              <w:top w:w="100" w:type="dxa"/>
              <w:left w:w="100" w:type="dxa"/>
              <w:bottom w:w="100" w:type="dxa"/>
              <w:right w:w="100" w:type="dxa"/>
            </w:tcMar>
          </w:tcPr>
          <w:p w14:paraId="5E9B27E0"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155AB0C" w14:textId="557DE10B" w:rsidR="0058394C" w:rsidRDefault="003018A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739661</w:t>
            </w:r>
          </w:p>
        </w:tc>
      </w:tr>
      <w:tr w:rsidR="0058394C" w14:paraId="6565BF78" w14:textId="77777777">
        <w:tc>
          <w:tcPr>
            <w:tcW w:w="4680" w:type="dxa"/>
            <w:shd w:val="clear" w:color="auto" w:fill="auto"/>
            <w:tcMar>
              <w:top w:w="100" w:type="dxa"/>
              <w:left w:w="100" w:type="dxa"/>
              <w:bottom w:w="100" w:type="dxa"/>
              <w:right w:w="100" w:type="dxa"/>
            </w:tcMar>
          </w:tcPr>
          <w:p w14:paraId="786E16A9"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684682" w14:textId="734FC0E4" w:rsidR="0058394C" w:rsidRPr="003018A1" w:rsidRDefault="003018A1" w:rsidP="003018A1">
            <w:pPr>
              <w:pStyle w:val="Heading3"/>
              <w:ind w:left="0"/>
            </w:pPr>
            <w:proofErr w:type="spellStart"/>
            <w:r>
              <w:t>Anemiasense</w:t>
            </w:r>
            <w:proofErr w:type="spellEnd"/>
            <w:r>
              <w:t>: Leveraging Machine Learning For Precise Anemia Recognitions</w:t>
            </w:r>
          </w:p>
        </w:tc>
      </w:tr>
      <w:tr w:rsidR="0058394C" w14:paraId="46434933" w14:textId="77777777">
        <w:tc>
          <w:tcPr>
            <w:tcW w:w="4680" w:type="dxa"/>
            <w:shd w:val="clear" w:color="auto" w:fill="auto"/>
            <w:tcMar>
              <w:top w:w="100" w:type="dxa"/>
              <w:left w:w="100" w:type="dxa"/>
              <w:bottom w:w="100" w:type="dxa"/>
              <w:right w:w="100" w:type="dxa"/>
            </w:tcMar>
          </w:tcPr>
          <w:p w14:paraId="0B6F3B0F"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5396778" w14:textId="77777777" w:rsidR="0058394C" w:rsidRDefault="00F26D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1E5C04DE" w14:textId="77777777" w:rsidR="0058394C" w:rsidRDefault="0058394C">
      <w:pPr>
        <w:widowControl/>
        <w:spacing w:after="160" w:line="259" w:lineRule="auto"/>
        <w:rPr>
          <w:rFonts w:ascii="Times New Roman" w:eastAsia="Times New Roman" w:hAnsi="Times New Roman" w:cs="Times New Roman"/>
        </w:rPr>
      </w:pPr>
    </w:p>
    <w:p w14:paraId="4B337C3C" w14:textId="77777777" w:rsidR="0058394C" w:rsidRDefault="00F26D3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1131DD7F" w14:textId="5F18DC5D" w:rsidR="0058394C" w:rsidRDefault="003018A1">
      <w:pPr>
        <w:widowControl/>
        <w:spacing w:after="160" w:line="259" w:lineRule="auto"/>
        <w:rPr>
          <w:rFonts w:ascii="Times New Roman" w:eastAsia="Times New Roman" w:hAnsi="Times New Roman" w:cs="Times New Roman"/>
          <w:b/>
          <w:sz w:val="24"/>
          <w:szCs w:val="24"/>
        </w:rPr>
      </w:pPr>
      <w:r>
        <w:t xml:space="preserve">This report provides an overview of the data quality assessment conducted for the </w:t>
      </w:r>
      <w:proofErr w:type="spellStart"/>
      <w:r>
        <w:t>Anemiasense</w:t>
      </w:r>
      <w:proofErr w:type="spellEnd"/>
      <w:r>
        <w:t xml:space="preserve"> project, which aims to leverage machine learning for precise anemia recognition. The report covers various aspects of data quality to ensure the reliability and suitability of the data for machine learning modeling</w:t>
      </w:r>
      <w:r w:rsidR="00F26D3F">
        <w:rPr>
          <w:rFonts w:ascii="Times New Roman" w:eastAsia="Times New Roman" w:hAnsi="Times New Roman" w:cs="Times New Roman"/>
          <w:sz w:val="24"/>
          <w:szCs w:val="24"/>
        </w:rPr>
        <w:t>.</w:t>
      </w:r>
    </w:p>
    <w:tbl>
      <w:tblPr>
        <w:tblStyle w:val="a0"/>
        <w:tblW w:w="9540" w:type="dxa"/>
        <w:tblBorders>
          <w:top w:val="nil"/>
          <w:left w:val="nil"/>
          <w:bottom w:val="nil"/>
          <w:right w:val="nil"/>
          <w:insideH w:val="nil"/>
          <w:insideV w:val="nil"/>
        </w:tblBorders>
        <w:tblLayout w:type="fixed"/>
        <w:tblLook w:val="0600" w:firstRow="0" w:lastRow="0" w:firstColumn="0" w:lastColumn="0" w:noHBand="1" w:noVBand="1"/>
      </w:tblPr>
      <w:tblGrid>
        <w:gridCol w:w="1341"/>
        <w:gridCol w:w="3478"/>
        <w:gridCol w:w="1204"/>
        <w:gridCol w:w="3517"/>
      </w:tblGrid>
      <w:tr w:rsidR="0058394C" w14:paraId="56BFF894" w14:textId="77777777" w:rsidTr="00111373">
        <w:trPr>
          <w:trHeight w:val="1073"/>
        </w:trPr>
        <w:tc>
          <w:tcPr>
            <w:tcW w:w="13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0B007E"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1EB3D2"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2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E55528"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00BF84" w14:textId="77777777" w:rsidR="0058394C" w:rsidRDefault="00F26D3F" w:rsidP="0011137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58394C" w14:paraId="6482DF30" w14:textId="77777777" w:rsidTr="00111373">
        <w:trPr>
          <w:trHeight w:val="1980"/>
        </w:trPr>
        <w:tc>
          <w:tcPr>
            <w:tcW w:w="1341" w:type="dxa"/>
            <w:tcBorders>
              <w:top w:val="single" w:sz="4" w:space="0" w:color="000000"/>
              <w:left w:val="single" w:sz="4" w:space="0" w:color="auto"/>
              <w:bottom w:val="single" w:sz="4" w:space="0" w:color="auto"/>
              <w:right w:val="single" w:sz="4" w:space="0" w:color="000000"/>
            </w:tcBorders>
            <w:tcMar>
              <w:top w:w="100" w:type="dxa"/>
              <w:left w:w="100" w:type="dxa"/>
              <w:bottom w:w="100" w:type="dxa"/>
              <w:right w:w="100" w:type="dxa"/>
            </w:tcMar>
            <w:vAlign w:val="center"/>
          </w:tcPr>
          <w:p w14:paraId="1DB02680" w14:textId="77777777" w:rsidR="0058394C" w:rsidRDefault="00F26D3F"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9C1C316" w14:textId="2AC89810" w:rsidR="0058394C" w:rsidRDefault="003018A1" w:rsidP="00111373">
            <w:pPr>
              <w:widowControl/>
              <w:spacing w:after="160" w:line="411" w:lineRule="auto"/>
              <w:rPr>
                <w:rFonts w:ascii="Times New Roman" w:eastAsia="Times New Roman" w:hAnsi="Times New Roman" w:cs="Times New Roman"/>
                <w:sz w:val="24"/>
                <w:szCs w:val="24"/>
              </w:rPr>
            </w:pPr>
            <w:r>
              <w:t>Missing Values</w:t>
            </w:r>
          </w:p>
        </w:tc>
        <w:tc>
          <w:tcPr>
            <w:tcW w:w="1204"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965DA83" w14:textId="6ABE58E7" w:rsidR="0058394C" w:rsidRDefault="00F26D3F"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w:t>
            </w:r>
          </w:p>
        </w:tc>
        <w:tc>
          <w:tcPr>
            <w:tcW w:w="3517"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37CC449" w14:textId="1F5ED6F5" w:rsidR="0058394C" w:rsidRDefault="003018A1" w:rsidP="00111373">
            <w:pPr>
              <w:widowControl/>
              <w:spacing w:after="160" w:line="411" w:lineRule="auto"/>
              <w:rPr>
                <w:rFonts w:ascii="Times New Roman" w:eastAsia="Times New Roman" w:hAnsi="Times New Roman" w:cs="Times New Roman"/>
                <w:sz w:val="24"/>
                <w:szCs w:val="24"/>
              </w:rPr>
            </w:pPr>
            <w:r>
              <w:t>Impute missing values using mean or median for numerical features. For categorical features, use mode</w:t>
            </w:r>
            <w:r w:rsidR="00F26D3F">
              <w:rPr>
                <w:rFonts w:ascii="Times New Roman" w:eastAsia="Times New Roman" w:hAnsi="Times New Roman" w:cs="Times New Roman"/>
                <w:sz w:val="24"/>
                <w:szCs w:val="24"/>
              </w:rPr>
              <w:t>.</w:t>
            </w:r>
          </w:p>
        </w:tc>
      </w:tr>
      <w:tr w:rsidR="00111373" w14:paraId="35C84719" w14:textId="77777777" w:rsidTr="00111373">
        <w:trPr>
          <w:trHeight w:val="1888"/>
        </w:trPr>
        <w:tc>
          <w:tcPr>
            <w:tcW w:w="1341"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0BB916E6" w14:textId="791E24CB"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56B01C97" w14:textId="57ED11B9" w:rsidR="00111373" w:rsidRDefault="00111373" w:rsidP="00111373">
            <w:pPr>
              <w:widowControl/>
              <w:spacing w:after="160" w:line="411" w:lineRule="auto"/>
              <w:rPr>
                <w:rFonts w:ascii="Times New Roman" w:eastAsia="Times New Roman" w:hAnsi="Times New Roman" w:cs="Times New Roman"/>
                <w:sz w:val="24"/>
                <w:szCs w:val="24"/>
              </w:rPr>
            </w:pPr>
            <w:r>
              <w:t>Outliers</w:t>
            </w:r>
          </w:p>
        </w:tc>
        <w:tc>
          <w:tcPr>
            <w:tcW w:w="1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D45BF0C" w14:textId="2C199218" w:rsidR="00111373" w:rsidRDefault="00111373" w:rsidP="00111373">
            <w:pPr>
              <w:widowControl/>
              <w:spacing w:after="160" w:line="411" w:lineRule="auto"/>
              <w:rPr>
                <w:rFonts w:ascii="Times New Roman" w:eastAsia="Times New Roman" w:hAnsi="Times New Roman" w:cs="Times New Roman"/>
                <w:sz w:val="24"/>
                <w:szCs w:val="24"/>
              </w:rPr>
            </w:pPr>
            <w:r>
              <w:t>Moderate</w:t>
            </w:r>
          </w:p>
        </w:tc>
        <w:tc>
          <w:tcPr>
            <w:tcW w:w="3517"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37BF024E" w14:textId="6345E2AA" w:rsidR="00111373" w:rsidRPr="003018A1" w:rsidRDefault="00111373" w:rsidP="00111373">
            <w:pPr>
              <w:widowControl/>
              <w:spacing w:after="160" w:line="411" w:lineRule="auto"/>
            </w:pPr>
            <w:r>
              <w:t>Use statistical methods like Z-score or IQR to detect and handle outliers, either by removing or transforming them.</w:t>
            </w:r>
          </w:p>
        </w:tc>
      </w:tr>
      <w:tr w:rsidR="00111373" w14:paraId="28E873DE" w14:textId="77777777" w:rsidTr="00111373">
        <w:trPr>
          <w:trHeight w:val="192"/>
        </w:trPr>
        <w:tc>
          <w:tcPr>
            <w:tcW w:w="1341"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71DC19A5" w14:textId="3B57C9B0"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23D0B585" w14:textId="0918144C" w:rsidR="00111373" w:rsidRDefault="00111373" w:rsidP="00111373">
            <w:pPr>
              <w:widowControl/>
              <w:spacing w:after="160" w:line="411" w:lineRule="auto"/>
              <w:rPr>
                <w:rFonts w:ascii="Times New Roman" w:eastAsia="Times New Roman" w:hAnsi="Times New Roman" w:cs="Times New Roman"/>
                <w:sz w:val="24"/>
                <w:szCs w:val="24"/>
              </w:rPr>
            </w:pPr>
            <w:r>
              <w:t>Duplicate Records</w:t>
            </w:r>
          </w:p>
        </w:tc>
        <w:tc>
          <w:tcPr>
            <w:tcW w:w="1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8D07C6C" w14:textId="255FC299" w:rsidR="00111373" w:rsidRDefault="00111373" w:rsidP="00111373">
            <w:pPr>
              <w:widowControl/>
              <w:spacing w:after="160" w:line="411" w:lineRule="auto"/>
              <w:rPr>
                <w:rFonts w:ascii="Times New Roman" w:eastAsia="Times New Roman" w:hAnsi="Times New Roman" w:cs="Times New Roman"/>
                <w:sz w:val="24"/>
                <w:szCs w:val="24"/>
              </w:rPr>
            </w:pPr>
            <w:r>
              <w:t>Low</w:t>
            </w:r>
          </w:p>
        </w:tc>
        <w:tc>
          <w:tcPr>
            <w:tcW w:w="3517"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1141EB31" w14:textId="4A6686C3" w:rsidR="00111373" w:rsidRPr="003018A1" w:rsidRDefault="00111373" w:rsidP="00111373">
            <w:pPr>
              <w:widowControl/>
              <w:spacing w:after="160" w:line="411" w:lineRule="auto"/>
            </w:pPr>
            <w:r>
              <w:t>Remove duplicate records from the dataset to ensure each instance is unique</w:t>
            </w:r>
          </w:p>
        </w:tc>
      </w:tr>
      <w:tr w:rsidR="00111373" w14:paraId="1A1964D6" w14:textId="77777777" w:rsidTr="00F26D3F">
        <w:trPr>
          <w:trHeight w:val="1635"/>
        </w:trPr>
        <w:tc>
          <w:tcPr>
            <w:tcW w:w="1341" w:type="dxa"/>
            <w:tcBorders>
              <w:top w:val="single" w:sz="4" w:space="0" w:color="auto"/>
              <w:left w:val="single" w:sz="4" w:space="0" w:color="auto"/>
              <w:bottom w:val="nil"/>
              <w:right w:val="single" w:sz="4" w:space="0" w:color="000000"/>
            </w:tcBorders>
            <w:tcMar>
              <w:top w:w="100" w:type="dxa"/>
              <w:left w:w="100" w:type="dxa"/>
              <w:bottom w:w="100" w:type="dxa"/>
              <w:right w:w="100" w:type="dxa"/>
            </w:tcMar>
            <w:vAlign w:val="center"/>
          </w:tcPr>
          <w:p w14:paraId="1447C71E" w14:textId="62955ACF" w:rsidR="00111373" w:rsidRDefault="00111373" w:rsidP="0011137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Dataset</w:t>
            </w:r>
          </w:p>
        </w:tc>
        <w:tc>
          <w:tcPr>
            <w:tcW w:w="3478" w:type="dxa"/>
            <w:tcBorders>
              <w:top w:val="single" w:sz="4" w:space="0" w:color="auto"/>
              <w:left w:val="single" w:sz="4" w:space="0" w:color="000000"/>
              <w:bottom w:val="nil"/>
              <w:right w:val="single" w:sz="4" w:space="0" w:color="auto"/>
            </w:tcBorders>
            <w:tcMar>
              <w:top w:w="100" w:type="dxa"/>
              <w:left w:w="100" w:type="dxa"/>
              <w:bottom w:w="100" w:type="dxa"/>
              <w:right w:w="100" w:type="dxa"/>
            </w:tcMar>
            <w:vAlign w:val="center"/>
          </w:tcPr>
          <w:p w14:paraId="20AE9760" w14:textId="599AE80A" w:rsidR="00111373" w:rsidRDefault="00F26D3F" w:rsidP="00111373">
            <w:pPr>
              <w:widowControl/>
              <w:spacing w:after="160" w:line="411" w:lineRule="auto"/>
              <w:rPr>
                <w:rFonts w:ascii="Times New Roman" w:eastAsia="Times New Roman" w:hAnsi="Times New Roman" w:cs="Times New Roman"/>
                <w:sz w:val="24"/>
                <w:szCs w:val="24"/>
              </w:rPr>
            </w:pPr>
            <w:r>
              <w:t>Inconsistent Format</w:t>
            </w:r>
          </w:p>
        </w:tc>
        <w:tc>
          <w:tcPr>
            <w:tcW w:w="1204" w:type="dxa"/>
            <w:tcBorders>
              <w:top w:val="single" w:sz="4" w:space="0" w:color="auto"/>
              <w:left w:val="single" w:sz="4" w:space="0" w:color="auto"/>
              <w:bottom w:val="nil"/>
              <w:right w:val="single" w:sz="4" w:space="0" w:color="auto"/>
            </w:tcBorders>
            <w:tcMar>
              <w:top w:w="100" w:type="dxa"/>
              <w:left w:w="100" w:type="dxa"/>
              <w:bottom w:w="100" w:type="dxa"/>
              <w:right w:w="100" w:type="dxa"/>
            </w:tcMar>
            <w:vAlign w:val="center"/>
          </w:tcPr>
          <w:p w14:paraId="64F210AB" w14:textId="00B373AC" w:rsidR="00111373" w:rsidRDefault="00F26D3F" w:rsidP="00111373">
            <w:pPr>
              <w:widowControl/>
              <w:spacing w:after="160" w:line="411" w:lineRule="auto"/>
              <w:rPr>
                <w:rFonts w:ascii="Times New Roman" w:eastAsia="Times New Roman" w:hAnsi="Times New Roman" w:cs="Times New Roman"/>
                <w:sz w:val="24"/>
                <w:szCs w:val="24"/>
              </w:rPr>
            </w:pPr>
            <w:r>
              <w:t>Moderate</w:t>
            </w:r>
          </w:p>
        </w:tc>
        <w:tc>
          <w:tcPr>
            <w:tcW w:w="3517" w:type="dxa"/>
            <w:tcBorders>
              <w:top w:val="single" w:sz="4" w:space="0" w:color="auto"/>
              <w:left w:val="single" w:sz="4" w:space="0" w:color="auto"/>
              <w:bottom w:val="nil"/>
              <w:right w:val="single" w:sz="4" w:space="0" w:color="000000"/>
            </w:tcBorders>
            <w:tcMar>
              <w:top w:w="100" w:type="dxa"/>
              <w:left w:w="100" w:type="dxa"/>
              <w:bottom w:w="100" w:type="dxa"/>
              <w:right w:w="100" w:type="dxa"/>
            </w:tcMar>
            <w:vAlign w:val="center"/>
          </w:tcPr>
          <w:p w14:paraId="3576654F" w14:textId="44C96DDE" w:rsidR="00111373" w:rsidRPr="003018A1" w:rsidRDefault="00F26D3F" w:rsidP="00111373">
            <w:pPr>
              <w:widowControl/>
              <w:spacing w:after="160" w:line="411" w:lineRule="auto"/>
            </w:pPr>
            <w:r>
              <w:t>Standardize date formats and numerical representations across columns using data preprocessing techniques.</w:t>
            </w:r>
          </w:p>
        </w:tc>
      </w:tr>
      <w:tr w:rsidR="00111373" w14:paraId="6D3A5BB2" w14:textId="2D04E764" w:rsidTr="00F26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296"/>
        </w:trPr>
        <w:tc>
          <w:tcPr>
            <w:tcW w:w="1341" w:type="dxa"/>
          </w:tcPr>
          <w:p w14:paraId="7D101674" w14:textId="2EC2FDF4" w:rsidR="00111373" w:rsidRDefault="00F26D3F" w:rsidP="00111373">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Dataset</w:t>
            </w:r>
          </w:p>
        </w:tc>
        <w:tc>
          <w:tcPr>
            <w:tcW w:w="3478" w:type="dxa"/>
          </w:tcPr>
          <w:p w14:paraId="7C36B9DC" w14:textId="5C30A6FB" w:rsidR="00111373" w:rsidRDefault="00F26D3F" w:rsidP="00111373">
            <w:pPr>
              <w:widowControl/>
              <w:spacing w:after="160" w:line="259" w:lineRule="auto"/>
              <w:rPr>
                <w:rFonts w:ascii="Times New Roman" w:eastAsia="Times New Roman" w:hAnsi="Times New Roman" w:cs="Times New Roman"/>
              </w:rPr>
            </w:pPr>
            <w:r>
              <w:t>Irrelevant Features</w:t>
            </w:r>
          </w:p>
        </w:tc>
        <w:tc>
          <w:tcPr>
            <w:tcW w:w="1204" w:type="dxa"/>
          </w:tcPr>
          <w:p w14:paraId="7EB3097A" w14:textId="7F6007E3" w:rsidR="00111373" w:rsidRDefault="00F26D3F" w:rsidP="00111373">
            <w:pPr>
              <w:widowControl/>
              <w:spacing w:after="160" w:line="259" w:lineRule="auto"/>
              <w:rPr>
                <w:rFonts w:ascii="Times New Roman" w:eastAsia="Times New Roman" w:hAnsi="Times New Roman" w:cs="Times New Roman"/>
              </w:rPr>
            </w:pPr>
            <w:r>
              <w:t>Low</w:t>
            </w:r>
          </w:p>
        </w:tc>
        <w:tc>
          <w:tcPr>
            <w:tcW w:w="3517" w:type="dxa"/>
          </w:tcPr>
          <w:p w14:paraId="302DC55D" w14:textId="35D19B46" w:rsidR="00111373" w:rsidRDefault="00F26D3F" w:rsidP="00111373">
            <w:pPr>
              <w:widowControl/>
              <w:spacing w:after="160" w:line="259" w:lineRule="auto"/>
              <w:rPr>
                <w:rFonts w:ascii="Times New Roman" w:eastAsia="Times New Roman" w:hAnsi="Times New Roman" w:cs="Times New Roman"/>
              </w:rPr>
            </w:pPr>
            <w:r>
              <w:t xml:space="preserve">Perform feature selection techniques (e.g., </w:t>
            </w:r>
            <w:proofErr w:type="spellStart"/>
            <w:r>
              <w:t>SelectKBest</w:t>
            </w:r>
            <w:proofErr w:type="spellEnd"/>
            <w:r>
              <w:t>) to identify and retain only relevant features for anemia recognition.</w:t>
            </w:r>
          </w:p>
        </w:tc>
      </w:tr>
      <w:tr w:rsidR="00F26D3F" w14:paraId="79122042" w14:textId="77777777" w:rsidTr="00F26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161"/>
        </w:trPr>
        <w:tc>
          <w:tcPr>
            <w:tcW w:w="1341" w:type="dxa"/>
          </w:tcPr>
          <w:p w14:paraId="113C6045" w14:textId="2FBAAD51" w:rsidR="00F26D3F" w:rsidRDefault="00F26D3F" w:rsidP="00F26D3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78" w:type="dxa"/>
          </w:tcPr>
          <w:p w14:paraId="5445F94D" w14:textId="27A91310" w:rsidR="00F26D3F" w:rsidRDefault="00F26D3F" w:rsidP="00F26D3F">
            <w:pPr>
              <w:widowControl/>
              <w:spacing w:after="160" w:line="259" w:lineRule="auto"/>
            </w:pPr>
            <w:r>
              <w:t>Data Currency</w:t>
            </w:r>
          </w:p>
        </w:tc>
        <w:tc>
          <w:tcPr>
            <w:tcW w:w="1204" w:type="dxa"/>
          </w:tcPr>
          <w:p w14:paraId="1B79EEB1" w14:textId="3D6E59D5" w:rsidR="00F26D3F" w:rsidRDefault="00F26D3F" w:rsidP="00F26D3F">
            <w:pPr>
              <w:widowControl/>
              <w:spacing w:after="160" w:line="259" w:lineRule="auto"/>
            </w:pPr>
            <w:r>
              <w:rPr>
                <w:rFonts w:ascii="Times New Roman" w:eastAsia="Times New Roman" w:hAnsi="Times New Roman" w:cs="Times New Roman"/>
                <w:sz w:val="24"/>
                <w:szCs w:val="24"/>
              </w:rPr>
              <w:t>High</w:t>
            </w:r>
          </w:p>
        </w:tc>
        <w:tc>
          <w:tcPr>
            <w:tcW w:w="3517" w:type="dxa"/>
          </w:tcPr>
          <w:p w14:paraId="2FC6CF79" w14:textId="73C172F3" w:rsidR="00F26D3F" w:rsidRDefault="00F26D3F" w:rsidP="00F26D3F">
            <w:pPr>
              <w:widowControl/>
              <w:spacing w:after="160" w:line="259" w:lineRule="auto"/>
            </w:pPr>
            <w:r>
              <w:t>Ensure the dataset is up-to-date by verifying the date range and considering additional data collection if necessary.</w:t>
            </w:r>
          </w:p>
        </w:tc>
      </w:tr>
    </w:tbl>
    <w:p w14:paraId="5F5C5EF9" w14:textId="77777777" w:rsidR="0058394C" w:rsidRDefault="0058394C">
      <w:pPr>
        <w:widowControl/>
        <w:spacing w:after="160" w:line="259" w:lineRule="auto"/>
        <w:rPr>
          <w:rFonts w:ascii="Times New Roman" w:eastAsia="Times New Roman" w:hAnsi="Times New Roman" w:cs="Times New Roman"/>
        </w:rPr>
      </w:pPr>
    </w:p>
    <w:sectPr w:rsidR="0058394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954B8" w14:textId="77777777" w:rsidR="00ED1408" w:rsidRDefault="00ED1408">
      <w:r>
        <w:separator/>
      </w:r>
    </w:p>
  </w:endnote>
  <w:endnote w:type="continuationSeparator" w:id="0">
    <w:p w14:paraId="67B4574B" w14:textId="77777777" w:rsidR="00ED1408" w:rsidRDefault="00ED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73BE1" w14:textId="77777777" w:rsidR="00ED1408" w:rsidRDefault="00ED1408">
      <w:r>
        <w:separator/>
      </w:r>
    </w:p>
  </w:footnote>
  <w:footnote w:type="continuationSeparator" w:id="0">
    <w:p w14:paraId="46DFDA14" w14:textId="77777777" w:rsidR="00ED1408" w:rsidRDefault="00ED1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8AF6" w14:textId="77777777" w:rsidR="0058394C" w:rsidRDefault="00F26D3F">
    <w:pPr>
      <w:jc w:val="both"/>
    </w:pPr>
    <w:r>
      <w:rPr>
        <w:noProof/>
      </w:rPr>
      <w:drawing>
        <wp:anchor distT="114300" distB="114300" distL="114300" distR="114300" simplePos="0" relativeHeight="251658240" behindDoc="0" locked="0" layoutInCell="1" hidden="0" allowOverlap="1" wp14:anchorId="62E13FDF" wp14:editId="765C3AA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432768" wp14:editId="6A4B9BA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7FF7A0" w14:textId="77777777" w:rsidR="0058394C" w:rsidRDefault="0058394C"/>
  <w:p w14:paraId="544BA37E" w14:textId="77777777" w:rsidR="0058394C" w:rsidRDefault="005839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4C"/>
    <w:rsid w:val="0004798F"/>
    <w:rsid w:val="00111373"/>
    <w:rsid w:val="003018A1"/>
    <w:rsid w:val="00325406"/>
    <w:rsid w:val="0058394C"/>
    <w:rsid w:val="00744868"/>
    <w:rsid w:val="008A3A67"/>
    <w:rsid w:val="009E209D"/>
    <w:rsid w:val="00A9522D"/>
    <w:rsid w:val="00C83DA6"/>
    <w:rsid w:val="00DE7374"/>
    <w:rsid w:val="00ED1408"/>
    <w:rsid w:val="00F2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212F"/>
  <w15:docId w15:val="{F202C418-BB02-41E6-B367-EEAF883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EEBF-3FC1-49A2-B5C0-46188ACD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Madhavarapu Ashritha</cp:lastModifiedBy>
  <cp:revision>8</cp:revision>
  <cp:lastPrinted>2024-07-15T10:24:00Z</cp:lastPrinted>
  <dcterms:created xsi:type="dcterms:W3CDTF">2024-07-14T07:25:00Z</dcterms:created>
  <dcterms:modified xsi:type="dcterms:W3CDTF">2024-07-15T10:28:00Z</dcterms:modified>
</cp:coreProperties>
</file>