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Case Study: Pharmaceutical Stock Price Prediction Using ARIMA</w:t>
      </w:r>
    </w:p>
    <w:p w:rsidR="00000000" w:rsidDel="00000000" w:rsidP="00000000" w:rsidRDefault="00000000" w:rsidRPr="00000000" w14:paraId="00000002">
      <w:pPr>
        <w:pStyle w:val="Heading2"/>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case study analyzes stock price forecasting for pharmaceutical companies using the ARIMA model. The study compares actual and predicted stock prices and concludes whether stock markets can truly be predicted accurately in real-world conditions.</w:t>
      </w:r>
    </w:p>
    <w:p w:rsidR="00000000" w:rsidDel="00000000" w:rsidP="00000000" w:rsidRDefault="00000000" w:rsidRPr="00000000" w14:paraId="00000004">
      <w:pPr>
        <w:pStyle w:val="Heading2"/>
        <w:rPr/>
      </w:pPr>
      <w:r w:rsidDel="00000000" w:rsidR="00000000" w:rsidRPr="00000000">
        <w:rPr>
          <w:rtl w:val="0"/>
        </w:rPr>
        <w:t xml:space="preserve">Companies Selected</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Pfizer</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Sun Pharmaceutical Industries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Dr. Reddy's Laboratories</w:t>
      </w:r>
    </w:p>
    <w:p w:rsidR="00000000" w:rsidDel="00000000" w:rsidP="00000000" w:rsidRDefault="00000000" w:rsidRPr="00000000" w14:paraId="00000008">
      <w:pPr>
        <w:pStyle w:val="Heading2"/>
        <w:rPr/>
      </w:pPr>
      <w:r w:rsidDel="00000000" w:rsidR="00000000" w:rsidRPr="00000000">
        <w:rPr>
          <w:rtl w:val="0"/>
        </w:rPr>
        <w:t xml:space="preserve">Objective of the Study</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Analyze pharmaceutical stock trends.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Apply ARIMA forecasting model.</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Compare actual and predicted stock values.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 limitations of stock prediction systems.</w:t>
      </w:r>
    </w:p>
    <w:p w:rsidR="00000000" w:rsidDel="00000000" w:rsidP="00000000" w:rsidRDefault="00000000" w:rsidRPr="00000000" w14:paraId="0000000D">
      <w:pPr>
        <w:pStyle w:val="Heading2"/>
        <w:rPr/>
      </w:pPr>
      <w:r w:rsidDel="00000000" w:rsidR="00000000" w:rsidRPr="00000000">
        <w:rPr>
          <w:rtl w:val="0"/>
        </w:rPr>
        <w:t xml:space="preserve">ARIMA Model</w:t>
      </w:r>
    </w:p>
    <w:p w:rsidR="00000000" w:rsidDel="00000000" w:rsidP="00000000" w:rsidRDefault="00000000" w:rsidRPr="00000000" w14:paraId="0000000E">
      <w:pPr>
        <w:rPr/>
      </w:pPr>
      <w:r w:rsidDel="00000000" w:rsidR="00000000" w:rsidRPr="00000000">
        <w:rPr>
          <w:rtl w:val="0"/>
        </w:rPr>
        <w:t xml:space="preserve">The ARIMA (Autoregressive Integrated Moving Average) model is used for time-series forecasting based on historical stock price data.Actual vs Predicted Stock Graphs</w:t>
      </w:r>
    </w:p>
    <w:p w:rsidR="00000000" w:rsidDel="00000000" w:rsidP="00000000" w:rsidRDefault="00000000" w:rsidRPr="00000000" w14:paraId="0000000F">
      <w:pPr>
        <w:pStyle w:val="Heading3"/>
        <w:rPr/>
      </w:pPr>
      <w:r w:rsidDel="00000000" w:rsidR="00000000" w:rsidRPr="00000000">
        <w:rPr>
          <w:rtl w:val="0"/>
        </w:rPr>
        <w:t xml:space="preserve">Pfizer</w:t>
      </w:r>
    </w:p>
    <w:p w:rsidR="00000000" w:rsidDel="00000000" w:rsidP="00000000" w:rsidRDefault="00000000" w:rsidRPr="00000000" w14:paraId="00000010">
      <w:pPr>
        <w:rPr/>
      </w:pPr>
      <w:r w:rsidDel="00000000" w:rsidR="00000000" w:rsidRPr="00000000">
        <w:rPr/>
        <w:drawing>
          <wp:inline distB="114300" distT="114300" distL="114300" distR="114300">
            <wp:extent cx="5486400" cy="2590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rPr/>
      </w:pPr>
      <w:r w:rsidDel="00000000" w:rsidR="00000000" w:rsidRPr="00000000">
        <w:rPr>
          <w:rtl w:val="0"/>
        </w:rPr>
        <w:t xml:space="preserve">Sun Pharmaceutical</w:t>
      </w:r>
    </w:p>
    <w:p w:rsidR="00000000" w:rsidDel="00000000" w:rsidP="00000000" w:rsidRDefault="00000000" w:rsidRPr="00000000" w14:paraId="00000012">
      <w:pPr>
        <w:rPr/>
      </w:pPr>
      <w:r w:rsidDel="00000000" w:rsidR="00000000" w:rsidRPr="00000000">
        <w:rPr/>
        <w:drawing>
          <wp:inline distB="114300" distT="114300" distL="114300" distR="114300">
            <wp:extent cx="5486400" cy="2540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rPr/>
      </w:pPr>
      <w:r w:rsidDel="00000000" w:rsidR="00000000" w:rsidRPr="00000000">
        <w:rPr>
          <w:rtl w:val="0"/>
        </w:rPr>
        <w:t xml:space="preserve">Dr. Reddy's Laboratories</w:t>
      </w:r>
    </w:p>
    <w:p w:rsidR="00000000" w:rsidDel="00000000" w:rsidP="00000000" w:rsidRDefault="00000000" w:rsidRPr="00000000" w14:paraId="00000014">
      <w:pPr>
        <w:rPr/>
      </w:pPr>
      <w:r w:rsidDel="00000000" w:rsidR="00000000" w:rsidRPr="00000000">
        <w:rPr/>
        <w:drawing>
          <wp:inline distB="114300" distT="114300" distL="114300" distR="114300">
            <wp:extent cx="5486400" cy="2540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Observations</w:t>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A">
            <w:pPr>
              <w:rPr/>
            </w:pPr>
            <w:r w:rsidDel="00000000" w:rsidR="00000000" w:rsidRPr="00000000">
              <w:rPr>
                <w:rtl w:val="0"/>
              </w:rPr>
              <w:t xml:space="preserve">Observation</w:t>
            </w:r>
          </w:p>
        </w:tc>
        <w:tc>
          <w:tcPr/>
          <w:p w:rsidR="00000000" w:rsidDel="00000000" w:rsidP="00000000" w:rsidRDefault="00000000" w:rsidRPr="00000000" w14:paraId="0000001B">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Short-term forecasting</w:t>
            </w:r>
          </w:p>
        </w:tc>
        <w:tc>
          <w:tcPr/>
          <w:p w:rsidR="00000000" w:rsidDel="00000000" w:rsidP="00000000" w:rsidRDefault="00000000" w:rsidRPr="00000000" w14:paraId="0000001D">
            <w:pPr>
              <w:rPr/>
            </w:pPr>
            <w:r w:rsidDel="00000000" w:rsidR="00000000" w:rsidRPr="00000000">
              <w:rPr>
                <w:rtl w:val="0"/>
              </w:rPr>
              <w:t xml:space="preserve">Moderately accurate</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Long-term forecasting</w:t>
            </w:r>
          </w:p>
        </w:tc>
        <w:tc>
          <w:tcPr/>
          <w:p w:rsidR="00000000" w:rsidDel="00000000" w:rsidP="00000000" w:rsidRDefault="00000000" w:rsidRPr="00000000" w14:paraId="0000001F">
            <w:pPr>
              <w:rPr/>
            </w:pPr>
            <w:r w:rsidDel="00000000" w:rsidR="00000000" w:rsidRPr="00000000">
              <w:rPr>
                <w:rtl w:val="0"/>
              </w:rPr>
              <w:t xml:space="preserve">Less reliable</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Stable market periods</w:t>
            </w:r>
          </w:p>
        </w:tc>
        <w:tc>
          <w:tcPr/>
          <w:p w:rsidR="00000000" w:rsidDel="00000000" w:rsidP="00000000" w:rsidRDefault="00000000" w:rsidRPr="00000000" w14:paraId="00000021">
            <w:pPr>
              <w:rPr/>
            </w:pPr>
            <w:r w:rsidDel="00000000" w:rsidR="00000000" w:rsidRPr="00000000">
              <w:rPr>
                <w:rtl w:val="0"/>
              </w:rPr>
              <w:t xml:space="preserve">Better prediction</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Sudden news/events</w:t>
            </w:r>
          </w:p>
        </w:tc>
        <w:tc>
          <w:tcPr/>
          <w:p w:rsidR="00000000" w:rsidDel="00000000" w:rsidP="00000000" w:rsidRDefault="00000000" w:rsidRPr="00000000" w14:paraId="00000023">
            <w:pPr>
              <w:rPr/>
            </w:pPr>
            <w:r w:rsidDel="00000000" w:rsidR="00000000" w:rsidRPr="00000000">
              <w:rPr>
                <w:rtl w:val="0"/>
              </w:rPr>
              <w:t xml:space="preserve">High prediction error</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Volatile conditions</w:t>
            </w:r>
          </w:p>
        </w:tc>
        <w:tc>
          <w:tcPr/>
          <w:p w:rsidR="00000000" w:rsidDel="00000000" w:rsidP="00000000" w:rsidRDefault="00000000" w:rsidRPr="00000000" w14:paraId="00000025">
            <w:pPr>
              <w:rPr/>
            </w:pPr>
            <w:r w:rsidDel="00000000" w:rsidR="00000000" w:rsidRPr="00000000">
              <w:rPr>
                <w:rtl w:val="0"/>
              </w:rPr>
              <w:t xml:space="preserve">Poor forecasting</w:t>
            </w:r>
          </w:p>
        </w:tc>
      </w:tr>
    </w:tbl>
    <w:p w:rsidR="00000000" w:rsidDel="00000000" w:rsidP="00000000" w:rsidRDefault="00000000" w:rsidRPr="00000000" w14:paraId="00000026">
      <w:pPr>
        <w:pStyle w:val="Heading1"/>
        <w:spacing w:after="120" w:lineRule="auto"/>
        <w:rPr>
          <w:color w:val="4f81bd"/>
          <w:sz w:val="46"/>
          <w:szCs w:val="46"/>
        </w:rPr>
      </w:pPr>
      <w:bookmarkStart w:colFirst="0" w:colLast="0" w:name="_bon0cpn5g59y" w:id="0"/>
      <w:bookmarkEnd w:id="0"/>
      <w:r w:rsidDel="00000000" w:rsidR="00000000" w:rsidRPr="00000000">
        <w:rPr>
          <w:color w:val="4f81bd"/>
          <w:sz w:val="46"/>
          <w:szCs w:val="46"/>
          <w:rtl w:val="0"/>
        </w:rPr>
        <w:t xml:space="preserve">Limitations of ARIMA in Stock Prediction</w:t>
      </w:r>
    </w:p>
    <w:p w:rsidR="00000000" w:rsidDel="00000000" w:rsidP="00000000" w:rsidRDefault="00000000" w:rsidRPr="00000000" w14:paraId="00000027">
      <w:pPr>
        <w:spacing w:after="80" w:before="360" w:lineRule="auto"/>
        <w:rPr/>
      </w:pPr>
      <w:r w:rsidDel="00000000" w:rsidR="00000000" w:rsidRPr="00000000">
        <w:rPr>
          <w:rtl w:val="0"/>
        </w:rPr>
        <w:t xml:space="preserve">1. Depends Only on Historical Data</w:t>
      </w:r>
    </w:p>
    <w:p w:rsidR="00000000" w:rsidDel="00000000" w:rsidP="00000000" w:rsidRDefault="00000000" w:rsidRPr="00000000" w14:paraId="00000028">
      <w:pPr>
        <w:spacing w:after="240" w:before="240" w:lineRule="auto"/>
        <w:rPr/>
      </w:pPr>
      <w:r w:rsidDel="00000000" w:rsidR="00000000" w:rsidRPr="00000000">
        <w:rPr>
          <w:rtl w:val="0"/>
        </w:rPr>
        <w:t xml:space="preserve">ARIMA uses previous stock prices but ignores external real-world events.</w:t>
      </w:r>
    </w:p>
    <w:p w:rsidR="00000000" w:rsidDel="00000000" w:rsidP="00000000" w:rsidRDefault="00000000" w:rsidRPr="00000000" w14:paraId="00000029">
      <w:pPr>
        <w:spacing w:after="240" w:before="240" w:lineRule="auto"/>
        <w:rPr/>
      </w:pPr>
      <w:r w:rsidDel="00000000" w:rsidR="00000000" w:rsidRPr="00000000">
        <w:rPr>
          <w:rtl w:val="0"/>
        </w:rPr>
        <w:t xml:space="preserve">2. Cannot Handle Sudden News</w:t>
      </w:r>
    </w:p>
    <w:p w:rsidR="00000000" w:rsidDel="00000000" w:rsidP="00000000" w:rsidRDefault="00000000" w:rsidRPr="00000000" w14:paraId="0000002A">
      <w:pPr>
        <w:spacing w:after="240" w:before="240" w:lineRule="auto"/>
        <w:rPr/>
      </w:pPr>
      <w:r w:rsidDel="00000000" w:rsidR="00000000" w:rsidRPr="00000000">
        <w:rPr>
          <w:rtl w:val="0"/>
        </w:rPr>
        <w:t xml:space="preserve">Events such as:</w:t>
      </w:r>
    </w:p>
    <w:p w:rsidR="00000000" w:rsidDel="00000000" w:rsidP="00000000" w:rsidRDefault="00000000" w:rsidRPr="00000000" w14:paraId="0000002B">
      <w:pPr>
        <w:numPr>
          <w:ilvl w:val="0"/>
          <w:numId w:val="1"/>
        </w:numPr>
        <w:spacing w:after="0" w:afterAutospacing="0" w:before="240" w:lineRule="auto"/>
        <w:ind w:left="720" w:hanging="360"/>
        <w:rPr/>
      </w:pPr>
      <w:r w:rsidDel="00000000" w:rsidR="00000000" w:rsidRPr="00000000">
        <w:rPr>
          <w:rtl w:val="0"/>
        </w:rPr>
        <w:t xml:space="preserve">Drug approvals</w:t>
      </w:r>
    </w:p>
    <w:p w:rsidR="00000000" w:rsidDel="00000000" w:rsidP="00000000" w:rsidRDefault="00000000" w:rsidRPr="00000000" w14:paraId="0000002C">
      <w:pPr>
        <w:numPr>
          <w:ilvl w:val="0"/>
          <w:numId w:val="1"/>
        </w:numPr>
        <w:spacing w:after="0" w:afterAutospacing="0" w:before="0" w:beforeAutospacing="0" w:lineRule="auto"/>
        <w:ind w:left="720" w:hanging="360"/>
        <w:rPr/>
      </w:pPr>
      <w:r w:rsidDel="00000000" w:rsidR="00000000" w:rsidRPr="00000000">
        <w:rPr>
          <w:rtl w:val="0"/>
        </w:rPr>
        <w:t xml:space="preserve">Government policies</w:t>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rtl w:val="0"/>
        </w:rPr>
        <w:t xml:space="preserve">Pandemics</w:t>
      </w:r>
    </w:p>
    <w:p w:rsidR="00000000" w:rsidDel="00000000" w:rsidP="00000000" w:rsidRDefault="00000000" w:rsidRPr="00000000" w14:paraId="0000002E">
      <w:pPr>
        <w:numPr>
          <w:ilvl w:val="0"/>
          <w:numId w:val="1"/>
        </w:numPr>
        <w:spacing w:after="240" w:before="0" w:beforeAutospacing="0" w:lineRule="auto"/>
        <w:ind w:left="720" w:hanging="360"/>
        <w:rPr/>
      </w:pPr>
      <w:r w:rsidDel="00000000" w:rsidR="00000000" w:rsidRPr="00000000">
        <w:rPr>
          <w:rtl w:val="0"/>
        </w:rPr>
        <w:t xml:space="preserve">Economic crises</w:t>
      </w:r>
    </w:p>
    <w:p w:rsidR="00000000" w:rsidDel="00000000" w:rsidP="00000000" w:rsidRDefault="00000000" w:rsidRPr="00000000" w14:paraId="0000002F">
      <w:pPr>
        <w:spacing w:after="240" w:before="240" w:lineRule="auto"/>
        <w:rPr/>
      </w:pPr>
      <w:r w:rsidDel="00000000" w:rsidR="00000000" w:rsidRPr="00000000">
        <w:rPr>
          <w:rtl w:val="0"/>
        </w:rPr>
        <w:t xml:space="preserve">can instantly change stock prices.</w:t>
      </w:r>
    </w:p>
    <w:p w:rsidR="00000000" w:rsidDel="00000000" w:rsidP="00000000" w:rsidRDefault="00000000" w:rsidRPr="00000000" w14:paraId="00000030">
      <w:pPr>
        <w:spacing w:after="80" w:before="360" w:lineRule="auto"/>
        <w:rPr/>
      </w:pPr>
      <w:r w:rsidDel="00000000" w:rsidR="00000000" w:rsidRPr="00000000">
        <w:rPr>
          <w:rtl w:val="0"/>
        </w:rPr>
        <w:t xml:space="preserve">3. Market is Non-Linear</w:t>
      </w:r>
    </w:p>
    <w:p w:rsidR="00000000" w:rsidDel="00000000" w:rsidP="00000000" w:rsidRDefault="00000000" w:rsidRPr="00000000" w14:paraId="00000031">
      <w:pPr>
        <w:spacing w:after="240" w:before="240" w:lineRule="auto"/>
        <w:rPr/>
      </w:pPr>
      <w:r w:rsidDel="00000000" w:rsidR="00000000" w:rsidRPr="00000000">
        <w:rPr>
          <w:rtl w:val="0"/>
        </w:rPr>
        <w:t xml:space="preserve">Stock markets are highly dynamic and influenced by investor psychology.</w:t>
      </w:r>
    </w:p>
    <w:p w:rsidR="00000000" w:rsidDel="00000000" w:rsidP="00000000" w:rsidRDefault="00000000" w:rsidRPr="00000000" w14:paraId="00000032">
      <w:pPr>
        <w:spacing w:after="80" w:before="360" w:lineRule="auto"/>
        <w:rPr/>
      </w:pPr>
      <w:r w:rsidDel="00000000" w:rsidR="00000000" w:rsidRPr="00000000">
        <w:rPr>
          <w:rtl w:val="0"/>
        </w:rPr>
        <w:t xml:space="preserve">4. Real-Time Volatility</w:t>
      </w:r>
    </w:p>
    <w:p w:rsidR="00000000" w:rsidDel="00000000" w:rsidP="00000000" w:rsidRDefault="00000000" w:rsidRPr="00000000" w14:paraId="00000033">
      <w:pPr>
        <w:spacing w:after="240" w:before="240" w:lineRule="auto"/>
        <w:rPr/>
      </w:pPr>
      <w:r w:rsidDel="00000000" w:rsidR="00000000" w:rsidRPr="00000000">
        <w:rPr>
          <w:rtl w:val="0"/>
        </w:rPr>
        <w:t xml:space="preserve">Rapid price fluctuations reduce forecasting reliability.</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Suggestions to Improve Prediction Accuracy</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Combine ARIMA with LSTM and Transformer models.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sentiment analysis from news and social media.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real-time streaming market data.</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economic indicators like inflation and interest rates.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ensemble forecasting methods.</w:t>
      </w:r>
    </w:p>
    <w:p w:rsidR="00000000" w:rsidDel="00000000" w:rsidP="00000000" w:rsidRDefault="00000000" w:rsidRPr="00000000" w14:paraId="0000003A">
      <w:pPr>
        <w:pStyle w:val="Heading2"/>
        <w:rPr/>
      </w:pPr>
      <w:r w:rsidDel="00000000" w:rsidR="00000000" w:rsidRPr="00000000">
        <w:rPr>
          <w:rtl w:val="0"/>
        </w:rPr>
        <w:t xml:space="preserve">Conclusion</w:t>
      </w:r>
    </w:p>
    <w:p w:rsidR="00000000" w:rsidDel="00000000" w:rsidP="00000000" w:rsidRDefault="00000000" w:rsidRPr="00000000" w14:paraId="0000003B">
      <w:pPr>
        <w:rPr/>
      </w:pPr>
      <w:r w:rsidDel="00000000" w:rsidR="00000000" w:rsidRPr="00000000">
        <w:rPr>
          <w:rtl w:val="0"/>
        </w:rPr>
        <w:t xml:space="preserve">The study concludes that pharmaceutical stock prices cannot be predicted with complete accuracy. Although ARIMA models can capture historical patterns and short-term trends, they fail during sudden market changes caused by external events, investor sentiment, healthcare announcements, and economic uncertainty. Therefore, stock prediction systems should be considered decision-support tools rather than perfectly reliable forecasting systems.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80" w:befor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