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Planning – Setting the Foundation*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Every great website starts with a clear purpose. Test Hub is designed to be a one-stop solution for managing, conducting, and keeping records of online tests. Our goal is to make online testing easy, efficient, and insightful for both students and administrators.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 *Who’s Doing What?*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 build this smoothly, we split the work into three main roles: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*Designer:* Creates a clean, modern layout with a user-friendly experience.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*Developer:* Codes the structure, styles the pages, and adds functionality.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*Content Writer:* Writes clear descriptions, FAQs, and engaging copy.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## *Breaking It Down: Step-by-Step Development*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 stay on track, we’ve set up a roadmap: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*Week 1:* Design &amp; build the Landing Page.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*Week 2:* Create Sign-in &amp; Sign-up pages.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*Week 3:* Develop the Dashboard.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*Week 4:* Implement the Test System (Timers, Progress Bar, etc.).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*Week 5:* Testing, Optimization &amp; Launch.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## *Tools &amp; Technologies*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*Frontend:* HTML, CSS, JavaScript for design and interactions.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