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MediCareConnect – Healthcare Donation Development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Project Screenshots with Subtitles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1. Welcome Page – MediCareConnect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The welcome page provides an overview of the MediCareConnect platform and highlights the main donation areas: medical camps, medicine support, medical equipment, and donations.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33947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2. Medical Camp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The Medical Camp page displays camp information such as date, time, location, doctors available, services, beneficiaries, required donation, and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33947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3. Donation Page – Payment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The Donation page allows the user to enter the donation amount and select a payment method such as UPI or Card before proceeding with the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33947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4. Medicine Support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The Medicine Support page explains the Essential Medicine Support program, including its purpose, medicines provided, beneficiaries, target patients, support period, and required donation.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339471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5. Donation Page – UPI QR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The UPI payment screen displays a QR code that can be scanned using a UPI application to complete the donation.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339471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6. Medical Equipment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The Medical Equipment Support page describes the equipment required, beneficiaries, target healthcare centres, support period, and required donation.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339471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7. Donation Successful –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The final screen confirms that the donation has been submitted successfully and displays the donated amount and selected payment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339471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