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BA0C" w14:textId="77777777" w:rsidR="00CC3A10" w:rsidRDefault="00000000">
      <w:pPr>
        <w:spacing w:after="36"/>
        <w:jc w:val="center"/>
      </w:pPr>
      <w:r>
        <w:rPr>
          <w:rFonts w:ascii="Arial" w:eastAsia="Arial" w:hAnsi="Arial" w:cs="Arial"/>
          <w:b/>
          <w:bCs/>
          <w:color w:val="1B3A6B"/>
          <w:sz w:val="44"/>
          <w:szCs w:val="44"/>
        </w:rPr>
        <w:t>MADHUSUDAN S.</w:t>
      </w:r>
    </w:p>
    <w:p w14:paraId="720D41A3" w14:textId="012296C8" w:rsidR="00CC3A10" w:rsidRDefault="00000000">
      <w:pPr>
        <w:spacing w:after="55"/>
        <w:jc w:val="center"/>
      </w:pPr>
      <w:r>
        <w:rPr>
          <w:rFonts w:ascii="Arial" w:eastAsia="Arial" w:hAnsi="Arial" w:cs="Arial"/>
          <w:color w:val="1A5276"/>
          <w:sz w:val="18"/>
          <w:szCs w:val="18"/>
        </w:rPr>
        <w:t>madhusudan.dsdev@gmail.com</w:t>
      </w:r>
      <w:r>
        <w:rPr>
          <w:rFonts w:ascii="Arial" w:eastAsia="Arial" w:hAnsi="Arial" w:cs="Arial"/>
          <w:color w:val="555555"/>
          <w:sz w:val="18"/>
          <w:szCs w:val="18"/>
        </w:rPr>
        <w:t xml:space="preserve">  |  +91 6360344476  | </w:t>
      </w:r>
      <w:hyperlink r:id="rId5" w:history="1">
        <w:r w:rsidRPr="00490CA0">
          <w:rPr>
            <w:rStyle w:val="Hyperlink"/>
            <w:rFonts w:ascii="Arial" w:eastAsia="Arial" w:hAnsi="Arial" w:cs="Arial"/>
            <w:sz w:val="18"/>
            <w:szCs w:val="18"/>
          </w:rPr>
          <w:t xml:space="preserve"> LinkedIn </w:t>
        </w:r>
      </w:hyperlink>
      <w:r>
        <w:rPr>
          <w:rFonts w:ascii="Arial" w:eastAsia="Arial" w:hAnsi="Arial" w:cs="Arial"/>
          <w:color w:val="555555"/>
          <w:sz w:val="18"/>
          <w:szCs w:val="18"/>
        </w:rPr>
        <w:t xml:space="preserve"> |  </w:t>
      </w:r>
      <w:r w:rsidR="00490CA0">
        <w:rPr>
          <w:rFonts w:ascii="Arial" w:eastAsia="Arial" w:hAnsi="Arial" w:cs="Arial"/>
          <w:color w:val="1A5276"/>
          <w:sz w:val="18"/>
          <w:szCs w:val="18"/>
        </w:rPr>
        <w:fldChar w:fldCharType="begin"/>
      </w:r>
      <w:r w:rsidR="00490CA0">
        <w:rPr>
          <w:rFonts w:ascii="Arial" w:eastAsia="Arial" w:hAnsi="Arial" w:cs="Arial"/>
          <w:color w:val="1A5276"/>
          <w:sz w:val="18"/>
          <w:szCs w:val="18"/>
        </w:rPr>
        <w:instrText>HYPERLINK "https://github.com/Madhu1234sudan/"</w:instrText>
      </w:r>
      <w:r w:rsidR="00490CA0">
        <w:rPr>
          <w:rFonts w:ascii="Arial" w:eastAsia="Arial" w:hAnsi="Arial" w:cs="Arial"/>
          <w:color w:val="1A5276"/>
          <w:sz w:val="18"/>
          <w:szCs w:val="18"/>
        </w:rPr>
      </w:r>
      <w:r w:rsidR="00490CA0">
        <w:rPr>
          <w:rFonts w:ascii="Arial" w:eastAsia="Arial" w:hAnsi="Arial" w:cs="Arial"/>
          <w:color w:val="1A5276"/>
          <w:sz w:val="18"/>
          <w:szCs w:val="18"/>
        </w:rPr>
        <w:fldChar w:fldCharType="separate"/>
      </w:r>
      <w:r w:rsidRPr="00490CA0">
        <w:rPr>
          <w:rStyle w:val="Hyperlink"/>
          <w:rFonts w:ascii="Arial" w:eastAsia="Arial" w:hAnsi="Arial" w:cs="Arial"/>
          <w:sz w:val="18"/>
          <w:szCs w:val="18"/>
        </w:rPr>
        <w:t>GitHub</w:t>
      </w:r>
      <w:r w:rsidR="00490CA0">
        <w:rPr>
          <w:rFonts w:ascii="Arial" w:eastAsia="Arial" w:hAnsi="Arial" w:cs="Arial"/>
          <w:color w:val="1A5276"/>
          <w:sz w:val="18"/>
          <w:szCs w:val="18"/>
        </w:rPr>
        <w:fldChar w:fldCharType="end"/>
      </w:r>
      <w:r>
        <w:rPr>
          <w:rFonts w:ascii="Arial" w:eastAsia="Arial" w:hAnsi="Arial" w:cs="Arial"/>
          <w:color w:val="555555"/>
          <w:sz w:val="18"/>
          <w:szCs w:val="18"/>
        </w:rPr>
        <w:t xml:space="preserve">  |  Bengaluru, India</w:t>
      </w:r>
    </w:p>
    <w:p w14:paraId="019BFDE9" w14:textId="77777777" w:rsidR="00CC3A10" w:rsidRDefault="00CC3A10">
      <w:pPr>
        <w:pBdr>
          <w:bottom w:val="single" w:sz="14" w:space="2" w:color="1A5276"/>
        </w:pBdr>
        <w:spacing w:after="95"/>
      </w:pPr>
    </w:p>
    <w:p w14:paraId="58687224" w14:textId="77777777" w:rsidR="00CC3A10" w:rsidRDefault="00000000">
      <w:pPr>
        <w:spacing w:before="180" w:after="55"/>
      </w:pPr>
      <w:r>
        <w:rPr>
          <w:rFonts w:ascii="Arial" w:eastAsia="Arial" w:hAnsi="Arial" w:cs="Arial"/>
          <w:b/>
          <w:bCs/>
          <w:caps/>
          <w:color w:val="1B3A6B"/>
          <w:sz w:val="23"/>
          <w:szCs w:val="23"/>
        </w:rPr>
        <w:t>Professional Summary</w:t>
      </w:r>
    </w:p>
    <w:p w14:paraId="39EFA626" w14:textId="77777777" w:rsidR="00CC3A10" w:rsidRDefault="00CC3A10">
      <w:pPr>
        <w:pBdr>
          <w:bottom w:val="single" w:sz="8" w:space="2" w:color="1A5276"/>
        </w:pBdr>
        <w:spacing w:after="80"/>
      </w:pPr>
    </w:p>
    <w:p w14:paraId="39C5C14B" w14:textId="77777777" w:rsidR="00CC3A10" w:rsidRDefault="00000000">
      <w:pPr>
        <w:spacing w:before="75" w:after="75"/>
      </w:pPr>
      <w:r>
        <w:rPr>
          <w:rFonts w:ascii="Arial" w:eastAsia="Arial" w:hAnsi="Arial" w:cs="Arial"/>
          <w:color w:val="1A1A1A"/>
          <w:sz w:val="19"/>
          <w:szCs w:val="19"/>
        </w:rPr>
        <w:t>Data Analyst with hands-on experience building financial dashboards, ETL pipelines, and data-driven reporting systems using Power BI, Python, SQL, and AWS cloud platforms. Proven ability to translate complex datasets into clear financial insights — tracking KPIs such as Revenue, Profit Margin, Cost, and Orders — and present findings to senior stakeholders. Experienced in automating data workflows, implementing data validation, and applying machine learning to surface business trends. Holds certifications in AI (Microsoft) and Machine Learning (ISRO). Seeking to bring scalable analytics and impactful BI solutions to TCS World Travel's Finance team.</w:t>
      </w:r>
    </w:p>
    <w:p w14:paraId="72952AA4" w14:textId="77777777" w:rsidR="00CC3A10" w:rsidRDefault="00000000">
      <w:pPr>
        <w:spacing w:before="180" w:after="55"/>
      </w:pPr>
      <w:r>
        <w:rPr>
          <w:rFonts w:ascii="Arial" w:eastAsia="Arial" w:hAnsi="Arial" w:cs="Arial"/>
          <w:b/>
          <w:bCs/>
          <w:caps/>
          <w:color w:val="1B3A6B"/>
          <w:sz w:val="23"/>
          <w:szCs w:val="23"/>
        </w:rPr>
        <w:t>Core Competencies</w:t>
      </w:r>
    </w:p>
    <w:p w14:paraId="5F91D1F5" w14:textId="77777777" w:rsidR="00CC3A10" w:rsidRDefault="00CC3A10">
      <w:pPr>
        <w:pBdr>
          <w:bottom w:val="single" w:sz="8" w:space="2" w:color="1A5276"/>
        </w:pBdr>
        <w:spacing w:after="80"/>
      </w:pPr>
    </w:p>
    <w:p w14:paraId="783091EC" w14:textId="77777777" w:rsidR="00CC3A10" w:rsidRDefault="00000000">
      <w:pPr>
        <w:spacing w:before="75" w:after="75"/>
      </w:pPr>
      <w:r>
        <w:rPr>
          <w:rFonts w:ascii="Arial" w:eastAsia="Arial" w:hAnsi="Arial" w:cs="Arial"/>
          <w:color w:val="1A1A1A"/>
          <w:sz w:val="19"/>
          <w:szCs w:val="19"/>
        </w:rPr>
        <w:t xml:space="preserve">Financial Dashboard </w:t>
      </w:r>
      <w:proofErr w:type="gramStart"/>
      <w:r>
        <w:rPr>
          <w:rFonts w:ascii="Arial" w:eastAsia="Arial" w:hAnsi="Arial" w:cs="Arial"/>
          <w:color w:val="1A1A1A"/>
          <w:sz w:val="19"/>
          <w:szCs w:val="19"/>
        </w:rPr>
        <w:t>Development  ·</w:t>
      </w:r>
      <w:proofErr w:type="gramEnd"/>
      <w:r>
        <w:rPr>
          <w:rFonts w:ascii="Arial" w:eastAsia="Arial" w:hAnsi="Arial" w:cs="Arial"/>
          <w:color w:val="1A1A1A"/>
          <w:sz w:val="19"/>
          <w:szCs w:val="19"/>
        </w:rPr>
        <w:t xml:space="preserve">  KPI Reporting &amp; Variance </w:t>
      </w:r>
      <w:proofErr w:type="gramStart"/>
      <w:r>
        <w:rPr>
          <w:rFonts w:ascii="Arial" w:eastAsia="Arial" w:hAnsi="Arial" w:cs="Arial"/>
          <w:color w:val="1A1A1A"/>
          <w:sz w:val="19"/>
          <w:szCs w:val="19"/>
        </w:rPr>
        <w:t>Analysis  ·</w:t>
      </w:r>
      <w:proofErr w:type="gramEnd"/>
      <w:r>
        <w:rPr>
          <w:rFonts w:ascii="Arial" w:eastAsia="Arial" w:hAnsi="Arial" w:cs="Arial"/>
          <w:color w:val="1A1A1A"/>
          <w:sz w:val="19"/>
          <w:szCs w:val="19"/>
        </w:rPr>
        <w:t xml:space="preserve">  ETL/ELT Pipeline </w:t>
      </w:r>
      <w:proofErr w:type="gramStart"/>
      <w:r>
        <w:rPr>
          <w:rFonts w:ascii="Arial" w:eastAsia="Arial" w:hAnsi="Arial" w:cs="Arial"/>
          <w:color w:val="1A1A1A"/>
          <w:sz w:val="19"/>
          <w:szCs w:val="19"/>
        </w:rPr>
        <w:t>Design  ·</w:t>
      </w:r>
      <w:proofErr w:type="gramEnd"/>
      <w:r>
        <w:rPr>
          <w:rFonts w:ascii="Arial" w:eastAsia="Arial" w:hAnsi="Arial" w:cs="Arial"/>
          <w:color w:val="1A1A1A"/>
          <w:sz w:val="19"/>
          <w:szCs w:val="19"/>
        </w:rPr>
        <w:t xml:space="preserve">  SQL &amp; Cloud Data Platforms (AWS Athena, Redshift-</w:t>
      </w:r>
      <w:proofErr w:type="gramStart"/>
      <w:r>
        <w:rPr>
          <w:rFonts w:ascii="Arial" w:eastAsia="Arial" w:hAnsi="Arial" w:cs="Arial"/>
          <w:color w:val="1A1A1A"/>
          <w:sz w:val="19"/>
          <w:szCs w:val="19"/>
        </w:rPr>
        <w:t>family)  ·</w:t>
      </w:r>
      <w:proofErr w:type="gramEnd"/>
      <w:r>
        <w:rPr>
          <w:rFonts w:ascii="Arial" w:eastAsia="Arial" w:hAnsi="Arial" w:cs="Arial"/>
          <w:color w:val="1A1A1A"/>
          <w:sz w:val="19"/>
          <w:szCs w:val="19"/>
        </w:rPr>
        <w:t xml:space="preserve">  Power BI (DAX, Data </w:t>
      </w:r>
      <w:proofErr w:type="spellStart"/>
      <w:r>
        <w:rPr>
          <w:rFonts w:ascii="Arial" w:eastAsia="Arial" w:hAnsi="Arial" w:cs="Arial"/>
          <w:color w:val="1A1A1A"/>
          <w:sz w:val="19"/>
          <w:szCs w:val="19"/>
        </w:rPr>
        <w:t>Modeling</w:t>
      </w:r>
      <w:proofErr w:type="spellEnd"/>
      <w:r>
        <w:rPr>
          <w:rFonts w:ascii="Arial" w:eastAsia="Arial" w:hAnsi="Arial" w:cs="Arial"/>
          <w:color w:val="1A1A1A"/>
          <w:sz w:val="19"/>
          <w:szCs w:val="19"/>
        </w:rPr>
        <w:t xml:space="preserve">, </w:t>
      </w:r>
      <w:proofErr w:type="gramStart"/>
      <w:r>
        <w:rPr>
          <w:rFonts w:ascii="Arial" w:eastAsia="Arial" w:hAnsi="Arial" w:cs="Arial"/>
          <w:color w:val="1A1A1A"/>
          <w:sz w:val="19"/>
          <w:szCs w:val="19"/>
        </w:rPr>
        <w:t>Slicers)  ·</w:t>
      </w:r>
      <w:proofErr w:type="gramEnd"/>
      <w:r>
        <w:rPr>
          <w:rFonts w:ascii="Arial" w:eastAsia="Arial" w:hAnsi="Arial" w:cs="Arial"/>
          <w:color w:val="1A1A1A"/>
          <w:sz w:val="19"/>
          <w:szCs w:val="19"/>
        </w:rPr>
        <w:t xml:space="preserve">  Python </w:t>
      </w:r>
      <w:proofErr w:type="gramStart"/>
      <w:r>
        <w:rPr>
          <w:rFonts w:ascii="Arial" w:eastAsia="Arial" w:hAnsi="Arial" w:cs="Arial"/>
          <w:color w:val="1A1A1A"/>
          <w:sz w:val="19"/>
          <w:szCs w:val="19"/>
        </w:rPr>
        <w:t>Automation  ·</w:t>
      </w:r>
      <w:proofErr w:type="gramEnd"/>
      <w:r>
        <w:rPr>
          <w:rFonts w:ascii="Arial" w:eastAsia="Arial" w:hAnsi="Arial" w:cs="Arial"/>
          <w:color w:val="1A1A1A"/>
          <w:sz w:val="19"/>
          <w:szCs w:val="19"/>
        </w:rPr>
        <w:t xml:space="preserve">  Data Validation &amp; </w:t>
      </w:r>
      <w:proofErr w:type="gramStart"/>
      <w:r>
        <w:rPr>
          <w:rFonts w:ascii="Arial" w:eastAsia="Arial" w:hAnsi="Arial" w:cs="Arial"/>
          <w:color w:val="1A1A1A"/>
          <w:sz w:val="19"/>
          <w:szCs w:val="19"/>
        </w:rPr>
        <w:t>Reconciliation  ·</w:t>
      </w:r>
      <w:proofErr w:type="gramEnd"/>
      <w:r>
        <w:rPr>
          <w:rFonts w:ascii="Arial" w:eastAsia="Arial" w:hAnsi="Arial" w:cs="Arial"/>
          <w:color w:val="1A1A1A"/>
          <w:sz w:val="19"/>
          <w:szCs w:val="19"/>
        </w:rPr>
        <w:t xml:space="preserve">  Cross-functional Stakeholder </w:t>
      </w:r>
      <w:proofErr w:type="gramStart"/>
      <w:r>
        <w:rPr>
          <w:rFonts w:ascii="Arial" w:eastAsia="Arial" w:hAnsi="Arial" w:cs="Arial"/>
          <w:color w:val="1A1A1A"/>
          <w:sz w:val="19"/>
          <w:szCs w:val="19"/>
        </w:rPr>
        <w:t>Reporting  ·</w:t>
      </w:r>
      <w:proofErr w:type="gramEnd"/>
      <w:r>
        <w:rPr>
          <w:rFonts w:ascii="Arial" w:eastAsia="Arial" w:hAnsi="Arial" w:cs="Arial"/>
          <w:color w:val="1A1A1A"/>
          <w:sz w:val="19"/>
          <w:szCs w:val="19"/>
        </w:rPr>
        <w:t xml:space="preserve">  Predictive </w:t>
      </w:r>
      <w:proofErr w:type="spellStart"/>
      <w:r>
        <w:rPr>
          <w:rFonts w:ascii="Arial" w:eastAsia="Arial" w:hAnsi="Arial" w:cs="Arial"/>
          <w:color w:val="1A1A1A"/>
          <w:sz w:val="19"/>
          <w:szCs w:val="19"/>
        </w:rPr>
        <w:t>Modeling</w:t>
      </w:r>
      <w:proofErr w:type="spellEnd"/>
      <w:r>
        <w:rPr>
          <w:rFonts w:ascii="Arial" w:eastAsia="Arial" w:hAnsi="Arial" w:cs="Arial"/>
          <w:color w:val="1A1A1A"/>
          <w:sz w:val="19"/>
          <w:szCs w:val="19"/>
        </w:rPr>
        <w:t xml:space="preserve"> (Random Forest, Scikit-</w:t>
      </w:r>
      <w:proofErr w:type="gramStart"/>
      <w:r>
        <w:rPr>
          <w:rFonts w:ascii="Arial" w:eastAsia="Arial" w:hAnsi="Arial" w:cs="Arial"/>
          <w:color w:val="1A1A1A"/>
          <w:sz w:val="19"/>
          <w:szCs w:val="19"/>
        </w:rPr>
        <w:t>learn)  ·</w:t>
      </w:r>
      <w:proofErr w:type="gramEnd"/>
      <w:r>
        <w:rPr>
          <w:rFonts w:ascii="Arial" w:eastAsia="Arial" w:hAnsi="Arial" w:cs="Arial"/>
          <w:color w:val="1A1A1A"/>
          <w:sz w:val="19"/>
          <w:szCs w:val="19"/>
        </w:rPr>
        <w:t xml:space="preserve">  Excel Advanced Analytics</w:t>
      </w:r>
    </w:p>
    <w:p w14:paraId="7A5AF67A" w14:textId="77777777" w:rsidR="00CC3A10" w:rsidRDefault="00000000">
      <w:pPr>
        <w:spacing w:before="180" w:after="55"/>
      </w:pPr>
      <w:r>
        <w:rPr>
          <w:rFonts w:ascii="Arial" w:eastAsia="Arial" w:hAnsi="Arial" w:cs="Arial"/>
          <w:b/>
          <w:bCs/>
          <w:caps/>
          <w:color w:val="1B3A6B"/>
          <w:sz w:val="23"/>
          <w:szCs w:val="23"/>
        </w:rPr>
        <w:t>Work Experience</w:t>
      </w:r>
    </w:p>
    <w:p w14:paraId="0EAEAE52" w14:textId="77777777" w:rsidR="00CC3A10" w:rsidRDefault="00CC3A10">
      <w:pPr>
        <w:pBdr>
          <w:bottom w:val="single" w:sz="8" w:space="2" w:color="1A5276"/>
        </w:pBdr>
        <w:spacing w:after="80"/>
      </w:pPr>
    </w:p>
    <w:p w14:paraId="5E6226FA" w14:textId="77777777" w:rsidR="00CC3A10" w:rsidRDefault="00000000">
      <w:pPr>
        <w:tabs>
          <w:tab w:val="right" w:pos="9360"/>
        </w:tabs>
        <w:spacing w:before="140" w:after="28"/>
      </w:pPr>
      <w:r>
        <w:rPr>
          <w:rFonts w:ascii="Arial" w:eastAsia="Arial" w:hAnsi="Arial" w:cs="Arial"/>
          <w:b/>
          <w:bCs/>
          <w:color w:val="1B3A6B"/>
          <w:sz w:val="21"/>
          <w:szCs w:val="21"/>
        </w:rPr>
        <w:t>Associate Data Analyst (Virtual Internship)</w:t>
      </w:r>
      <w:r>
        <w:rPr>
          <w:rFonts w:ascii="Arial" w:eastAsia="Arial" w:hAnsi="Arial" w:cs="Arial"/>
          <w:color w:val="555555"/>
          <w:sz w:val="21"/>
          <w:szCs w:val="21"/>
        </w:rPr>
        <w:t xml:space="preserve"> | </w:t>
      </w:r>
      <w:r>
        <w:rPr>
          <w:rFonts w:ascii="Arial" w:eastAsia="Arial" w:hAnsi="Arial" w:cs="Arial"/>
          <w:color w:val="1A5276"/>
          <w:sz w:val="21"/>
          <w:szCs w:val="21"/>
        </w:rPr>
        <w:t>Deloitte</w:t>
      </w:r>
      <w:r>
        <w:rPr>
          <w:rFonts w:ascii="Arial" w:eastAsia="Arial" w:hAnsi="Arial" w:cs="Arial"/>
          <w:color w:val="555555"/>
          <w:sz w:val="19"/>
          <w:szCs w:val="19"/>
        </w:rPr>
        <w:t xml:space="preserve"> | Remote</w:t>
      </w:r>
      <w:r>
        <w:rPr>
          <w:rFonts w:ascii="Arial" w:eastAsia="Arial" w:hAnsi="Arial" w:cs="Arial"/>
          <w:i/>
          <w:iCs/>
          <w:color w:val="555555"/>
          <w:sz w:val="19"/>
          <w:szCs w:val="19"/>
        </w:rPr>
        <w:tab/>
        <w:t>Apr 2025</w:t>
      </w:r>
    </w:p>
    <w:p w14:paraId="767E1E95" w14:textId="77777777" w:rsidR="00CC3A10" w:rsidRDefault="00000000">
      <w:pPr>
        <w:pStyle w:val="ListParagraph"/>
        <w:numPr>
          <w:ilvl w:val="0"/>
          <w:numId w:val="2"/>
        </w:numPr>
        <w:spacing w:before="22" w:after="22"/>
      </w:pPr>
      <w:r>
        <w:rPr>
          <w:rFonts w:ascii="Arial" w:eastAsia="Arial" w:hAnsi="Arial" w:cs="Arial"/>
          <w:color w:val="1A1A1A"/>
          <w:sz w:val="19"/>
          <w:szCs w:val="19"/>
        </w:rPr>
        <w:t>Built multi-page Power BI financial dashboards incorporating DAX measures, slicers, and drill-through filters — enabling senior leadership to track KPIs including revenue trends, cost variance, and operational efficiency across business units.</w:t>
      </w:r>
    </w:p>
    <w:p w14:paraId="5F682B32" w14:textId="77777777" w:rsidR="00CC3A10" w:rsidRDefault="00000000">
      <w:pPr>
        <w:pStyle w:val="ListParagraph"/>
        <w:numPr>
          <w:ilvl w:val="0"/>
          <w:numId w:val="2"/>
        </w:numPr>
        <w:spacing w:before="22" w:after="22"/>
      </w:pPr>
      <w:r>
        <w:rPr>
          <w:rFonts w:ascii="Arial" w:eastAsia="Arial" w:hAnsi="Arial" w:cs="Arial"/>
          <w:color w:val="1A1A1A"/>
          <w:sz w:val="19"/>
          <w:szCs w:val="19"/>
        </w:rPr>
        <w:t>Automated financial reporting workflows using Python, cutting manual report turnaround time by 20% and eliminating recurring data entry errors across 25+ databases.</w:t>
      </w:r>
    </w:p>
    <w:p w14:paraId="3A4DFAC0" w14:textId="77777777" w:rsidR="00CC3A10" w:rsidRDefault="00000000">
      <w:pPr>
        <w:pStyle w:val="ListParagraph"/>
        <w:numPr>
          <w:ilvl w:val="0"/>
          <w:numId w:val="2"/>
        </w:numPr>
        <w:spacing w:before="22" w:after="22"/>
      </w:pPr>
      <w:r>
        <w:rPr>
          <w:rFonts w:ascii="Arial" w:eastAsia="Arial" w:hAnsi="Arial" w:cs="Arial"/>
          <w:color w:val="1A1A1A"/>
          <w:sz w:val="19"/>
          <w:szCs w:val="19"/>
        </w:rPr>
        <w:t>Conducted structured data validation and reconciliation on large-scale datasets, improving data integrity by 18% — directly supporting audit-ready, CFO-level reporting.</w:t>
      </w:r>
    </w:p>
    <w:p w14:paraId="5C996C91" w14:textId="77777777" w:rsidR="00CC3A10" w:rsidRDefault="00000000">
      <w:pPr>
        <w:pStyle w:val="ListParagraph"/>
        <w:numPr>
          <w:ilvl w:val="0"/>
          <w:numId w:val="2"/>
        </w:numPr>
        <w:spacing w:before="22" w:after="22"/>
      </w:pPr>
      <w:r>
        <w:rPr>
          <w:rFonts w:ascii="Arial" w:eastAsia="Arial" w:hAnsi="Arial" w:cs="Arial"/>
          <w:color w:val="1A1A1A"/>
          <w:sz w:val="19"/>
          <w:szCs w:val="19"/>
        </w:rPr>
        <w:t>Performed variance analysis using Excel (Pivot Tables, VLOOKUP/XLOOKUP, SUMIFS, COUNTIFS, Conditional Formatting), identifying discrepancies and translating findings into actionable recommendations for finance teams.</w:t>
      </w:r>
    </w:p>
    <w:p w14:paraId="04E6E832" w14:textId="77777777" w:rsidR="00CC3A10" w:rsidRDefault="00000000">
      <w:pPr>
        <w:pStyle w:val="ListParagraph"/>
        <w:numPr>
          <w:ilvl w:val="0"/>
          <w:numId w:val="2"/>
        </w:numPr>
        <w:spacing w:before="22" w:after="22"/>
      </w:pPr>
      <w:r>
        <w:rPr>
          <w:rFonts w:ascii="Arial" w:eastAsia="Arial" w:hAnsi="Arial" w:cs="Arial"/>
          <w:color w:val="1A1A1A"/>
          <w:sz w:val="19"/>
          <w:szCs w:val="19"/>
        </w:rPr>
        <w:t>Developed 3 custom analytical models to monitor performance metrics, delivering a 12% improvement in key business indicators through data-led decision-making.</w:t>
      </w:r>
    </w:p>
    <w:p w14:paraId="296680C2" w14:textId="77777777" w:rsidR="00CC3A10" w:rsidRDefault="00000000">
      <w:pPr>
        <w:tabs>
          <w:tab w:val="right" w:pos="9360"/>
        </w:tabs>
        <w:spacing w:before="140" w:after="28"/>
      </w:pPr>
      <w:r>
        <w:rPr>
          <w:rFonts w:ascii="Arial" w:eastAsia="Arial" w:hAnsi="Arial" w:cs="Arial"/>
          <w:b/>
          <w:bCs/>
          <w:color w:val="1B3A6B"/>
          <w:sz w:val="21"/>
          <w:szCs w:val="21"/>
        </w:rPr>
        <w:t>Cloud Application Developer Intern</w:t>
      </w:r>
      <w:r>
        <w:rPr>
          <w:rFonts w:ascii="Arial" w:eastAsia="Arial" w:hAnsi="Arial" w:cs="Arial"/>
          <w:color w:val="555555"/>
          <w:sz w:val="21"/>
          <w:szCs w:val="21"/>
        </w:rPr>
        <w:t xml:space="preserve"> | </w:t>
      </w:r>
      <w:r>
        <w:rPr>
          <w:rFonts w:ascii="Arial" w:eastAsia="Arial" w:hAnsi="Arial" w:cs="Arial"/>
          <w:color w:val="1A5276"/>
          <w:sz w:val="21"/>
          <w:szCs w:val="21"/>
        </w:rPr>
        <w:t>Rooman Technologies</w:t>
      </w:r>
      <w:r>
        <w:rPr>
          <w:rFonts w:ascii="Arial" w:eastAsia="Arial" w:hAnsi="Arial" w:cs="Arial"/>
          <w:color w:val="555555"/>
          <w:sz w:val="19"/>
          <w:szCs w:val="19"/>
        </w:rPr>
        <w:t xml:space="preserve"> | Bengaluru</w:t>
      </w:r>
      <w:r>
        <w:rPr>
          <w:rFonts w:ascii="Arial" w:eastAsia="Arial" w:hAnsi="Arial" w:cs="Arial"/>
          <w:i/>
          <w:iCs/>
          <w:color w:val="555555"/>
          <w:sz w:val="19"/>
          <w:szCs w:val="19"/>
        </w:rPr>
        <w:tab/>
        <w:t>Nov 2024 – Mar 2025</w:t>
      </w:r>
    </w:p>
    <w:p w14:paraId="5C666DF6" w14:textId="77777777" w:rsidR="00CC3A10" w:rsidRDefault="00000000">
      <w:pPr>
        <w:pStyle w:val="ListParagraph"/>
        <w:numPr>
          <w:ilvl w:val="0"/>
          <w:numId w:val="2"/>
        </w:numPr>
        <w:spacing w:before="22" w:after="22"/>
      </w:pPr>
      <w:r>
        <w:rPr>
          <w:rFonts w:ascii="Arial" w:eastAsia="Arial" w:hAnsi="Arial" w:cs="Arial"/>
          <w:color w:val="1A1A1A"/>
          <w:sz w:val="19"/>
          <w:szCs w:val="19"/>
        </w:rPr>
        <w:t>Designed and deployed scalable ETL pipelines using Python (Boto3), AWS S3, and AWS Glue — automating data ingestion, transformation, and loading workflows with 99.9% data reliability.</w:t>
      </w:r>
    </w:p>
    <w:p w14:paraId="60956E40" w14:textId="77777777" w:rsidR="00CC3A10" w:rsidRDefault="00000000">
      <w:pPr>
        <w:pStyle w:val="ListParagraph"/>
        <w:numPr>
          <w:ilvl w:val="0"/>
          <w:numId w:val="2"/>
        </w:numPr>
        <w:spacing w:before="22" w:after="22"/>
      </w:pPr>
      <w:r>
        <w:rPr>
          <w:rFonts w:ascii="Arial" w:eastAsia="Arial" w:hAnsi="Arial" w:cs="Arial"/>
          <w:color w:val="1A1A1A"/>
          <w:sz w:val="19"/>
          <w:szCs w:val="19"/>
        </w:rPr>
        <w:t>Wrote and optimised SQL queries via AWS Athena to interrogate large structured datasets stored on S3, supporting operational reporting and trend analysis across business data.</w:t>
      </w:r>
    </w:p>
    <w:p w14:paraId="5FB37F11" w14:textId="77777777" w:rsidR="00CC3A10" w:rsidRDefault="00000000">
      <w:pPr>
        <w:pStyle w:val="ListParagraph"/>
        <w:numPr>
          <w:ilvl w:val="0"/>
          <w:numId w:val="2"/>
        </w:numPr>
        <w:spacing w:before="22" w:after="22"/>
      </w:pPr>
      <w:r>
        <w:rPr>
          <w:rFonts w:ascii="Arial" w:eastAsia="Arial" w:hAnsi="Arial" w:cs="Arial"/>
          <w:color w:val="1A1A1A"/>
          <w:sz w:val="19"/>
          <w:szCs w:val="19"/>
        </w:rPr>
        <w:t>Engineered a cost-efficient cloud data platform for SMEs — processing high-volume transactional data and delivering 40% faster data recovery through automated backup and restoration pipelines.</w:t>
      </w:r>
    </w:p>
    <w:p w14:paraId="041E85A6" w14:textId="77777777" w:rsidR="00CC3A10" w:rsidRDefault="00000000">
      <w:pPr>
        <w:pStyle w:val="ListParagraph"/>
        <w:numPr>
          <w:ilvl w:val="0"/>
          <w:numId w:val="2"/>
        </w:numPr>
        <w:spacing w:before="22" w:after="22"/>
      </w:pPr>
      <w:r>
        <w:rPr>
          <w:rFonts w:ascii="Arial" w:eastAsia="Arial" w:hAnsi="Arial" w:cs="Arial"/>
          <w:color w:val="1A1A1A"/>
          <w:sz w:val="19"/>
          <w:szCs w:val="19"/>
        </w:rPr>
        <w:t>Implemented CI/CD pipelines (Git + Jenkins) and RESTful API integrations, reducing deployment time by 50% and improving system response time by 30%.</w:t>
      </w:r>
    </w:p>
    <w:p w14:paraId="21F9D5F2" w14:textId="77777777" w:rsidR="00CC3A10" w:rsidRDefault="00000000">
      <w:pPr>
        <w:pStyle w:val="ListParagraph"/>
        <w:numPr>
          <w:ilvl w:val="0"/>
          <w:numId w:val="2"/>
        </w:numPr>
        <w:spacing w:before="22" w:after="22"/>
      </w:pPr>
      <w:r>
        <w:rPr>
          <w:rFonts w:ascii="Arial" w:eastAsia="Arial" w:hAnsi="Arial" w:cs="Arial"/>
          <w:color w:val="1A1A1A"/>
          <w:sz w:val="19"/>
          <w:szCs w:val="19"/>
        </w:rPr>
        <w:t>Analysed system logs and data inconsistencies to improve reliability of automated workflows, ensuring data accuracy across downstream reporting systems.</w:t>
      </w:r>
    </w:p>
    <w:p w14:paraId="089177F0" w14:textId="77777777" w:rsidR="00CC3A10" w:rsidRDefault="00000000">
      <w:pPr>
        <w:spacing w:before="180" w:after="55"/>
      </w:pPr>
      <w:r>
        <w:rPr>
          <w:rFonts w:ascii="Arial" w:eastAsia="Arial" w:hAnsi="Arial" w:cs="Arial"/>
          <w:b/>
          <w:bCs/>
          <w:caps/>
          <w:color w:val="1B3A6B"/>
          <w:sz w:val="23"/>
          <w:szCs w:val="23"/>
        </w:rPr>
        <w:t>Key Projects</w:t>
      </w:r>
    </w:p>
    <w:p w14:paraId="4FB2EF8E" w14:textId="77777777" w:rsidR="00CC3A10" w:rsidRDefault="00CC3A10">
      <w:pPr>
        <w:pBdr>
          <w:bottom w:val="single" w:sz="8" w:space="2" w:color="1A5276"/>
        </w:pBdr>
        <w:spacing w:after="80"/>
      </w:pPr>
    </w:p>
    <w:p w14:paraId="1E9CEB5C" w14:textId="77777777" w:rsidR="00CC3A10" w:rsidRDefault="00000000">
      <w:pPr>
        <w:spacing w:before="115" w:after="28"/>
      </w:pPr>
      <w:r>
        <w:rPr>
          <w:rFonts w:ascii="Arial" w:eastAsia="Arial" w:hAnsi="Arial" w:cs="Arial"/>
          <w:b/>
          <w:bCs/>
          <w:color w:val="1A1A1A"/>
          <w:sz w:val="19"/>
          <w:szCs w:val="19"/>
        </w:rPr>
        <w:t xml:space="preserve">Financial Sales &amp; Profit Analytics </w:t>
      </w:r>
      <w:proofErr w:type="gramStart"/>
      <w:r>
        <w:rPr>
          <w:rFonts w:ascii="Arial" w:eastAsia="Arial" w:hAnsi="Arial" w:cs="Arial"/>
          <w:b/>
          <w:bCs/>
          <w:color w:val="1A1A1A"/>
          <w:sz w:val="19"/>
          <w:szCs w:val="19"/>
        </w:rPr>
        <w:t>Dashboard</w:t>
      </w:r>
      <w:r>
        <w:rPr>
          <w:rFonts w:ascii="Arial" w:eastAsia="Arial" w:hAnsi="Arial" w:cs="Arial"/>
          <w:color w:val="1A1A1A"/>
          <w:sz w:val="19"/>
          <w:szCs w:val="19"/>
        </w:rPr>
        <w:t xml:space="preserve">  |</w:t>
      </w:r>
      <w:proofErr w:type="gramEnd"/>
      <w:r>
        <w:rPr>
          <w:rFonts w:ascii="Arial" w:eastAsia="Arial" w:hAnsi="Arial" w:cs="Arial"/>
          <w:color w:val="1A1A1A"/>
          <w:sz w:val="19"/>
          <w:szCs w:val="19"/>
        </w:rPr>
        <w:t xml:space="preserve">  Power BI · DAX · </w:t>
      </w:r>
      <w:proofErr w:type="spellStart"/>
      <w:r>
        <w:rPr>
          <w:rFonts w:ascii="Arial" w:eastAsia="Arial" w:hAnsi="Arial" w:cs="Arial"/>
          <w:color w:val="1A1A1A"/>
          <w:sz w:val="19"/>
          <w:szCs w:val="19"/>
        </w:rPr>
        <w:t>AdventureWorks</w:t>
      </w:r>
      <w:proofErr w:type="spellEnd"/>
      <w:r>
        <w:rPr>
          <w:rFonts w:ascii="Arial" w:eastAsia="Arial" w:hAnsi="Arial" w:cs="Arial"/>
          <w:color w:val="1A1A1A"/>
          <w:sz w:val="19"/>
          <w:szCs w:val="19"/>
        </w:rPr>
        <w:t xml:space="preserve"> · Data </w:t>
      </w:r>
      <w:proofErr w:type="spellStart"/>
      <w:r>
        <w:rPr>
          <w:rFonts w:ascii="Arial" w:eastAsia="Arial" w:hAnsi="Arial" w:cs="Arial"/>
          <w:color w:val="1A1A1A"/>
          <w:sz w:val="19"/>
          <w:szCs w:val="19"/>
        </w:rPr>
        <w:t>Modeling</w:t>
      </w:r>
      <w:proofErr w:type="spellEnd"/>
    </w:p>
    <w:p w14:paraId="04FDFAEC" w14:textId="77777777" w:rsidR="00CC3A10" w:rsidRDefault="00000000">
      <w:pPr>
        <w:pStyle w:val="ListParagraph"/>
        <w:numPr>
          <w:ilvl w:val="0"/>
          <w:numId w:val="2"/>
        </w:numPr>
        <w:spacing w:before="22" w:after="22"/>
      </w:pPr>
      <w:r>
        <w:rPr>
          <w:rFonts w:ascii="Arial" w:eastAsia="Arial" w:hAnsi="Arial" w:cs="Arial"/>
          <w:color w:val="1A1A1A"/>
          <w:sz w:val="19"/>
          <w:szCs w:val="19"/>
        </w:rPr>
        <w:t xml:space="preserve">Designed a 3-page executive financial dashboard using the </w:t>
      </w:r>
      <w:proofErr w:type="spellStart"/>
      <w:r>
        <w:rPr>
          <w:rFonts w:ascii="Arial" w:eastAsia="Arial" w:hAnsi="Arial" w:cs="Arial"/>
          <w:color w:val="1A1A1A"/>
          <w:sz w:val="19"/>
          <w:szCs w:val="19"/>
        </w:rPr>
        <w:t>AdventureWorks</w:t>
      </w:r>
      <w:proofErr w:type="spellEnd"/>
      <w:r>
        <w:rPr>
          <w:rFonts w:ascii="Arial" w:eastAsia="Arial" w:hAnsi="Arial" w:cs="Arial"/>
          <w:color w:val="1A1A1A"/>
          <w:sz w:val="19"/>
          <w:szCs w:val="19"/>
        </w:rPr>
        <w:t xml:space="preserve"> dataset — tracking Revenue, Profit Margin, Cost of Sales, and Order Volumes across product categories and global regions.</w:t>
      </w:r>
    </w:p>
    <w:p w14:paraId="1E8FE2B0" w14:textId="77777777" w:rsidR="00CC3A10" w:rsidRDefault="00000000">
      <w:pPr>
        <w:pStyle w:val="ListParagraph"/>
        <w:numPr>
          <w:ilvl w:val="0"/>
          <w:numId w:val="2"/>
        </w:numPr>
        <w:spacing w:before="22" w:after="22"/>
      </w:pPr>
      <w:r>
        <w:rPr>
          <w:rFonts w:ascii="Arial" w:eastAsia="Arial" w:hAnsi="Arial" w:cs="Arial"/>
          <w:color w:val="1A1A1A"/>
          <w:sz w:val="19"/>
          <w:szCs w:val="19"/>
        </w:rPr>
        <w:t>Built a combo chart visualising monthly Sales vs Profit Margin trends, a filled map for country-level revenue distribution, and a profit detail table showing Year-on-Year Orders, Sales, Cost, and Profit.</w:t>
      </w:r>
    </w:p>
    <w:p w14:paraId="10F84133" w14:textId="77777777" w:rsidR="00CC3A10" w:rsidRDefault="00000000">
      <w:pPr>
        <w:pStyle w:val="ListParagraph"/>
        <w:numPr>
          <w:ilvl w:val="0"/>
          <w:numId w:val="2"/>
        </w:numPr>
        <w:spacing w:before="22" w:after="22"/>
      </w:pPr>
      <w:r>
        <w:rPr>
          <w:rFonts w:ascii="Arial" w:eastAsia="Arial" w:hAnsi="Arial" w:cs="Arial"/>
          <w:color w:val="1A1A1A"/>
          <w:sz w:val="19"/>
          <w:szCs w:val="19"/>
        </w:rPr>
        <w:lastRenderedPageBreak/>
        <w:t>Implemented DAX calculated columns and measures for dynamic KPI computation; configured FY slicers and cross-page filters to enable CFO-style interactive financial reporting.</w:t>
      </w:r>
    </w:p>
    <w:p w14:paraId="1EE9EB0A" w14:textId="77777777" w:rsidR="00CC3A10" w:rsidRDefault="00000000">
      <w:pPr>
        <w:pStyle w:val="ListParagraph"/>
        <w:numPr>
          <w:ilvl w:val="0"/>
          <w:numId w:val="2"/>
        </w:numPr>
        <w:spacing w:before="22" w:after="22"/>
      </w:pPr>
      <w:r>
        <w:rPr>
          <w:rFonts w:ascii="Arial" w:eastAsia="Arial" w:hAnsi="Arial" w:cs="Arial"/>
          <w:color w:val="1A1A1A"/>
          <w:sz w:val="19"/>
          <w:szCs w:val="19"/>
        </w:rPr>
        <w:t xml:space="preserve">Applied data </w:t>
      </w:r>
      <w:proofErr w:type="spellStart"/>
      <w:r>
        <w:rPr>
          <w:rFonts w:ascii="Arial" w:eastAsia="Arial" w:hAnsi="Arial" w:cs="Arial"/>
          <w:color w:val="1A1A1A"/>
          <w:sz w:val="19"/>
          <w:szCs w:val="19"/>
        </w:rPr>
        <w:t>modeling</w:t>
      </w:r>
      <w:proofErr w:type="spellEnd"/>
      <w:r>
        <w:rPr>
          <w:rFonts w:ascii="Arial" w:eastAsia="Arial" w:hAnsi="Arial" w:cs="Arial"/>
          <w:color w:val="1A1A1A"/>
          <w:sz w:val="19"/>
          <w:szCs w:val="19"/>
        </w:rPr>
        <w:t xml:space="preserve"> best practices — establishing table relationships, managing cardinality, and optimising query performance for large transactional datasets.</w:t>
      </w:r>
    </w:p>
    <w:p w14:paraId="0EEAAA3D" w14:textId="77777777" w:rsidR="00CC3A10" w:rsidRDefault="00000000">
      <w:pPr>
        <w:spacing w:before="115" w:after="28"/>
      </w:pPr>
      <w:r>
        <w:rPr>
          <w:rFonts w:ascii="Arial" w:eastAsia="Arial" w:hAnsi="Arial" w:cs="Arial"/>
          <w:b/>
          <w:bCs/>
          <w:color w:val="1A1A1A"/>
          <w:sz w:val="19"/>
          <w:szCs w:val="19"/>
        </w:rPr>
        <w:t xml:space="preserve">Budget Variance &amp; Forecast </w:t>
      </w:r>
      <w:proofErr w:type="gramStart"/>
      <w:r>
        <w:rPr>
          <w:rFonts w:ascii="Arial" w:eastAsia="Arial" w:hAnsi="Arial" w:cs="Arial"/>
          <w:b/>
          <w:bCs/>
          <w:color w:val="1A1A1A"/>
          <w:sz w:val="19"/>
          <w:szCs w:val="19"/>
        </w:rPr>
        <w:t>Tracker</w:t>
      </w:r>
      <w:r>
        <w:rPr>
          <w:rFonts w:ascii="Arial" w:eastAsia="Arial" w:hAnsi="Arial" w:cs="Arial"/>
          <w:color w:val="1A1A1A"/>
          <w:sz w:val="19"/>
          <w:szCs w:val="19"/>
        </w:rPr>
        <w:t xml:space="preserve">  |</w:t>
      </w:r>
      <w:proofErr w:type="gramEnd"/>
      <w:r>
        <w:rPr>
          <w:rFonts w:ascii="Arial" w:eastAsia="Arial" w:hAnsi="Arial" w:cs="Arial"/>
          <w:color w:val="1A1A1A"/>
          <w:sz w:val="19"/>
          <w:szCs w:val="19"/>
        </w:rPr>
        <w:t xml:space="preserve">  Excel · Pivot Tables · Advanced Formulas · Dynamic Dashboards</w:t>
      </w:r>
    </w:p>
    <w:p w14:paraId="5B91A433" w14:textId="77777777" w:rsidR="00CC3A10" w:rsidRDefault="00000000">
      <w:pPr>
        <w:pStyle w:val="ListParagraph"/>
        <w:numPr>
          <w:ilvl w:val="0"/>
          <w:numId w:val="2"/>
        </w:numPr>
        <w:spacing w:before="22" w:after="22"/>
      </w:pPr>
      <w:r>
        <w:rPr>
          <w:rFonts w:ascii="Arial" w:eastAsia="Arial" w:hAnsi="Arial" w:cs="Arial"/>
          <w:color w:val="1A1A1A"/>
          <w:sz w:val="19"/>
          <w:szCs w:val="19"/>
        </w:rPr>
        <w:t>Built an end-to-end Excel forecasting model tracking actuals vs targets, computing daily variance, cumulative deficit, and projected completion — mirroring real-world budget vs actual financial analysis.</w:t>
      </w:r>
    </w:p>
    <w:p w14:paraId="7D5521A6" w14:textId="77777777" w:rsidR="00CC3A10" w:rsidRDefault="00000000">
      <w:pPr>
        <w:pStyle w:val="ListParagraph"/>
        <w:numPr>
          <w:ilvl w:val="0"/>
          <w:numId w:val="2"/>
        </w:numPr>
        <w:spacing w:before="22" w:after="22"/>
      </w:pPr>
      <w:r>
        <w:rPr>
          <w:rFonts w:ascii="Arial" w:eastAsia="Arial" w:hAnsi="Arial" w:cs="Arial"/>
          <w:color w:val="1A1A1A"/>
          <w:sz w:val="19"/>
          <w:szCs w:val="19"/>
        </w:rPr>
        <w:t>Used IFS, SUMIFS, COUNTIFS, EDATE, and dynamic named ranges to automate variance calculations and generate colour-coded status indicators (on-track / at-risk / critical).</w:t>
      </w:r>
    </w:p>
    <w:p w14:paraId="45F8D770" w14:textId="77777777" w:rsidR="00CC3A10" w:rsidRDefault="00000000">
      <w:pPr>
        <w:pStyle w:val="ListParagraph"/>
        <w:numPr>
          <w:ilvl w:val="0"/>
          <w:numId w:val="2"/>
        </w:numPr>
        <w:spacing w:before="22" w:after="22"/>
      </w:pPr>
      <w:r>
        <w:rPr>
          <w:rFonts w:ascii="Arial" w:eastAsia="Arial" w:hAnsi="Arial" w:cs="Arial"/>
          <w:color w:val="1A1A1A"/>
          <w:sz w:val="19"/>
          <w:szCs w:val="19"/>
        </w:rPr>
        <w:t>Created a dynamic dashboard with Pivot Tables, slicers, and timeline filters — enabling drill-down analysis by day, week, and category, consistent with financial performance reporting workflows.</w:t>
      </w:r>
    </w:p>
    <w:p w14:paraId="766DC085" w14:textId="77777777" w:rsidR="00CC3A10" w:rsidRDefault="00000000">
      <w:pPr>
        <w:spacing w:before="115" w:after="28"/>
      </w:pPr>
      <w:r>
        <w:rPr>
          <w:rFonts w:ascii="Arial" w:eastAsia="Arial" w:hAnsi="Arial" w:cs="Arial"/>
          <w:b/>
          <w:bCs/>
          <w:color w:val="1A1A1A"/>
          <w:sz w:val="19"/>
          <w:szCs w:val="19"/>
        </w:rPr>
        <w:t xml:space="preserve">Scalable Cloud Data Platform &amp; Backup </w:t>
      </w:r>
      <w:proofErr w:type="gramStart"/>
      <w:r>
        <w:rPr>
          <w:rFonts w:ascii="Arial" w:eastAsia="Arial" w:hAnsi="Arial" w:cs="Arial"/>
          <w:b/>
          <w:bCs/>
          <w:color w:val="1A1A1A"/>
          <w:sz w:val="19"/>
          <w:szCs w:val="19"/>
        </w:rPr>
        <w:t>System</w:t>
      </w:r>
      <w:r>
        <w:rPr>
          <w:rFonts w:ascii="Arial" w:eastAsia="Arial" w:hAnsi="Arial" w:cs="Arial"/>
          <w:color w:val="1A1A1A"/>
          <w:sz w:val="19"/>
          <w:szCs w:val="19"/>
        </w:rPr>
        <w:t xml:space="preserve">  |</w:t>
      </w:r>
      <w:proofErr w:type="gramEnd"/>
      <w:r>
        <w:rPr>
          <w:rFonts w:ascii="Arial" w:eastAsia="Arial" w:hAnsi="Arial" w:cs="Arial"/>
          <w:color w:val="1A1A1A"/>
          <w:sz w:val="19"/>
          <w:szCs w:val="19"/>
        </w:rPr>
        <w:t xml:space="preserve">  AWS Lambda · S3 · Glue · Athena · Python (Boto3)</w:t>
      </w:r>
    </w:p>
    <w:p w14:paraId="6B7FB08A" w14:textId="77777777" w:rsidR="00CC3A10" w:rsidRDefault="00000000">
      <w:pPr>
        <w:pStyle w:val="ListParagraph"/>
        <w:numPr>
          <w:ilvl w:val="0"/>
          <w:numId w:val="2"/>
        </w:numPr>
        <w:spacing w:before="22" w:after="22"/>
      </w:pPr>
      <w:r>
        <w:rPr>
          <w:rFonts w:ascii="Arial" w:eastAsia="Arial" w:hAnsi="Arial" w:cs="Arial"/>
          <w:color w:val="1A1A1A"/>
          <w:sz w:val="19"/>
          <w:szCs w:val="19"/>
        </w:rPr>
        <w:t>Architected an automated cloud data platform using AWS S3, Lambda, Glue, and Athena — enabling SQL-based querying of large datasets and achieving 99.9% data reliability with 40% faster recovery.</w:t>
      </w:r>
    </w:p>
    <w:p w14:paraId="1CA492A6" w14:textId="77777777" w:rsidR="00CC3A10" w:rsidRDefault="00000000">
      <w:pPr>
        <w:pStyle w:val="ListParagraph"/>
        <w:numPr>
          <w:ilvl w:val="0"/>
          <w:numId w:val="2"/>
        </w:numPr>
        <w:spacing w:before="22" w:after="22"/>
      </w:pPr>
      <w:r>
        <w:rPr>
          <w:rFonts w:ascii="Arial" w:eastAsia="Arial" w:hAnsi="Arial" w:cs="Arial"/>
          <w:color w:val="1A1A1A"/>
          <w:sz w:val="19"/>
          <w:szCs w:val="19"/>
        </w:rPr>
        <w:t>Deployed 3 production REST APIs for on-demand data backup, restoration, and integrity validation — supporting scalable, audit-ready data infrastructure for financial and operational records.</w:t>
      </w:r>
    </w:p>
    <w:p w14:paraId="709AAF29" w14:textId="77777777" w:rsidR="00CC3A10" w:rsidRDefault="00000000">
      <w:pPr>
        <w:spacing w:before="115" w:after="28"/>
      </w:pPr>
      <w:r>
        <w:rPr>
          <w:rFonts w:ascii="Arial" w:eastAsia="Arial" w:hAnsi="Arial" w:cs="Arial"/>
          <w:b/>
          <w:bCs/>
          <w:color w:val="1A1A1A"/>
          <w:sz w:val="19"/>
          <w:szCs w:val="19"/>
        </w:rPr>
        <w:t>Revenue Opportunity Prediction using Random Forest (AI/ML</w:t>
      </w:r>
      <w:proofErr w:type="gramStart"/>
      <w:r>
        <w:rPr>
          <w:rFonts w:ascii="Arial" w:eastAsia="Arial" w:hAnsi="Arial" w:cs="Arial"/>
          <w:b/>
          <w:bCs/>
          <w:color w:val="1A1A1A"/>
          <w:sz w:val="19"/>
          <w:szCs w:val="19"/>
        </w:rPr>
        <w:t>)</w:t>
      </w:r>
      <w:r>
        <w:rPr>
          <w:rFonts w:ascii="Arial" w:eastAsia="Arial" w:hAnsi="Arial" w:cs="Arial"/>
          <w:color w:val="1A1A1A"/>
          <w:sz w:val="19"/>
          <w:szCs w:val="19"/>
        </w:rPr>
        <w:t xml:space="preserve">  |</w:t>
      </w:r>
      <w:proofErr w:type="gramEnd"/>
      <w:r>
        <w:rPr>
          <w:rFonts w:ascii="Arial" w:eastAsia="Arial" w:hAnsi="Arial" w:cs="Arial"/>
          <w:color w:val="1A1A1A"/>
          <w:sz w:val="19"/>
          <w:szCs w:val="19"/>
        </w:rPr>
        <w:t xml:space="preserve">  Python · Scikit-learn · Pandas · Matplotlib</w:t>
      </w:r>
    </w:p>
    <w:p w14:paraId="793EB552" w14:textId="77777777" w:rsidR="00CC3A10" w:rsidRDefault="00000000">
      <w:pPr>
        <w:pStyle w:val="ListParagraph"/>
        <w:numPr>
          <w:ilvl w:val="0"/>
          <w:numId w:val="2"/>
        </w:numPr>
        <w:spacing w:before="22" w:after="22"/>
      </w:pPr>
      <w:r>
        <w:rPr>
          <w:rFonts w:ascii="Arial" w:eastAsia="Arial" w:hAnsi="Arial" w:cs="Arial"/>
          <w:color w:val="1A1A1A"/>
          <w:sz w:val="19"/>
          <w:szCs w:val="19"/>
        </w:rPr>
        <w:t>Built a Random Forest ML model to predict high-value customer behaviour patterns, surfacing revenue optimisation opportunities — aligned with the JD requirement for AI/LLM exposure in analytics.</w:t>
      </w:r>
    </w:p>
    <w:p w14:paraId="75BF0DB0" w14:textId="77777777" w:rsidR="00CC3A10" w:rsidRDefault="00000000">
      <w:pPr>
        <w:pStyle w:val="ListParagraph"/>
        <w:numPr>
          <w:ilvl w:val="0"/>
          <w:numId w:val="2"/>
        </w:numPr>
        <w:spacing w:before="22" w:after="22"/>
      </w:pPr>
      <w:r>
        <w:rPr>
          <w:rFonts w:ascii="Arial" w:eastAsia="Arial" w:hAnsi="Arial" w:cs="Arial"/>
          <w:color w:val="1A1A1A"/>
          <w:sz w:val="19"/>
          <w:szCs w:val="19"/>
        </w:rPr>
        <w:t>Performed feature engineering, hyperparameter tuning (</w:t>
      </w:r>
      <w:proofErr w:type="spellStart"/>
      <w:r>
        <w:rPr>
          <w:rFonts w:ascii="Arial" w:eastAsia="Arial" w:hAnsi="Arial" w:cs="Arial"/>
          <w:color w:val="1A1A1A"/>
          <w:sz w:val="19"/>
          <w:szCs w:val="19"/>
        </w:rPr>
        <w:t>GridSearchCV</w:t>
      </w:r>
      <w:proofErr w:type="spellEnd"/>
      <w:r>
        <w:rPr>
          <w:rFonts w:ascii="Arial" w:eastAsia="Arial" w:hAnsi="Arial" w:cs="Arial"/>
          <w:color w:val="1A1A1A"/>
          <w:sz w:val="19"/>
          <w:szCs w:val="19"/>
        </w:rPr>
        <w:t>), and model evaluation (Precision, Recall, F1, ROC-AUC), achieving 91%+ accuracy — demonstrating applied AI in a business context.</w:t>
      </w:r>
    </w:p>
    <w:p w14:paraId="3D7CFF5D" w14:textId="77777777" w:rsidR="00CC3A10" w:rsidRDefault="00000000">
      <w:pPr>
        <w:spacing w:before="180" w:after="55"/>
      </w:pPr>
      <w:r>
        <w:rPr>
          <w:rFonts w:ascii="Arial" w:eastAsia="Arial" w:hAnsi="Arial" w:cs="Arial"/>
          <w:b/>
          <w:bCs/>
          <w:caps/>
          <w:color w:val="1B3A6B"/>
          <w:sz w:val="23"/>
          <w:szCs w:val="23"/>
        </w:rPr>
        <w:t>Technical Skills</w:t>
      </w:r>
    </w:p>
    <w:p w14:paraId="7F5D784F" w14:textId="77777777" w:rsidR="00CC3A10" w:rsidRDefault="00CC3A10">
      <w:pPr>
        <w:pBdr>
          <w:bottom w:val="single" w:sz="8" w:space="2" w:color="1A5276"/>
        </w:pBdr>
        <w:spacing w:after="80"/>
      </w:pPr>
    </w:p>
    <w:p w14:paraId="3FDD739F" w14:textId="77777777" w:rsidR="00CC3A10" w:rsidRDefault="00CC3A10">
      <w:pPr>
        <w:spacing w:before="72"/>
      </w:pPr>
    </w:p>
    <w:p w14:paraId="2DA97D98" w14:textId="77777777" w:rsidR="00CC3A10" w:rsidRDefault="00000000">
      <w:pPr>
        <w:spacing w:before="28" w:after="28"/>
      </w:pPr>
      <w:r>
        <w:rPr>
          <w:rFonts w:ascii="Arial" w:eastAsia="Arial" w:hAnsi="Arial" w:cs="Arial"/>
          <w:b/>
          <w:bCs/>
          <w:color w:val="1B3A6B"/>
          <w:sz w:val="19"/>
          <w:szCs w:val="19"/>
        </w:rPr>
        <w:t xml:space="preserve">BI &amp; Reporting: </w:t>
      </w:r>
      <w:r>
        <w:rPr>
          <w:rFonts w:ascii="Arial" w:eastAsia="Arial" w:hAnsi="Arial" w:cs="Arial"/>
          <w:color w:val="1A1A1A"/>
          <w:sz w:val="19"/>
          <w:szCs w:val="19"/>
        </w:rPr>
        <w:t xml:space="preserve">Power BI (DAX, Data </w:t>
      </w:r>
      <w:proofErr w:type="spellStart"/>
      <w:r>
        <w:rPr>
          <w:rFonts w:ascii="Arial" w:eastAsia="Arial" w:hAnsi="Arial" w:cs="Arial"/>
          <w:color w:val="1A1A1A"/>
          <w:sz w:val="19"/>
          <w:szCs w:val="19"/>
        </w:rPr>
        <w:t>Modeling</w:t>
      </w:r>
      <w:proofErr w:type="spellEnd"/>
      <w:r>
        <w:rPr>
          <w:rFonts w:ascii="Arial" w:eastAsia="Arial" w:hAnsi="Arial" w:cs="Arial"/>
          <w:color w:val="1A1A1A"/>
          <w:sz w:val="19"/>
          <w:szCs w:val="19"/>
        </w:rPr>
        <w:t xml:space="preserve">, Slicers, Drill-through), Tableau, Excel Dashboards, Amazon </w:t>
      </w:r>
      <w:proofErr w:type="spellStart"/>
      <w:r>
        <w:rPr>
          <w:rFonts w:ascii="Arial" w:eastAsia="Arial" w:hAnsi="Arial" w:cs="Arial"/>
          <w:color w:val="1A1A1A"/>
          <w:sz w:val="19"/>
          <w:szCs w:val="19"/>
        </w:rPr>
        <w:t>QuickSight</w:t>
      </w:r>
      <w:proofErr w:type="spellEnd"/>
      <w:r>
        <w:rPr>
          <w:rFonts w:ascii="Arial" w:eastAsia="Arial" w:hAnsi="Arial" w:cs="Arial"/>
          <w:color w:val="1A1A1A"/>
          <w:sz w:val="19"/>
          <w:szCs w:val="19"/>
        </w:rPr>
        <w:t xml:space="preserve"> (exposure)</w:t>
      </w:r>
    </w:p>
    <w:p w14:paraId="5A43FA19" w14:textId="77777777" w:rsidR="00CC3A10" w:rsidRDefault="00000000">
      <w:pPr>
        <w:spacing w:before="28" w:after="28"/>
      </w:pPr>
      <w:r>
        <w:rPr>
          <w:rFonts w:ascii="Arial" w:eastAsia="Arial" w:hAnsi="Arial" w:cs="Arial"/>
          <w:b/>
          <w:bCs/>
          <w:color w:val="1B3A6B"/>
          <w:sz w:val="19"/>
          <w:szCs w:val="19"/>
        </w:rPr>
        <w:t xml:space="preserve">Data &amp; SQL: </w:t>
      </w:r>
      <w:r>
        <w:rPr>
          <w:rFonts w:ascii="Arial" w:eastAsia="Arial" w:hAnsi="Arial" w:cs="Arial"/>
          <w:color w:val="1A1A1A"/>
          <w:sz w:val="19"/>
          <w:szCs w:val="19"/>
        </w:rPr>
        <w:t>SQL (AWS Athena), Python (Pandas, NumPy, Boto3), EDA, Data Validation, Reconciliation, Statistical Analysis</w:t>
      </w:r>
    </w:p>
    <w:p w14:paraId="7CDE6EAA" w14:textId="77777777" w:rsidR="00CC3A10" w:rsidRDefault="00000000">
      <w:pPr>
        <w:spacing w:before="28" w:after="28"/>
      </w:pPr>
      <w:r>
        <w:rPr>
          <w:rFonts w:ascii="Arial" w:eastAsia="Arial" w:hAnsi="Arial" w:cs="Arial"/>
          <w:b/>
          <w:bCs/>
          <w:color w:val="1B3A6B"/>
          <w:sz w:val="19"/>
          <w:szCs w:val="19"/>
        </w:rPr>
        <w:t xml:space="preserve">Cloud Platforms: </w:t>
      </w:r>
      <w:r>
        <w:rPr>
          <w:rFonts w:ascii="Arial" w:eastAsia="Arial" w:hAnsi="Arial" w:cs="Arial"/>
          <w:color w:val="1A1A1A"/>
          <w:sz w:val="19"/>
          <w:szCs w:val="19"/>
        </w:rPr>
        <w:t>AWS (S3, Glue, Athena, Lambda, API Gateway) — equivalent to Redshift/</w:t>
      </w:r>
      <w:proofErr w:type="spellStart"/>
      <w:r>
        <w:rPr>
          <w:rFonts w:ascii="Arial" w:eastAsia="Arial" w:hAnsi="Arial" w:cs="Arial"/>
          <w:color w:val="1A1A1A"/>
          <w:sz w:val="19"/>
          <w:szCs w:val="19"/>
        </w:rPr>
        <w:t>BigQuery</w:t>
      </w:r>
      <w:proofErr w:type="spellEnd"/>
      <w:r>
        <w:rPr>
          <w:rFonts w:ascii="Arial" w:eastAsia="Arial" w:hAnsi="Arial" w:cs="Arial"/>
          <w:color w:val="1A1A1A"/>
          <w:sz w:val="19"/>
          <w:szCs w:val="19"/>
        </w:rPr>
        <w:t xml:space="preserve"> ecosystem; CI/CD (Jenkins, GitHub Actions)</w:t>
      </w:r>
    </w:p>
    <w:p w14:paraId="7C486AF0" w14:textId="77777777" w:rsidR="00CC3A10" w:rsidRDefault="00000000">
      <w:pPr>
        <w:spacing w:before="28" w:after="28"/>
      </w:pPr>
      <w:r>
        <w:rPr>
          <w:rFonts w:ascii="Arial" w:eastAsia="Arial" w:hAnsi="Arial" w:cs="Arial"/>
          <w:b/>
          <w:bCs/>
          <w:color w:val="1B3A6B"/>
          <w:sz w:val="19"/>
          <w:szCs w:val="19"/>
        </w:rPr>
        <w:t xml:space="preserve">Databases: </w:t>
      </w:r>
      <w:r>
        <w:rPr>
          <w:rFonts w:ascii="Arial" w:eastAsia="Arial" w:hAnsi="Arial" w:cs="Arial"/>
          <w:color w:val="1A1A1A"/>
          <w:sz w:val="19"/>
          <w:szCs w:val="19"/>
        </w:rPr>
        <w:t>MySQL, PostgreSQL, MongoDB (NoSQL), JSON, REST APIs</w:t>
      </w:r>
    </w:p>
    <w:p w14:paraId="013B6AB5" w14:textId="77777777" w:rsidR="00CC3A10" w:rsidRDefault="00000000">
      <w:pPr>
        <w:spacing w:before="28" w:after="28"/>
      </w:pPr>
      <w:r>
        <w:rPr>
          <w:rFonts w:ascii="Arial" w:eastAsia="Arial" w:hAnsi="Arial" w:cs="Arial"/>
          <w:b/>
          <w:bCs/>
          <w:color w:val="1B3A6B"/>
          <w:sz w:val="19"/>
          <w:szCs w:val="19"/>
        </w:rPr>
        <w:t xml:space="preserve">ETL / Pipelines: </w:t>
      </w:r>
      <w:r>
        <w:rPr>
          <w:rFonts w:ascii="Arial" w:eastAsia="Arial" w:hAnsi="Arial" w:cs="Arial"/>
          <w:color w:val="1A1A1A"/>
          <w:sz w:val="19"/>
          <w:szCs w:val="19"/>
        </w:rPr>
        <w:t>Python ETL scripting, AWS Glue, Data workflow automation, API integrations</w:t>
      </w:r>
    </w:p>
    <w:p w14:paraId="5F795C6C" w14:textId="77777777" w:rsidR="00CC3A10" w:rsidRDefault="00000000">
      <w:pPr>
        <w:spacing w:before="28" w:after="28"/>
      </w:pPr>
      <w:r>
        <w:rPr>
          <w:rFonts w:ascii="Arial" w:eastAsia="Arial" w:hAnsi="Arial" w:cs="Arial"/>
          <w:b/>
          <w:bCs/>
          <w:color w:val="1B3A6B"/>
          <w:sz w:val="19"/>
          <w:szCs w:val="19"/>
        </w:rPr>
        <w:t xml:space="preserve">Financial Analytics: </w:t>
      </w:r>
      <w:r>
        <w:rPr>
          <w:rFonts w:ascii="Arial" w:eastAsia="Arial" w:hAnsi="Arial" w:cs="Arial"/>
          <w:color w:val="1A1A1A"/>
          <w:sz w:val="19"/>
          <w:szCs w:val="19"/>
        </w:rPr>
        <w:t>KPI Tracking, Variance Analysis, Forecasting Models, Budget vs Actual Reporting, P&amp;L Data Interpretation</w:t>
      </w:r>
    </w:p>
    <w:p w14:paraId="4DDB7DB1" w14:textId="77777777" w:rsidR="00CC3A10" w:rsidRDefault="00000000">
      <w:pPr>
        <w:spacing w:before="28" w:after="28"/>
      </w:pPr>
      <w:r>
        <w:rPr>
          <w:rFonts w:ascii="Arial" w:eastAsia="Arial" w:hAnsi="Arial" w:cs="Arial"/>
          <w:b/>
          <w:bCs/>
          <w:color w:val="1B3A6B"/>
          <w:sz w:val="19"/>
          <w:szCs w:val="19"/>
        </w:rPr>
        <w:t xml:space="preserve">AI / ML: </w:t>
      </w:r>
      <w:r>
        <w:rPr>
          <w:rFonts w:ascii="Arial" w:eastAsia="Arial" w:hAnsi="Arial" w:cs="Arial"/>
          <w:color w:val="1A1A1A"/>
          <w:sz w:val="19"/>
          <w:szCs w:val="19"/>
        </w:rPr>
        <w:t xml:space="preserve">Scikit-learn, Random Forest, Decision Trees, TensorFlow, Feature Engineering, Predictive </w:t>
      </w:r>
      <w:proofErr w:type="spellStart"/>
      <w:r>
        <w:rPr>
          <w:rFonts w:ascii="Arial" w:eastAsia="Arial" w:hAnsi="Arial" w:cs="Arial"/>
          <w:color w:val="1A1A1A"/>
          <w:sz w:val="19"/>
          <w:szCs w:val="19"/>
        </w:rPr>
        <w:t>Modeling</w:t>
      </w:r>
      <w:proofErr w:type="spellEnd"/>
    </w:p>
    <w:p w14:paraId="7871C82A" w14:textId="77777777" w:rsidR="00CC3A10" w:rsidRDefault="00000000">
      <w:pPr>
        <w:spacing w:before="28" w:after="28"/>
      </w:pPr>
      <w:r>
        <w:rPr>
          <w:rFonts w:ascii="Arial" w:eastAsia="Arial" w:hAnsi="Arial" w:cs="Arial"/>
          <w:b/>
          <w:bCs/>
          <w:color w:val="1B3A6B"/>
          <w:sz w:val="19"/>
          <w:szCs w:val="19"/>
        </w:rPr>
        <w:t xml:space="preserve">Productivity: </w:t>
      </w:r>
      <w:r>
        <w:rPr>
          <w:rFonts w:ascii="Arial" w:eastAsia="Arial" w:hAnsi="Arial" w:cs="Arial"/>
          <w:color w:val="1A1A1A"/>
          <w:sz w:val="19"/>
          <w:szCs w:val="19"/>
        </w:rPr>
        <w:t>Excel (Pivot Tables, VLOOKUP/XLOOKUP, SUMIFS, COUNTIFS, IFS, Dynamic Dashboards), Google Sheets, Git, Docker, Linux, Agile</w:t>
      </w:r>
    </w:p>
    <w:p w14:paraId="4018DD6E" w14:textId="77777777" w:rsidR="00CC3A10" w:rsidRDefault="00000000">
      <w:pPr>
        <w:spacing w:before="180" w:after="55"/>
      </w:pPr>
      <w:r>
        <w:rPr>
          <w:rFonts w:ascii="Arial" w:eastAsia="Arial" w:hAnsi="Arial" w:cs="Arial"/>
          <w:b/>
          <w:bCs/>
          <w:caps/>
          <w:color w:val="1B3A6B"/>
          <w:sz w:val="23"/>
          <w:szCs w:val="23"/>
        </w:rPr>
        <w:t>Education</w:t>
      </w:r>
    </w:p>
    <w:p w14:paraId="14F3ADA4" w14:textId="77777777" w:rsidR="00CC3A10" w:rsidRDefault="00CC3A10">
      <w:pPr>
        <w:pBdr>
          <w:bottom w:val="single" w:sz="8" w:space="2" w:color="1A5276"/>
        </w:pBdr>
        <w:spacing w:after="80"/>
      </w:pPr>
    </w:p>
    <w:p w14:paraId="63591689" w14:textId="77777777" w:rsidR="00CC3A10" w:rsidRDefault="00000000">
      <w:pPr>
        <w:tabs>
          <w:tab w:val="right" w:pos="9360"/>
        </w:tabs>
        <w:spacing w:before="95" w:after="18"/>
      </w:pPr>
      <w:r>
        <w:rPr>
          <w:rFonts w:ascii="Arial" w:eastAsia="Arial" w:hAnsi="Arial" w:cs="Arial"/>
          <w:b/>
          <w:bCs/>
          <w:color w:val="1B3A6B"/>
          <w:sz w:val="21"/>
          <w:szCs w:val="21"/>
        </w:rPr>
        <w:t>Bachelor of Engineering – Computer Science &amp; Engineering</w:t>
      </w:r>
      <w:r>
        <w:rPr>
          <w:rFonts w:ascii="Arial" w:eastAsia="Arial" w:hAnsi="Arial" w:cs="Arial"/>
          <w:i/>
          <w:iCs/>
          <w:color w:val="555555"/>
          <w:sz w:val="19"/>
          <w:szCs w:val="19"/>
        </w:rPr>
        <w:tab/>
        <w:t>May 2025</w:t>
      </w:r>
    </w:p>
    <w:p w14:paraId="6BC27B2E" w14:textId="77777777" w:rsidR="00CC3A10" w:rsidRDefault="00000000">
      <w:pPr>
        <w:spacing w:after="18"/>
      </w:pPr>
      <w:r>
        <w:rPr>
          <w:rFonts w:ascii="Arial" w:eastAsia="Arial" w:hAnsi="Arial" w:cs="Arial"/>
          <w:color w:val="555555"/>
          <w:sz w:val="19"/>
          <w:szCs w:val="19"/>
        </w:rPr>
        <w:t xml:space="preserve">Visvesvaraya Technological University, Basavakalyan, </w:t>
      </w:r>
      <w:proofErr w:type="gramStart"/>
      <w:r>
        <w:rPr>
          <w:rFonts w:ascii="Arial" w:eastAsia="Arial" w:hAnsi="Arial" w:cs="Arial"/>
          <w:color w:val="555555"/>
          <w:sz w:val="19"/>
          <w:szCs w:val="19"/>
        </w:rPr>
        <w:t>India  |</w:t>
      </w:r>
      <w:proofErr w:type="gramEnd"/>
      <w:r>
        <w:rPr>
          <w:rFonts w:ascii="Arial" w:eastAsia="Arial" w:hAnsi="Arial" w:cs="Arial"/>
          <w:color w:val="555555"/>
          <w:sz w:val="19"/>
          <w:szCs w:val="19"/>
        </w:rPr>
        <w:t xml:space="preserve">  CGPA: 8.03 / 10</w:t>
      </w:r>
    </w:p>
    <w:p w14:paraId="1EFC85C1" w14:textId="77777777" w:rsidR="00CC3A10" w:rsidRDefault="00000000">
      <w:pPr>
        <w:pStyle w:val="ListParagraph"/>
        <w:numPr>
          <w:ilvl w:val="0"/>
          <w:numId w:val="2"/>
        </w:numPr>
        <w:spacing w:before="22" w:after="22"/>
      </w:pPr>
      <w:r>
        <w:rPr>
          <w:rFonts w:ascii="Arial" w:eastAsia="Arial" w:hAnsi="Arial" w:cs="Arial"/>
          <w:color w:val="1A1A1A"/>
          <w:sz w:val="19"/>
          <w:szCs w:val="19"/>
        </w:rPr>
        <w:t>Relevant Coursework: Database Management Systems, Cloud Computing, OOP with Python, REST API Design, Web Technologies</w:t>
      </w:r>
    </w:p>
    <w:p w14:paraId="58A40245" w14:textId="77777777" w:rsidR="00CC3A10" w:rsidRDefault="00000000">
      <w:pPr>
        <w:pStyle w:val="ListParagraph"/>
        <w:numPr>
          <w:ilvl w:val="0"/>
          <w:numId w:val="2"/>
        </w:numPr>
        <w:spacing w:before="22" w:after="22"/>
      </w:pPr>
      <w:r>
        <w:rPr>
          <w:rFonts w:ascii="Arial" w:eastAsia="Arial" w:hAnsi="Arial" w:cs="Arial"/>
          <w:color w:val="1A1A1A"/>
          <w:sz w:val="19"/>
          <w:szCs w:val="19"/>
        </w:rPr>
        <w:t>Dissertation: Design and Implementation of a Scalable Web Application using Flask and MySQL</w:t>
      </w:r>
    </w:p>
    <w:p w14:paraId="26F80402" w14:textId="77777777" w:rsidR="00CC3A10" w:rsidRDefault="00000000">
      <w:pPr>
        <w:spacing w:before="180" w:after="55"/>
      </w:pPr>
      <w:r>
        <w:rPr>
          <w:rFonts w:ascii="Arial" w:eastAsia="Arial" w:hAnsi="Arial" w:cs="Arial"/>
          <w:b/>
          <w:bCs/>
          <w:caps/>
          <w:color w:val="1B3A6B"/>
          <w:sz w:val="23"/>
          <w:szCs w:val="23"/>
        </w:rPr>
        <w:t>Certifications</w:t>
      </w:r>
    </w:p>
    <w:p w14:paraId="13BE8CA2" w14:textId="77777777" w:rsidR="00CC3A10" w:rsidRDefault="00CC3A10">
      <w:pPr>
        <w:pBdr>
          <w:bottom w:val="single" w:sz="8" w:space="2" w:color="1A5276"/>
        </w:pBdr>
        <w:spacing w:after="80"/>
      </w:pPr>
    </w:p>
    <w:p w14:paraId="1025D668" w14:textId="77777777" w:rsidR="00CC3A10" w:rsidRDefault="00000000">
      <w:pPr>
        <w:pStyle w:val="ListParagraph"/>
        <w:numPr>
          <w:ilvl w:val="0"/>
          <w:numId w:val="2"/>
        </w:numPr>
        <w:spacing w:before="22" w:after="22"/>
      </w:pPr>
      <w:r>
        <w:rPr>
          <w:rFonts w:ascii="Arial" w:eastAsia="Arial" w:hAnsi="Arial" w:cs="Arial"/>
          <w:color w:val="1A1A1A"/>
          <w:sz w:val="19"/>
          <w:szCs w:val="19"/>
        </w:rPr>
        <w:t xml:space="preserve">Foundations of AI – </w:t>
      </w:r>
      <w:proofErr w:type="gramStart"/>
      <w:r>
        <w:rPr>
          <w:rFonts w:ascii="Arial" w:eastAsia="Arial" w:hAnsi="Arial" w:cs="Arial"/>
          <w:color w:val="1A1A1A"/>
          <w:sz w:val="19"/>
          <w:szCs w:val="19"/>
        </w:rPr>
        <w:t>Microsoft  |</w:t>
      </w:r>
      <w:proofErr w:type="gramEnd"/>
      <w:r>
        <w:rPr>
          <w:rFonts w:ascii="Arial" w:eastAsia="Arial" w:hAnsi="Arial" w:cs="Arial"/>
          <w:color w:val="1A1A1A"/>
          <w:sz w:val="19"/>
          <w:szCs w:val="19"/>
        </w:rPr>
        <w:t xml:space="preserve">  Demonstrates applied AI knowledge relevant to analytics automation</w:t>
      </w:r>
    </w:p>
    <w:p w14:paraId="169F0610" w14:textId="77777777" w:rsidR="00CC3A10" w:rsidRDefault="00000000">
      <w:pPr>
        <w:pStyle w:val="ListParagraph"/>
        <w:numPr>
          <w:ilvl w:val="0"/>
          <w:numId w:val="2"/>
        </w:numPr>
        <w:spacing w:before="22" w:after="22"/>
      </w:pPr>
      <w:r>
        <w:rPr>
          <w:rFonts w:ascii="Arial" w:eastAsia="Arial" w:hAnsi="Arial" w:cs="Arial"/>
          <w:color w:val="1A1A1A"/>
          <w:sz w:val="19"/>
          <w:szCs w:val="19"/>
        </w:rPr>
        <w:t xml:space="preserve">Python &amp; Machine Learning – </w:t>
      </w:r>
      <w:proofErr w:type="gramStart"/>
      <w:r>
        <w:rPr>
          <w:rFonts w:ascii="Arial" w:eastAsia="Arial" w:hAnsi="Arial" w:cs="Arial"/>
          <w:color w:val="1A1A1A"/>
          <w:sz w:val="19"/>
          <w:szCs w:val="19"/>
        </w:rPr>
        <w:t>ISRO  |</w:t>
      </w:r>
      <w:proofErr w:type="gramEnd"/>
      <w:r>
        <w:rPr>
          <w:rFonts w:ascii="Arial" w:eastAsia="Arial" w:hAnsi="Arial" w:cs="Arial"/>
          <w:color w:val="1A1A1A"/>
          <w:sz w:val="19"/>
          <w:szCs w:val="19"/>
        </w:rPr>
        <w:t xml:space="preserve">  Government-certified ML proficiency</w:t>
      </w:r>
    </w:p>
    <w:p w14:paraId="6DB842B7" w14:textId="77777777" w:rsidR="00CC3A10" w:rsidRDefault="00000000">
      <w:pPr>
        <w:pStyle w:val="ListParagraph"/>
        <w:numPr>
          <w:ilvl w:val="0"/>
          <w:numId w:val="2"/>
        </w:numPr>
        <w:spacing w:before="22" w:after="22"/>
      </w:pPr>
      <w:r>
        <w:rPr>
          <w:rFonts w:ascii="Arial" w:eastAsia="Arial" w:hAnsi="Arial" w:cs="Arial"/>
          <w:color w:val="1A1A1A"/>
          <w:sz w:val="19"/>
          <w:szCs w:val="19"/>
        </w:rPr>
        <w:t xml:space="preserve">Python &amp; </w:t>
      </w:r>
      <w:proofErr w:type="spellStart"/>
      <w:r>
        <w:rPr>
          <w:rFonts w:ascii="Arial" w:eastAsia="Arial" w:hAnsi="Arial" w:cs="Arial"/>
          <w:color w:val="1A1A1A"/>
          <w:sz w:val="19"/>
          <w:szCs w:val="19"/>
        </w:rPr>
        <w:t>FastAPI</w:t>
      </w:r>
      <w:proofErr w:type="spellEnd"/>
      <w:r>
        <w:rPr>
          <w:rFonts w:ascii="Arial" w:eastAsia="Arial" w:hAnsi="Arial" w:cs="Arial"/>
          <w:color w:val="1A1A1A"/>
          <w:sz w:val="19"/>
          <w:szCs w:val="19"/>
        </w:rPr>
        <w:t xml:space="preserve"> – </w:t>
      </w:r>
      <w:proofErr w:type="gramStart"/>
      <w:r>
        <w:rPr>
          <w:rFonts w:ascii="Arial" w:eastAsia="Arial" w:hAnsi="Arial" w:cs="Arial"/>
          <w:color w:val="1A1A1A"/>
          <w:sz w:val="19"/>
          <w:szCs w:val="19"/>
        </w:rPr>
        <w:t>Deloitte  |</w:t>
      </w:r>
      <w:proofErr w:type="gramEnd"/>
      <w:r>
        <w:rPr>
          <w:rFonts w:ascii="Arial" w:eastAsia="Arial" w:hAnsi="Arial" w:cs="Arial"/>
          <w:color w:val="1A1A1A"/>
          <w:sz w:val="19"/>
          <w:szCs w:val="19"/>
        </w:rPr>
        <w:t xml:space="preserve">  Industry-recognised data engineering certification</w:t>
      </w:r>
    </w:p>
    <w:p w14:paraId="50E45B71" w14:textId="77777777" w:rsidR="00CC3A10" w:rsidRDefault="00000000">
      <w:pPr>
        <w:spacing w:before="180" w:after="55"/>
      </w:pPr>
      <w:r>
        <w:rPr>
          <w:rFonts w:ascii="Arial" w:eastAsia="Arial" w:hAnsi="Arial" w:cs="Arial"/>
          <w:b/>
          <w:bCs/>
          <w:caps/>
          <w:color w:val="1B3A6B"/>
          <w:sz w:val="23"/>
          <w:szCs w:val="23"/>
        </w:rPr>
        <w:t>Leadership &amp; Activities</w:t>
      </w:r>
    </w:p>
    <w:p w14:paraId="6394ECB8" w14:textId="77777777" w:rsidR="00CC3A10" w:rsidRDefault="00CC3A10">
      <w:pPr>
        <w:pBdr>
          <w:bottom w:val="single" w:sz="8" w:space="2" w:color="1A5276"/>
        </w:pBdr>
        <w:spacing w:after="80"/>
      </w:pPr>
    </w:p>
    <w:p w14:paraId="634A338C" w14:textId="77777777" w:rsidR="00CC3A10" w:rsidRDefault="00000000">
      <w:pPr>
        <w:pStyle w:val="ListParagraph"/>
        <w:numPr>
          <w:ilvl w:val="0"/>
          <w:numId w:val="2"/>
        </w:numPr>
        <w:spacing w:before="22" w:after="22"/>
      </w:pPr>
      <w:r>
        <w:rPr>
          <w:rFonts w:ascii="Arial" w:eastAsia="Arial" w:hAnsi="Arial" w:cs="Arial"/>
          <w:color w:val="1A1A1A"/>
          <w:sz w:val="19"/>
          <w:szCs w:val="19"/>
        </w:rPr>
        <w:t>Student Ambassador – Led internship and academic collaboration programs, coordinating across 10+ stakeholder groups.</w:t>
      </w:r>
    </w:p>
    <w:p w14:paraId="30A8607F" w14:textId="77777777" w:rsidR="00CC3A10" w:rsidRDefault="00000000">
      <w:pPr>
        <w:pStyle w:val="ListParagraph"/>
        <w:numPr>
          <w:ilvl w:val="0"/>
          <w:numId w:val="2"/>
        </w:numPr>
        <w:spacing w:before="22" w:after="22"/>
      </w:pPr>
      <w:r>
        <w:rPr>
          <w:rFonts w:ascii="Arial" w:eastAsia="Arial" w:hAnsi="Arial" w:cs="Arial"/>
          <w:color w:val="1A1A1A"/>
          <w:sz w:val="19"/>
          <w:szCs w:val="19"/>
        </w:rPr>
        <w:t>Group Leader – Delivered AI awareness sessions to 100+ students (Grades 7–10), demonstrating ability to communicate technical concepts to non-technical audiences.</w:t>
      </w:r>
    </w:p>
    <w:p w14:paraId="468AAB6C" w14:textId="77777777" w:rsidR="00CC3A10" w:rsidRDefault="00000000">
      <w:pPr>
        <w:pStyle w:val="ListParagraph"/>
        <w:numPr>
          <w:ilvl w:val="0"/>
          <w:numId w:val="2"/>
        </w:numPr>
        <w:spacing w:before="22" w:after="22"/>
      </w:pPr>
      <w:r>
        <w:rPr>
          <w:rFonts w:ascii="Arial" w:eastAsia="Arial" w:hAnsi="Arial" w:cs="Arial"/>
          <w:color w:val="1A1A1A"/>
          <w:sz w:val="19"/>
          <w:szCs w:val="19"/>
        </w:rPr>
        <w:t>Anchor – Hosted annual Techno-Cultural Fest, managing cross-functional event coordination.</w:t>
      </w:r>
    </w:p>
    <w:sectPr w:rsidR="00CC3A10">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32F0"/>
    <w:multiLevelType w:val="hybridMultilevel"/>
    <w:tmpl w:val="C13A8A6A"/>
    <w:lvl w:ilvl="0" w:tplc="A40E49DA">
      <w:start w:val="1"/>
      <w:numFmt w:val="bullet"/>
      <w:lvlText w:val="•"/>
      <w:lvlJc w:val="left"/>
      <w:pPr>
        <w:ind w:left="560" w:hanging="280"/>
      </w:pPr>
    </w:lvl>
    <w:lvl w:ilvl="1" w:tplc="901284DE">
      <w:numFmt w:val="decimal"/>
      <w:lvlText w:val=""/>
      <w:lvlJc w:val="left"/>
    </w:lvl>
    <w:lvl w:ilvl="2" w:tplc="A85EACE2">
      <w:numFmt w:val="decimal"/>
      <w:lvlText w:val=""/>
      <w:lvlJc w:val="left"/>
    </w:lvl>
    <w:lvl w:ilvl="3" w:tplc="D582997C">
      <w:numFmt w:val="decimal"/>
      <w:lvlText w:val=""/>
      <w:lvlJc w:val="left"/>
    </w:lvl>
    <w:lvl w:ilvl="4" w:tplc="D498597E">
      <w:numFmt w:val="decimal"/>
      <w:lvlText w:val=""/>
      <w:lvlJc w:val="left"/>
    </w:lvl>
    <w:lvl w:ilvl="5" w:tplc="A0349410">
      <w:numFmt w:val="decimal"/>
      <w:lvlText w:val=""/>
      <w:lvlJc w:val="left"/>
    </w:lvl>
    <w:lvl w:ilvl="6" w:tplc="AB7AF208">
      <w:numFmt w:val="decimal"/>
      <w:lvlText w:val=""/>
      <w:lvlJc w:val="left"/>
    </w:lvl>
    <w:lvl w:ilvl="7" w:tplc="BD166A2C">
      <w:numFmt w:val="decimal"/>
      <w:lvlText w:val=""/>
      <w:lvlJc w:val="left"/>
    </w:lvl>
    <w:lvl w:ilvl="8" w:tplc="9392D704">
      <w:numFmt w:val="decimal"/>
      <w:lvlText w:val=""/>
      <w:lvlJc w:val="left"/>
    </w:lvl>
  </w:abstractNum>
  <w:abstractNum w:abstractNumId="1" w15:restartNumberingAfterBreak="0">
    <w:nsid w:val="75453473"/>
    <w:multiLevelType w:val="hybridMultilevel"/>
    <w:tmpl w:val="41F6E17E"/>
    <w:lvl w:ilvl="0" w:tplc="48B6F1CE">
      <w:start w:val="1"/>
      <w:numFmt w:val="bullet"/>
      <w:lvlText w:val="●"/>
      <w:lvlJc w:val="left"/>
      <w:pPr>
        <w:ind w:left="720" w:hanging="360"/>
      </w:pPr>
    </w:lvl>
    <w:lvl w:ilvl="1" w:tplc="048847C2">
      <w:start w:val="1"/>
      <w:numFmt w:val="bullet"/>
      <w:lvlText w:val="○"/>
      <w:lvlJc w:val="left"/>
      <w:pPr>
        <w:ind w:left="1440" w:hanging="360"/>
      </w:pPr>
    </w:lvl>
    <w:lvl w:ilvl="2" w:tplc="65C823DC">
      <w:start w:val="1"/>
      <w:numFmt w:val="bullet"/>
      <w:lvlText w:val="■"/>
      <w:lvlJc w:val="left"/>
      <w:pPr>
        <w:ind w:left="2160" w:hanging="360"/>
      </w:pPr>
    </w:lvl>
    <w:lvl w:ilvl="3" w:tplc="27FEBC90">
      <w:start w:val="1"/>
      <w:numFmt w:val="bullet"/>
      <w:lvlText w:val="●"/>
      <w:lvlJc w:val="left"/>
      <w:pPr>
        <w:ind w:left="2880" w:hanging="360"/>
      </w:pPr>
    </w:lvl>
    <w:lvl w:ilvl="4" w:tplc="71AC3FC0">
      <w:start w:val="1"/>
      <w:numFmt w:val="bullet"/>
      <w:lvlText w:val="○"/>
      <w:lvlJc w:val="left"/>
      <w:pPr>
        <w:ind w:left="3600" w:hanging="360"/>
      </w:pPr>
    </w:lvl>
    <w:lvl w:ilvl="5" w:tplc="F5544CB4">
      <w:start w:val="1"/>
      <w:numFmt w:val="bullet"/>
      <w:lvlText w:val="■"/>
      <w:lvlJc w:val="left"/>
      <w:pPr>
        <w:ind w:left="4320" w:hanging="360"/>
      </w:pPr>
    </w:lvl>
    <w:lvl w:ilvl="6" w:tplc="1D3AA0CE">
      <w:start w:val="1"/>
      <w:numFmt w:val="bullet"/>
      <w:lvlText w:val="●"/>
      <w:lvlJc w:val="left"/>
      <w:pPr>
        <w:ind w:left="5040" w:hanging="360"/>
      </w:pPr>
    </w:lvl>
    <w:lvl w:ilvl="7" w:tplc="673E4E3A">
      <w:start w:val="1"/>
      <w:numFmt w:val="bullet"/>
      <w:lvlText w:val="●"/>
      <w:lvlJc w:val="left"/>
      <w:pPr>
        <w:ind w:left="5760" w:hanging="360"/>
      </w:pPr>
    </w:lvl>
    <w:lvl w:ilvl="8" w:tplc="86E21232">
      <w:start w:val="1"/>
      <w:numFmt w:val="bullet"/>
      <w:lvlText w:val="●"/>
      <w:lvlJc w:val="left"/>
      <w:pPr>
        <w:ind w:left="6480" w:hanging="360"/>
      </w:pPr>
    </w:lvl>
  </w:abstractNum>
  <w:num w:numId="1" w16cid:durableId="660818266">
    <w:abstractNumId w:val="1"/>
    <w:lvlOverride w:ilvl="0">
      <w:startOverride w:val="1"/>
    </w:lvlOverride>
  </w:num>
  <w:num w:numId="2" w16cid:durableId="733354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10"/>
    <w:rsid w:val="00490CA0"/>
    <w:rsid w:val="00770431"/>
    <w:rsid w:val="00CC3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07BB"/>
  <w15:docId w15:val="{3DAB5137-AD49-4A37-957C-1E7D32AD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90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adhusudan-somvans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1158</Words>
  <Characters>6601</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madhusudan somvanshi</cp:lastModifiedBy>
  <cp:revision>2</cp:revision>
  <dcterms:created xsi:type="dcterms:W3CDTF">2026-05-30T11:19:00Z</dcterms:created>
  <dcterms:modified xsi:type="dcterms:W3CDTF">2026-05-30T13:50:00Z</dcterms:modified>
</cp:coreProperties>
</file>