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F376C2" w:rsidP="00C167B7">
      <w:pPr>
        <w:jc w:val="center"/>
        <w:rPr>
          <w:color w:val="FF0000"/>
          <w:sz w:val="44"/>
          <w:szCs w:val="44"/>
        </w:rPr>
      </w:pPr>
      <w:r w:rsidRPr="00F376C2">
        <w:rPr>
          <w:color w:val="FF0000"/>
          <w:sz w:val="44"/>
          <w:szCs w:val="44"/>
        </w:rPr>
        <w:t>Fighting Money Laundering With Statistics and Machine Learning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176A1A" w:rsidRPr="00AA437A" w:rsidRDefault="004A2106" w:rsidP="00AA43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F6B86">
        <w:rPr>
          <w:rFonts w:eastAsiaTheme="minorHAnsi"/>
          <w:sz w:val="28"/>
          <w:szCs w:val="28"/>
        </w:rPr>
        <w:t>Money laundering is a profound global problem. Nonetheless, there is little scientific literature</w:t>
      </w:r>
      <w:r w:rsidR="00AA437A">
        <w:rPr>
          <w:rFonts w:eastAsiaTheme="minorHAnsi"/>
          <w:sz w:val="28"/>
          <w:szCs w:val="28"/>
        </w:rPr>
        <w:t xml:space="preserve"> </w:t>
      </w:r>
      <w:r w:rsidRPr="00AF6B86">
        <w:rPr>
          <w:rFonts w:eastAsiaTheme="minorHAnsi"/>
          <w:sz w:val="28"/>
          <w:szCs w:val="28"/>
        </w:rPr>
        <w:t>on statistical and machine learning methods for anti-money laundering. In this paper, we focus on anti-money</w:t>
      </w:r>
      <w:r w:rsidR="00AA437A">
        <w:rPr>
          <w:rFonts w:eastAsiaTheme="minorHAnsi"/>
          <w:sz w:val="28"/>
          <w:szCs w:val="28"/>
        </w:rPr>
        <w:t xml:space="preserve"> </w:t>
      </w:r>
      <w:r w:rsidRPr="00AF6B86">
        <w:rPr>
          <w:rFonts w:eastAsiaTheme="minorHAnsi"/>
          <w:sz w:val="28"/>
          <w:szCs w:val="28"/>
        </w:rPr>
        <w:t>laundering in banks and provide an introduction and review of the literature. We propose a unifying</w:t>
      </w:r>
      <w:r w:rsidR="00AA437A">
        <w:rPr>
          <w:rFonts w:eastAsiaTheme="minorHAnsi"/>
          <w:sz w:val="28"/>
          <w:szCs w:val="28"/>
        </w:rPr>
        <w:t xml:space="preserve"> </w:t>
      </w:r>
      <w:r w:rsidRPr="00AF6B86">
        <w:rPr>
          <w:rFonts w:eastAsiaTheme="minorHAnsi"/>
          <w:sz w:val="28"/>
          <w:szCs w:val="28"/>
        </w:rPr>
        <w:t>terminology with two central elements: (</w:t>
      </w:r>
      <w:proofErr w:type="spellStart"/>
      <w:r w:rsidRPr="00AF6B86">
        <w:rPr>
          <w:rFonts w:eastAsiaTheme="minorHAnsi"/>
          <w:sz w:val="28"/>
          <w:szCs w:val="28"/>
        </w:rPr>
        <w:t>i</w:t>
      </w:r>
      <w:proofErr w:type="spellEnd"/>
      <w:r w:rsidRPr="00AF6B86">
        <w:rPr>
          <w:rFonts w:eastAsiaTheme="minorHAnsi"/>
          <w:sz w:val="28"/>
          <w:szCs w:val="28"/>
        </w:rPr>
        <w:t xml:space="preserve">) client risk profiling and (ii) suspicious behavior </w:t>
      </w:r>
      <w:proofErr w:type="spellStart"/>
      <w:r w:rsidRPr="00AF6B86">
        <w:rPr>
          <w:rFonts w:eastAsiaTheme="minorHAnsi"/>
          <w:sz w:val="28"/>
          <w:szCs w:val="28"/>
        </w:rPr>
        <w:t>flagging.We</w:t>
      </w:r>
      <w:proofErr w:type="spellEnd"/>
      <w:r w:rsidRPr="00AF6B86">
        <w:rPr>
          <w:rFonts w:eastAsiaTheme="minorHAnsi"/>
          <w:sz w:val="28"/>
          <w:szCs w:val="28"/>
        </w:rPr>
        <w:t xml:space="preserve"> find</w:t>
      </w:r>
      <w:r w:rsidR="00AA437A">
        <w:rPr>
          <w:rFonts w:eastAsiaTheme="minorHAnsi"/>
          <w:sz w:val="28"/>
          <w:szCs w:val="28"/>
        </w:rPr>
        <w:t xml:space="preserve"> </w:t>
      </w:r>
      <w:r w:rsidRPr="00AF6B86">
        <w:rPr>
          <w:rFonts w:eastAsiaTheme="minorHAnsi"/>
          <w:sz w:val="28"/>
          <w:szCs w:val="28"/>
        </w:rPr>
        <w:t>that client risk profiling is characterized by diagnostics, i.e., efforts to find and explain risk factors. On the</w:t>
      </w:r>
      <w:r w:rsidR="00AA437A">
        <w:rPr>
          <w:rFonts w:eastAsiaTheme="minorHAnsi"/>
          <w:sz w:val="28"/>
          <w:szCs w:val="28"/>
        </w:rPr>
        <w:t xml:space="preserve"> </w:t>
      </w:r>
      <w:r w:rsidRPr="00AF6B86">
        <w:rPr>
          <w:rFonts w:eastAsiaTheme="minorHAnsi"/>
          <w:sz w:val="28"/>
          <w:szCs w:val="28"/>
        </w:rPr>
        <w:t>other hand, suspicious behavior flagging is characterized by non-disclosed features and hand-crafted risk</w:t>
      </w:r>
      <w:r w:rsidR="00AA437A">
        <w:rPr>
          <w:rFonts w:eastAsiaTheme="minorHAnsi"/>
          <w:sz w:val="28"/>
          <w:szCs w:val="28"/>
        </w:rPr>
        <w:t xml:space="preserve"> </w:t>
      </w:r>
      <w:r w:rsidRPr="00AF6B86">
        <w:rPr>
          <w:rFonts w:eastAsiaTheme="minorHAnsi"/>
          <w:sz w:val="28"/>
          <w:szCs w:val="28"/>
        </w:rPr>
        <w:t>indices. Finally, we discuss directions for future research. One major challenge is the need for more public</w:t>
      </w:r>
      <w:r w:rsidR="00AA437A">
        <w:rPr>
          <w:rFonts w:eastAsiaTheme="minorHAnsi"/>
          <w:sz w:val="28"/>
          <w:szCs w:val="28"/>
        </w:rPr>
        <w:t xml:space="preserve"> </w:t>
      </w:r>
      <w:r w:rsidRPr="00AF6B86">
        <w:rPr>
          <w:rFonts w:eastAsiaTheme="minorHAnsi"/>
          <w:sz w:val="28"/>
          <w:szCs w:val="28"/>
        </w:rPr>
        <w:t>data sets. This may potentially be addressed by synthetic data generation. Other possible research directions</w:t>
      </w:r>
      <w:r w:rsidR="00AA437A">
        <w:rPr>
          <w:rFonts w:eastAsiaTheme="minorHAnsi"/>
          <w:sz w:val="28"/>
          <w:szCs w:val="28"/>
        </w:rPr>
        <w:t xml:space="preserve"> </w:t>
      </w:r>
      <w:r w:rsidRPr="00AF6B86">
        <w:rPr>
          <w:rFonts w:eastAsiaTheme="minorHAnsi"/>
          <w:sz w:val="28"/>
          <w:szCs w:val="28"/>
        </w:rPr>
        <w:t>include semi-supervised and deep learning, interpretability, and fairness of the results.</w:t>
      </w: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C26B1C" w:rsidRPr="006D39B1" w:rsidRDefault="00305E62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D39B1">
        <w:rPr>
          <w:rFonts w:eastAsiaTheme="minorHAnsi"/>
          <w:color w:val="000000"/>
          <w:sz w:val="28"/>
          <w:szCs w:val="28"/>
        </w:rPr>
        <w:t>Badal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>-Valero et al. [</w:t>
      </w:r>
      <w:r w:rsidRPr="006D39B1">
        <w:rPr>
          <w:rFonts w:eastAsiaTheme="minorHAnsi"/>
          <w:color w:val="0000FF"/>
          <w:sz w:val="28"/>
          <w:szCs w:val="28"/>
        </w:rPr>
        <w:t>37</w:t>
      </w:r>
      <w:r w:rsidRPr="006D39B1">
        <w:rPr>
          <w:rFonts w:eastAsiaTheme="minorHAnsi"/>
          <w:color w:val="000000"/>
          <w:sz w:val="28"/>
          <w:szCs w:val="28"/>
        </w:rPr>
        <w:t xml:space="preserve">] combine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Benford’s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 xml:space="preserve"> Law and four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 xml:space="preserve">machine learning models.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Benford’s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 xml:space="preserve"> Law [</w:t>
      </w:r>
      <w:r w:rsidRPr="006D39B1">
        <w:rPr>
          <w:rFonts w:eastAsiaTheme="minorHAnsi"/>
          <w:color w:val="0000FF"/>
          <w:sz w:val="28"/>
          <w:szCs w:val="28"/>
        </w:rPr>
        <w:t>38</w:t>
      </w:r>
      <w:r w:rsidRPr="006D39B1">
        <w:rPr>
          <w:rFonts w:eastAsiaTheme="minorHAnsi"/>
          <w:color w:val="000000"/>
          <w:sz w:val="28"/>
          <w:szCs w:val="28"/>
        </w:rPr>
        <w:t>] gives an empirical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distribution of leading digits. The authors use it to extract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features from financial statements. Specifically, they consider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statements from 335 suppliers to a company on trial for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money laundering. Of these, 23 suppliers have been investigated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and labeled as colluders. All other (non-investigated)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suppliers are treated as benevolent. The motivating idea is that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any colluders, hiding in the non-investigated group, should be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misclassified by the employed models. These include a logistic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 xml:space="preserve">regression,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feedforward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 xml:space="preserve"> neural network, </w:t>
      </w:r>
      <w:r w:rsidRPr="006D39B1">
        <w:rPr>
          <w:rFonts w:eastAsiaTheme="minorHAnsi"/>
          <w:color w:val="000000"/>
          <w:sz w:val="28"/>
          <w:szCs w:val="28"/>
        </w:rPr>
        <w:lastRenderedPageBreak/>
        <w:t>decision tree, and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random forest. Random forests [</w:t>
      </w:r>
      <w:r w:rsidRPr="006D39B1">
        <w:rPr>
          <w:rFonts w:eastAsiaTheme="minorHAnsi"/>
          <w:color w:val="0000FF"/>
          <w:sz w:val="28"/>
          <w:szCs w:val="28"/>
        </w:rPr>
        <w:t>39</w:t>
      </w:r>
      <w:r w:rsidRPr="006D39B1">
        <w:rPr>
          <w:rFonts w:eastAsiaTheme="minorHAnsi"/>
          <w:color w:val="000000"/>
          <w:sz w:val="28"/>
          <w:szCs w:val="28"/>
        </w:rPr>
        <w:t>], in particular, combine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multiple decision trees. Every tree uses a random subset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of features in every node split. To address class imbalance,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i.e., the unequal distribution of labels, the authors investigate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weighting and synthetic minority oversampling [</w:t>
      </w:r>
      <w:r w:rsidRPr="006D39B1">
        <w:rPr>
          <w:rFonts w:eastAsiaTheme="minorHAnsi"/>
          <w:color w:val="0000FF"/>
          <w:sz w:val="28"/>
          <w:szCs w:val="28"/>
        </w:rPr>
        <w:t>40</w:t>
      </w:r>
      <w:r w:rsidRPr="006D39B1">
        <w:rPr>
          <w:rFonts w:eastAsiaTheme="minorHAnsi"/>
          <w:color w:val="000000"/>
          <w:sz w:val="28"/>
          <w:szCs w:val="28"/>
        </w:rPr>
        <w:t>]. The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former weighs observations during training, giving higher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importance to data from the minority class. The latter balances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the data before training, generating synthetic observations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of the minority class. According to the authors, synthetic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minority oversampling works the best. However, the conclusion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is apparently based on simulated evaluation data.</w:t>
      </w:r>
    </w:p>
    <w:p w:rsidR="00E50460" w:rsidRPr="006D39B1" w:rsidRDefault="00E50460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E50460" w:rsidRPr="006D39B1" w:rsidRDefault="00520AB1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D39B1">
        <w:rPr>
          <w:rFonts w:eastAsiaTheme="minorHAnsi"/>
          <w:color w:val="000000"/>
          <w:sz w:val="28"/>
          <w:szCs w:val="28"/>
        </w:rPr>
        <w:t>González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 xml:space="preserve"> and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Valásquez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 xml:space="preserve"> [</w:t>
      </w:r>
      <w:r w:rsidRPr="006D39B1">
        <w:rPr>
          <w:rFonts w:eastAsiaTheme="minorHAnsi"/>
          <w:color w:val="0000FF"/>
          <w:sz w:val="28"/>
          <w:szCs w:val="28"/>
        </w:rPr>
        <w:t>41</w:t>
      </w:r>
      <w:r w:rsidRPr="006D39B1">
        <w:rPr>
          <w:rFonts w:eastAsiaTheme="minorHAnsi"/>
          <w:color w:val="000000"/>
          <w:sz w:val="28"/>
          <w:szCs w:val="28"/>
        </w:rPr>
        <w:t xml:space="preserve">] employ a decision tree,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feedforward</w:t>
      </w:r>
      <w:proofErr w:type="spellEnd"/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neural network, and Bayesian network to model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Chilean firms using false invoices. Bayesian networks [</w:t>
      </w:r>
      <w:r w:rsidRPr="006D39B1">
        <w:rPr>
          <w:rFonts w:eastAsiaTheme="minorHAnsi"/>
          <w:color w:val="0000FF"/>
          <w:sz w:val="28"/>
          <w:szCs w:val="28"/>
        </w:rPr>
        <w:t>42</w:t>
      </w:r>
      <w:r w:rsidRPr="006D39B1">
        <w:rPr>
          <w:rFonts w:eastAsiaTheme="minorHAnsi"/>
          <w:color w:val="000000"/>
          <w:sz w:val="28"/>
          <w:szCs w:val="28"/>
        </w:rPr>
        <w:t>],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in particular, are probabilistic models that represent variable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dependencies via directed acyclic graphs. The authors use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data on 582,161 firms, 1,692 of which have been labeled as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either fraudulent or non-fraudulent. Features include information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about previous audits and taxes paid. Because most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firms are unlabeled, the authors first use unsupervised learning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to characterize high-risk behavior. To this end, they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employ self-organizing maps [</w:t>
      </w:r>
      <w:r w:rsidRPr="006D39B1">
        <w:rPr>
          <w:rFonts w:eastAsiaTheme="minorHAnsi"/>
          <w:color w:val="0000FF"/>
          <w:sz w:val="28"/>
          <w:szCs w:val="28"/>
        </w:rPr>
        <w:t>43</w:t>
      </w:r>
      <w:r w:rsidRPr="006D39B1">
        <w:rPr>
          <w:rFonts w:eastAsiaTheme="minorHAnsi"/>
          <w:color w:val="000000"/>
          <w:sz w:val="28"/>
          <w:szCs w:val="28"/>
        </w:rPr>
        <w:t>] and neural gas [</w:t>
      </w:r>
      <w:r w:rsidRPr="006D39B1">
        <w:rPr>
          <w:rFonts w:eastAsiaTheme="minorHAnsi"/>
          <w:color w:val="0000FF"/>
          <w:sz w:val="28"/>
          <w:szCs w:val="28"/>
        </w:rPr>
        <w:t>44</w:t>
      </w:r>
      <w:r w:rsidRPr="006D39B1">
        <w:rPr>
          <w:rFonts w:eastAsiaTheme="minorHAnsi"/>
          <w:color w:val="000000"/>
          <w:sz w:val="28"/>
          <w:szCs w:val="28"/>
        </w:rPr>
        <w:t>]. Both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are neural network techniques that build on competitive learning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[</w:t>
      </w:r>
      <w:r w:rsidRPr="006D39B1">
        <w:rPr>
          <w:rFonts w:eastAsiaTheme="minorHAnsi"/>
          <w:color w:val="0000FF"/>
          <w:sz w:val="28"/>
          <w:szCs w:val="28"/>
        </w:rPr>
        <w:t>45</w:t>
      </w:r>
      <w:r w:rsidRPr="006D39B1">
        <w:rPr>
          <w:rFonts w:eastAsiaTheme="minorHAnsi"/>
          <w:color w:val="000000"/>
          <w:sz w:val="28"/>
          <w:szCs w:val="28"/>
        </w:rPr>
        <w:t>] rather than error correction (i.e., gradient-based optimization).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While the methods do produce clusters with some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behavioral patterns, they do not appear useful for false invoice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 xml:space="preserve">detection. On the labeled training data, the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feedforward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 xml:space="preserve"> neural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network achieves the best performance.</w:t>
      </w:r>
    </w:p>
    <w:p w:rsidR="0045743C" w:rsidRPr="006D39B1" w:rsidRDefault="0045743C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45743C" w:rsidRPr="006D39B1" w:rsidRDefault="0045743C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6D39B1">
        <w:rPr>
          <w:rFonts w:eastAsiaTheme="minorHAnsi"/>
          <w:color w:val="000000"/>
          <w:sz w:val="28"/>
          <w:szCs w:val="28"/>
        </w:rPr>
        <w:t>Camino et al. [</w:t>
      </w:r>
      <w:r w:rsidRPr="006D39B1">
        <w:rPr>
          <w:rFonts w:eastAsiaTheme="minorHAnsi"/>
          <w:color w:val="0000FF"/>
          <w:sz w:val="28"/>
          <w:szCs w:val="28"/>
        </w:rPr>
        <w:t>58</w:t>
      </w:r>
      <w:r w:rsidRPr="006D39B1">
        <w:rPr>
          <w:rFonts w:eastAsiaTheme="minorHAnsi"/>
          <w:color w:val="000000"/>
          <w:sz w:val="28"/>
          <w:szCs w:val="28"/>
        </w:rPr>
        <w:t>] flag clients with three outlier detection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techniques: an isolation forest, a one-class support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vector machine, and a Gaussian mixture model. Isolation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forests [</w:t>
      </w:r>
      <w:r w:rsidRPr="006D39B1">
        <w:rPr>
          <w:rFonts w:eastAsiaTheme="minorHAnsi"/>
          <w:color w:val="0000FF"/>
          <w:sz w:val="28"/>
          <w:szCs w:val="28"/>
        </w:rPr>
        <w:t>59</w:t>
      </w:r>
      <w:r w:rsidRPr="006D39B1">
        <w:rPr>
          <w:rFonts w:eastAsiaTheme="minorHAnsi"/>
          <w:color w:val="000000"/>
          <w:sz w:val="28"/>
          <w:szCs w:val="28"/>
        </w:rPr>
        <w:t>] build multiple decision trees using random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feature splits. Observations isolated by comparatively few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feature splits (averaged over all trees) are then considered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outliers. One-class support vector machines [</w:t>
      </w:r>
      <w:r w:rsidRPr="006D39B1">
        <w:rPr>
          <w:rFonts w:eastAsiaTheme="minorHAnsi"/>
          <w:color w:val="0000FF"/>
          <w:sz w:val="28"/>
          <w:szCs w:val="28"/>
        </w:rPr>
        <w:t>60</w:t>
      </w:r>
      <w:r w:rsidRPr="006D39B1">
        <w:rPr>
          <w:rFonts w:eastAsiaTheme="minorHAnsi"/>
          <w:color w:val="000000"/>
          <w:sz w:val="28"/>
          <w:szCs w:val="28"/>
        </w:rPr>
        <w:t>] use a kernel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 xml:space="preserve">function to </w:t>
      </w:r>
      <w:r w:rsidRPr="006D39B1">
        <w:rPr>
          <w:rFonts w:eastAsiaTheme="minorHAnsi"/>
          <w:color w:val="000000"/>
          <w:sz w:val="28"/>
          <w:szCs w:val="28"/>
        </w:rPr>
        <w:lastRenderedPageBreak/>
        <w:t>map data into a reproducing Hilbert space.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 xml:space="preserve">The method then seeks a maximum margin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hyperplane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 xml:space="preserve"> that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separates data points from the origin. A small number of</w:t>
      </w:r>
    </w:p>
    <w:p w:rsidR="0045743C" w:rsidRPr="006D39B1" w:rsidRDefault="0045743C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gramStart"/>
      <w:r w:rsidRPr="006D39B1">
        <w:rPr>
          <w:rFonts w:eastAsiaTheme="minorHAnsi"/>
          <w:color w:val="000000"/>
          <w:sz w:val="28"/>
          <w:szCs w:val="28"/>
        </w:rPr>
        <w:t>observations</w:t>
      </w:r>
      <w:proofErr w:type="gramEnd"/>
      <w:r w:rsidRPr="006D39B1">
        <w:rPr>
          <w:rFonts w:eastAsiaTheme="minorHAnsi"/>
          <w:color w:val="000000"/>
          <w:sz w:val="28"/>
          <w:szCs w:val="28"/>
        </w:rPr>
        <w:t xml:space="preserve"> are allowed to violate the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hyperplane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>; these are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considered outliers. Finally, Gaussian mixture models [</w:t>
      </w:r>
      <w:r w:rsidRPr="006D39B1">
        <w:rPr>
          <w:rFonts w:eastAsiaTheme="minorHAnsi"/>
          <w:color w:val="0000FF"/>
          <w:sz w:val="28"/>
          <w:szCs w:val="28"/>
        </w:rPr>
        <w:t>61</w:t>
      </w:r>
      <w:r w:rsidRPr="006D39B1">
        <w:rPr>
          <w:rFonts w:eastAsiaTheme="minorHAnsi"/>
          <w:color w:val="000000"/>
          <w:sz w:val="28"/>
          <w:szCs w:val="28"/>
        </w:rPr>
        <w:t>]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assume that all observations are generated by a number of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 xml:space="preserve">Gaussian distributions. Observations in low-density </w:t>
      </w:r>
      <w:proofErr w:type="gramStart"/>
      <w:r w:rsidRPr="006D39B1">
        <w:rPr>
          <w:rFonts w:eastAsiaTheme="minorHAnsi"/>
          <w:color w:val="000000"/>
          <w:sz w:val="28"/>
          <w:szCs w:val="28"/>
        </w:rPr>
        <w:t>regions</w:t>
      </w:r>
      <w:r w:rsidR="00BF3959">
        <w:rPr>
          <w:rFonts w:eastAsiaTheme="minorHAnsi"/>
          <w:color w:val="000000"/>
          <w:sz w:val="28"/>
          <w:szCs w:val="28"/>
        </w:rPr>
        <w:t xml:space="preserve">  </w:t>
      </w:r>
      <w:r w:rsidRPr="006D39B1">
        <w:rPr>
          <w:rFonts w:eastAsiaTheme="minorHAnsi"/>
          <w:color w:val="000000"/>
          <w:sz w:val="28"/>
          <w:szCs w:val="28"/>
        </w:rPr>
        <w:t>are</w:t>
      </w:r>
      <w:proofErr w:type="gramEnd"/>
      <w:r w:rsidRPr="006D39B1">
        <w:rPr>
          <w:rFonts w:eastAsiaTheme="minorHAnsi"/>
          <w:color w:val="000000"/>
          <w:sz w:val="28"/>
          <w:szCs w:val="28"/>
        </w:rPr>
        <w:t xml:space="preserve"> then considered outliers. The authors combine all three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techniques into a single ensemble method. The method is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tested on a data set from an AML software company. This</w:t>
      </w:r>
    </w:p>
    <w:p w:rsidR="0045743C" w:rsidRPr="006D39B1" w:rsidRDefault="0045743C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gramStart"/>
      <w:r w:rsidRPr="006D39B1">
        <w:rPr>
          <w:rFonts w:eastAsiaTheme="minorHAnsi"/>
          <w:color w:val="000000"/>
          <w:sz w:val="28"/>
          <w:szCs w:val="28"/>
        </w:rPr>
        <w:t>contains</w:t>
      </w:r>
      <w:proofErr w:type="gramEnd"/>
      <w:r w:rsidRPr="006D39B1">
        <w:rPr>
          <w:rFonts w:eastAsiaTheme="minorHAnsi"/>
          <w:color w:val="000000"/>
          <w:sz w:val="28"/>
          <w:szCs w:val="28"/>
        </w:rPr>
        <w:t xml:space="preserve"> one million transactions with client-level features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recording summary statistics. The authors report positive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feedback from the data-supplying company; otherwise, evaluation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is limited.</w:t>
      </w:r>
    </w:p>
    <w:p w:rsidR="00075874" w:rsidRPr="006D39B1" w:rsidRDefault="00075874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045AEA" w:rsidRPr="006D39B1" w:rsidRDefault="00045AEA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6D39B1">
        <w:rPr>
          <w:rFonts w:eastAsiaTheme="minorHAnsi"/>
          <w:color w:val="000000"/>
          <w:sz w:val="28"/>
          <w:szCs w:val="28"/>
        </w:rPr>
        <w:t>Sun et al. [</w:t>
      </w:r>
      <w:r w:rsidRPr="006D39B1">
        <w:rPr>
          <w:rFonts w:eastAsiaTheme="minorHAnsi"/>
          <w:color w:val="0000FF"/>
          <w:sz w:val="28"/>
          <w:szCs w:val="28"/>
        </w:rPr>
        <w:t>62</w:t>
      </w:r>
      <w:r w:rsidRPr="006D39B1">
        <w:rPr>
          <w:rFonts w:eastAsiaTheme="minorHAnsi"/>
          <w:color w:val="000000"/>
          <w:sz w:val="28"/>
          <w:szCs w:val="28"/>
        </w:rPr>
        <w:t>] apply extreme value theory [</w:t>
      </w:r>
      <w:r w:rsidRPr="006D39B1">
        <w:rPr>
          <w:rFonts w:eastAsiaTheme="minorHAnsi"/>
          <w:color w:val="0000FF"/>
          <w:sz w:val="28"/>
          <w:szCs w:val="28"/>
        </w:rPr>
        <w:t>63</w:t>
      </w:r>
      <w:r w:rsidRPr="006D39B1">
        <w:rPr>
          <w:rFonts w:eastAsiaTheme="minorHAnsi"/>
          <w:color w:val="000000"/>
          <w:sz w:val="28"/>
          <w:szCs w:val="28"/>
        </w:rPr>
        <w:t>] to flag outliers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in transaction streams. The authors start by engineering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two features. The first records the number of times an account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has reached a balanced state, i.e., when money transferred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into an account is transferred out again. The second records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the number of effective fan-ins associated with an account,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i.e., when money transferred into the account surpasses a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given limit and the account again reaches a balanced state.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 xml:space="preserve">Next, the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Pickands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>–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Balkema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 xml:space="preserve">–De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Haan</w:t>
      </w:r>
      <w:proofErr w:type="spellEnd"/>
      <w:r w:rsidRPr="006D39B1">
        <w:rPr>
          <w:rFonts w:eastAsiaTheme="minorHAnsi"/>
          <w:color w:val="000000"/>
          <w:sz w:val="28"/>
          <w:szCs w:val="28"/>
        </w:rPr>
        <w:t xml:space="preserve"> theorem [</w:t>
      </w:r>
      <w:r w:rsidRPr="006D39B1">
        <w:rPr>
          <w:rFonts w:eastAsiaTheme="minorHAnsi"/>
          <w:color w:val="0000FF"/>
          <w:sz w:val="28"/>
          <w:szCs w:val="28"/>
        </w:rPr>
        <w:t>64</w:t>
      </w:r>
      <w:r w:rsidRPr="006D39B1">
        <w:rPr>
          <w:rFonts w:eastAsiaTheme="minorHAnsi"/>
          <w:color w:val="000000"/>
          <w:sz w:val="28"/>
          <w:szCs w:val="28"/>
        </w:rPr>
        <w:t>], [</w:t>
      </w:r>
      <w:r w:rsidRPr="006D39B1">
        <w:rPr>
          <w:rFonts w:eastAsiaTheme="minorHAnsi"/>
          <w:color w:val="0000FF"/>
          <w:sz w:val="28"/>
          <w:szCs w:val="28"/>
        </w:rPr>
        <w:t>65</w:t>
      </w:r>
      <w:r w:rsidRPr="006D39B1">
        <w:rPr>
          <w:rFonts w:eastAsiaTheme="minorHAnsi"/>
          <w:color w:val="000000"/>
          <w:sz w:val="28"/>
          <w:szCs w:val="28"/>
        </w:rPr>
        <w:t>] is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 xml:space="preserve">invoked to model (derived) conditional feature </w:t>
      </w:r>
      <w:proofErr w:type="spellStart"/>
      <w:r w:rsidRPr="006D39B1">
        <w:rPr>
          <w:rFonts w:eastAsiaTheme="minorHAnsi"/>
          <w:color w:val="000000"/>
          <w:sz w:val="28"/>
          <w:szCs w:val="28"/>
        </w:rPr>
        <w:t>exceedances</w:t>
      </w:r>
      <w:proofErr w:type="spellEnd"/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according to a generalized Pareto distribution. The approach</w:t>
      </w:r>
    </w:p>
    <w:p w:rsidR="00075874" w:rsidRDefault="00045AEA" w:rsidP="006D39B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gramStart"/>
      <w:r w:rsidRPr="006D39B1">
        <w:rPr>
          <w:rFonts w:eastAsiaTheme="minorHAnsi"/>
          <w:color w:val="000000"/>
          <w:sz w:val="28"/>
          <w:szCs w:val="28"/>
        </w:rPr>
        <w:t>allows</w:t>
      </w:r>
      <w:proofErr w:type="gramEnd"/>
      <w:r w:rsidRPr="006D39B1">
        <w:rPr>
          <w:rFonts w:eastAsiaTheme="minorHAnsi"/>
          <w:color w:val="000000"/>
          <w:sz w:val="28"/>
          <w:szCs w:val="28"/>
        </w:rPr>
        <w:t xml:space="preserve"> the authors to flag transactions according to a probabilistic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 xml:space="preserve">limit </w:t>
      </w:r>
      <w:r w:rsidRPr="006D39B1">
        <w:rPr>
          <w:rFonts w:eastAsiaTheme="minorHAnsi"/>
          <w:i/>
          <w:iCs/>
          <w:color w:val="000000"/>
          <w:sz w:val="28"/>
          <w:szCs w:val="28"/>
        </w:rPr>
        <w:t xml:space="preserve">p </w:t>
      </w:r>
      <w:r w:rsidRPr="006D39B1">
        <w:rPr>
          <w:rFonts w:eastAsiaTheme="minorHAnsi"/>
          <w:color w:val="000000"/>
          <w:sz w:val="28"/>
          <w:szCs w:val="28"/>
        </w:rPr>
        <w:t xml:space="preserve">(in analogy to the </w:t>
      </w:r>
      <w:r w:rsidRPr="006D39B1">
        <w:rPr>
          <w:rFonts w:eastAsiaTheme="minorHAnsi"/>
          <w:i/>
          <w:iCs/>
          <w:color w:val="000000"/>
          <w:sz w:val="28"/>
          <w:szCs w:val="28"/>
        </w:rPr>
        <w:t>p</w:t>
      </w:r>
      <w:r w:rsidRPr="006D39B1">
        <w:rPr>
          <w:rFonts w:eastAsiaTheme="minorHAnsi"/>
          <w:color w:val="000000"/>
          <w:sz w:val="28"/>
          <w:szCs w:val="28"/>
        </w:rPr>
        <w:t>-values used to test null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hypotheses). The approach is tested on real bank data with</w:t>
      </w:r>
      <w:r w:rsidR="00BF3959">
        <w:rPr>
          <w:rFonts w:eastAsiaTheme="minorHAnsi"/>
          <w:color w:val="000000"/>
          <w:sz w:val="28"/>
          <w:szCs w:val="28"/>
        </w:rPr>
        <w:t xml:space="preserve"> </w:t>
      </w:r>
      <w:r w:rsidRPr="006D39B1">
        <w:rPr>
          <w:rFonts w:eastAsiaTheme="minorHAnsi"/>
          <w:color w:val="000000"/>
          <w:sz w:val="28"/>
          <w:szCs w:val="28"/>
        </w:rPr>
        <w:t>simulated noise and outliers.</w:t>
      </w:r>
    </w:p>
    <w:p w:rsidR="00C26B1C" w:rsidRPr="000C6356" w:rsidRDefault="00C26B1C" w:rsidP="00C8078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6F1949" w:rsidRPr="007D142D" w:rsidRDefault="006F1949" w:rsidP="007D14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D142D">
        <w:rPr>
          <w:rFonts w:eastAsiaTheme="minorHAnsi"/>
          <w:sz w:val="28"/>
          <w:szCs w:val="28"/>
        </w:rPr>
        <w:t>We find that studies on client r</w:t>
      </w:r>
      <w:r w:rsidR="007D142D" w:rsidRPr="007D142D">
        <w:rPr>
          <w:rFonts w:eastAsiaTheme="minorHAnsi"/>
          <w:sz w:val="28"/>
          <w:szCs w:val="28"/>
        </w:rPr>
        <w:t xml:space="preserve">isk profiling are characterized </w:t>
      </w:r>
      <w:r w:rsidRPr="007D142D">
        <w:rPr>
          <w:rFonts w:eastAsiaTheme="minorHAnsi"/>
          <w:sz w:val="28"/>
          <w:szCs w:val="28"/>
        </w:rPr>
        <w:t>by diagnostics, i.e., efforts to</w:t>
      </w:r>
      <w:r w:rsidR="007D142D" w:rsidRPr="007D142D">
        <w:rPr>
          <w:rFonts w:eastAsiaTheme="minorHAnsi"/>
          <w:sz w:val="28"/>
          <w:szCs w:val="28"/>
        </w:rPr>
        <w:t xml:space="preserve"> find and explain risk factors. </w:t>
      </w:r>
      <w:r w:rsidRPr="007D142D">
        <w:rPr>
          <w:rFonts w:eastAsiaTheme="minorHAnsi"/>
          <w:sz w:val="28"/>
          <w:szCs w:val="28"/>
        </w:rPr>
        <w:t>Specifically, unsupervised</w:t>
      </w:r>
      <w:r w:rsidR="007D142D" w:rsidRPr="007D142D">
        <w:rPr>
          <w:rFonts w:eastAsiaTheme="minorHAnsi"/>
          <w:sz w:val="28"/>
          <w:szCs w:val="28"/>
        </w:rPr>
        <w:t xml:space="preserve"> methods are used to search for </w:t>
      </w:r>
      <w:r w:rsidRPr="007D142D">
        <w:rPr>
          <w:rFonts w:eastAsiaTheme="minorHAnsi"/>
          <w:sz w:val="28"/>
          <w:szCs w:val="28"/>
        </w:rPr>
        <w:t>new ‘‘risky’’ observations or r</w:t>
      </w:r>
      <w:r w:rsidR="007D142D" w:rsidRPr="007D142D">
        <w:rPr>
          <w:rFonts w:eastAsiaTheme="minorHAnsi"/>
          <w:sz w:val="28"/>
          <w:szCs w:val="28"/>
        </w:rPr>
        <w:t xml:space="preserve">isk factors. On the other hand, </w:t>
      </w:r>
      <w:r w:rsidRPr="007D142D">
        <w:rPr>
          <w:rFonts w:eastAsiaTheme="minorHAnsi"/>
          <w:sz w:val="28"/>
          <w:szCs w:val="28"/>
        </w:rPr>
        <w:t>supervised methods are used with an explanatory focus.</w:t>
      </w:r>
    </w:p>
    <w:p w:rsidR="006F1949" w:rsidRPr="006F1949" w:rsidRDefault="006F1949" w:rsidP="006F194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F1949" w:rsidRPr="006F1949" w:rsidRDefault="006F1949" w:rsidP="006F194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9346A4" w:rsidRPr="007D142D" w:rsidRDefault="006F1949" w:rsidP="007D14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D142D">
        <w:rPr>
          <w:rFonts w:eastAsiaTheme="minorHAnsi"/>
          <w:sz w:val="28"/>
          <w:szCs w:val="28"/>
        </w:rPr>
        <w:t>We also find that studies</w:t>
      </w:r>
      <w:r w:rsidR="007D142D" w:rsidRPr="007D142D">
        <w:rPr>
          <w:rFonts w:eastAsiaTheme="minorHAnsi"/>
          <w:sz w:val="28"/>
          <w:szCs w:val="28"/>
        </w:rPr>
        <w:t xml:space="preserve"> employing unsupervised methods </w:t>
      </w:r>
      <w:r w:rsidRPr="007D142D">
        <w:rPr>
          <w:rFonts w:eastAsiaTheme="minorHAnsi"/>
          <w:sz w:val="28"/>
          <w:szCs w:val="28"/>
        </w:rPr>
        <w:t xml:space="preserve">generally use relatively large </w:t>
      </w:r>
      <w:r w:rsidR="007D142D" w:rsidRPr="007D142D">
        <w:rPr>
          <w:rFonts w:eastAsiaTheme="minorHAnsi"/>
          <w:sz w:val="28"/>
          <w:szCs w:val="28"/>
        </w:rPr>
        <w:t xml:space="preserve">data sets. By contrast, studies </w:t>
      </w:r>
      <w:r w:rsidRPr="007D142D">
        <w:rPr>
          <w:rFonts w:eastAsiaTheme="minorHAnsi"/>
          <w:sz w:val="28"/>
          <w:szCs w:val="28"/>
        </w:rPr>
        <w:t>employing supervised methods use small (labeled) data sets.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095063" w:rsidRPr="00E94878" w:rsidRDefault="00A976DC" w:rsidP="00E948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F5C0B">
        <w:rPr>
          <w:rFonts w:eastAsiaTheme="minorHAnsi"/>
          <w:sz w:val="28"/>
          <w:szCs w:val="28"/>
        </w:rPr>
        <w:t xml:space="preserve">In this paper, we focus </w:t>
      </w:r>
      <w:proofErr w:type="spellStart"/>
      <w:r w:rsidRPr="00AF5C0B">
        <w:rPr>
          <w:rFonts w:eastAsiaTheme="minorHAnsi"/>
          <w:sz w:val="28"/>
          <w:szCs w:val="28"/>
        </w:rPr>
        <w:t>onAMLin</w:t>
      </w:r>
      <w:proofErr w:type="spellEnd"/>
      <w:r w:rsidRPr="00AF5C0B">
        <w:rPr>
          <w:rFonts w:eastAsiaTheme="minorHAnsi"/>
          <w:sz w:val="28"/>
          <w:szCs w:val="28"/>
        </w:rPr>
        <w:t xml:space="preserve"> banks and aim to provide</w:t>
      </w:r>
      <w:r w:rsidR="00E94878">
        <w:rPr>
          <w:rFonts w:eastAsiaTheme="minorHAnsi"/>
          <w:sz w:val="28"/>
          <w:szCs w:val="28"/>
        </w:rPr>
        <w:t xml:space="preserve"> </w:t>
      </w:r>
      <w:r w:rsidRPr="00AF5C0B">
        <w:rPr>
          <w:rFonts w:eastAsiaTheme="minorHAnsi"/>
          <w:sz w:val="28"/>
          <w:szCs w:val="28"/>
        </w:rPr>
        <w:t>a technical review that researchers and industry practitioners</w:t>
      </w:r>
      <w:r w:rsidR="00E94878">
        <w:rPr>
          <w:rFonts w:eastAsiaTheme="minorHAnsi"/>
          <w:sz w:val="28"/>
          <w:szCs w:val="28"/>
        </w:rPr>
        <w:t xml:space="preserve"> </w:t>
      </w:r>
      <w:r w:rsidRPr="00AF5C0B">
        <w:rPr>
          <w:rFonts w:eastAsiaTheme="minorHAnsi"/>
          <w:sz w:val="28"/>
          <w:szCs w:val="28"/>
        </w:rPr>
        <w:t>(statisticians and machine learning engineers) can use as a</w:t>
      </w:r>
      <w:r w:rsidR="00E94878">
        <w:rPr>
          <w:rFonts w:eastAsiaTheme="minorHAnsi"/>
          <w:sz w:val="28"/>
          <w:szCs w:val="28"/>
        </w:rPr>
        <w:t xml:space="preserve"> </w:t>
      </w:r>
      <w:r w:rsidRPr="00AF5C0B">
        <w:rPr>
          <w:rFonts w:eastAsiaTheme="minorHAnsi"/>
          <w:sz w:val="28"/>
          <w:szCs w:val="28"/>
        </w:rPr>
        <w:t>guide to the current literature on statistical and machine learning</w:t>
      </w:r>
      <w:r w:rsidR="00E94878">
        <w:rPr>
          <w:rFonts w:eastAsiaTheme="minorHAnsi"/>
          <w:sz w:val="28"/>
          <w:szCs w:val="28"/>
        </w:rPr>
        <w:t xml:space="preserve"> </w:t>
      </w:r>
      <w:r w:rsidRPr="00AF5C0B">
        <w:rPr>
          <w:rFonts w:eastAsiaTheme="minorHAnsi"/>
          <w:sz w:val="28"/>
          <w:szCs w:val="28"/>
        </w:rPr>
        <w:t>methods for AML in banks. Furthermore, we aim to provide</w:t>
      </w:r>
      <w:r w:rsidR="00E94878">
        <w:rPr>
          <w:rFonts w:eastAsiaTheme="minorHAnsi"/>
          <w:sz w:val="28"/>
          <w:szCs w:val="28"/>
        </w:rPr>
        <w:t xml:space="preserve"> </w:t>
      </w:r>
      <w:r w:rsidRPr="00AF5C0B">
        <w:rPr>
          <w:rFonts w:eastAsiaTheme="minorHAnsi"/>
          <w:sz w:val="28"/>
          <w:szCs w:val="28"/>
        </w:rPr>
        <w:t>a terminology that can facilitate policy discussions, and</w:t>
      </w:r>
      <w:r w:rsidR="00E94878">
        <w:rPr>
          <w:rFonts w:eastAsiaTheme="minorHAnsi"/>
          <w:sz w:val="28"/>
          <w:szCs w:val="28"/>
        </w:rPr>
        <w:t xml:space="preserve"> </w:t>
      </w:r>
      <w:r w:rsidRPr="00AF5C0B">
        <w:rPr>
          <w:rFonts w:eastAsiaTheme="minorHAnsi"/>
          <w:sz w:val="28"/>
          <w:szCs w:val="28"/>
        </w:rPr>
        <w:t>to provide guidance on open challenges within the literature.</w:t>
      </w:r>
      <w:r w:rsidR="00E94878">
        <w:rPr>
          <w:rFonts w:eastAsiaTheme="minorHAnsi"/>
          <w:sz w:val="28"/>
          <w:szCs w:val="28"/>
        </w:rPr>
        <w:t xml:space="preserve"> </w:t>
      </w:r>
      <w:r w:rsidRPr="00AF5C0B">
        <w:rPr>
          <w:rFonts w:eastAsiaTheme="minorHAnsi"/>
          <w:sz w:val="28"/>
          <w:szCs w:val="28"/>
        </w:rPr>
        <w:t>To achieve our aims, we (</w:t>
      </w:r>
      <w:proofErr w:type="spellStart"/>
      <w:r w:rsidRPr="00AF5C0B">
        <w:rPr>
          <w:rFonts w:eastAsiaTheme="minorHAnsi"/>
          <w:sz w:val="28"/>
          <w:szCs w:val="28"/>
        </w:rPr>
        <w:t>i</w:t>
      </w:r>
      <w:proofErr w:type="spellEnd"/>
      <w:r w:rsidRPr="00AF5C0B">
        <w:rPr>
          <w:rFonts w:eastAsiaTheme="minorHAnsi"/>
          <w:sz w:val="28"/>
          <w:szCs w:val="28"/>
        </w:rPr>
        <w:t>) propose a unified terminology</w:t>
      </w:r>
      <w:r w:rsidR="00E94878">
        <w:rPr>
          <w:rFonts w:eastAsiaTheme="minorHAnsi"/>
          <w:sz w:val="28"/>
          <w:szCs w:val="28"/>
        </w:rPr>
        <w:t xml:space="preserve"> </w:t>
      </w:r>
      <w:r w:rsidRPr="00AF5C0B">
        <w:rPr>
          <w:rFonts w:eastAsiaTheme="minorHAnsi"/>
          <w:sz w:val="28"/>
          <w:szCs w:val="28"/>
        </w:rPr>
        <w:t>for AML in banks, (ii) review selected exemplary methods,</w:t>
      </w:r>
      <w:r w:rsidR="00E94878">
        <w:rPr>
          <w:rFonts w:eastAsiaTheme="minorHAnsi"/>
          <w:sz w:val="28"/>
          <w:szCs w:val="28"/>
        </w:rPr>
        <w:t xml:space="preserve"> </w:t>
      </w:r>
      <w:r w:rsidRPr="00AF5C0B">
        <w:rPr>
          <w:rFonts w:eastAsiaTheme="minorHAnsi"/>
          <w:sz w:val="28"/>
          <w:szCs w:val="28"/>
        </w:rPr>
        <w:t>and (iii) present recent machine learning concepts that may</w:t>
      </w:r>
      <w:r w:rsidR="00E94878">
        <w:rPr>
          <w:rFonts w:eastAsiaTheme="minorHAnsi"/>
          <w:sz w:val="28"/>
          <w:szCs w:val="28"/>
        </w:rPr>
        <w:t xml:space="preserve"> </w:t>
      </w:r>
      <w:r w:rsidRPr="00E94878">
        <w:rPr>
          <w:rFonts w:eastAsiaTheme="minorHAnsi"/>
          <w:sz w:val="28"/>
          <w:szCs w:val="28"/>
        </w:rPr>
        <w:t>improve AML.</w:t>
      </w:r>
      <w:r w:rsidRPr="00E94878">
        <w:rPr>
          <w:b/>
          <w:color w:val="FF0000"/>
          <w:spacing w:val="-3"/>
          <w:sz w:val="36"/>
          <w:szCs w:val="28"/>
        </w:rPr>
        <w:t xml:space="preserve"> </w:t>
      </w:r>
    </w:p>
    <w:p w:rsidR="00095063" w:rsidRDefault="00095063" w:rsidP="00A976DC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C167B7" w:rsidRPr="00AA784F" w:rsidRDefault="00C167B7" w:rsidP="00A976DC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10943" w:rsidRDefault="00E10943" w:rsidP="00E10943">
      <w:pPr>
        <w:spacing w:line="200" w:lineRule="exact"/>
        <w:rPr>
          <w:sz w:val="28"/>
          <w:szCs w:val="28"/>
        </w:rPr>
      </w:pPr>
    </w:p>
    <w:p w:rsidR="00D10661" w:rsidRDefault="00D10661" w:rsidP="00E10943">
      <w:pPr>
        <w:spacing w:line="200" w:lineRule="exact"/>
        <w:rPr>
          <w:sz w:val="28"/>
          <w:szCs w:val="28"/>
        </w:rPr>
      </w:pPr>
    </w:p>
    <w:p w:rsidR="00847B98" w:rsidRPr="00AC3CEA" w:rsidRDefault="00847B98" w:rsidP="00AC3CEA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MTSYN"/>
          <w:sz w:val="28"/>
          <w:szCs w:val="28"/>
        </w:rPr>
      </w:pPr>
      <w:r w:rsidRPr="00AC3CEA">
        <w:rPr>
          <w:rFonts w:eastAsia="MTSYN"/>
          <w:sz w:val="28"/>
          <w:szCs w:val="28"/>
        </w:rPr>
        <w:t>The proposed system reduced an UNSUPERVISED CLIENT RISK PROFILING problem.</w:t>
      </w:r>
    </w:p>
    <w:p w:rsidR="00847B98" w:rsidRPr="00AC3CEA" w:rsidRDefault="008F506D" w:rsidP="00AC3CEA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MTSYN"/>
          <w:sz w:val="28"/>
          <w:szCs w:val="28"/>
        </w:rPr>
      </w:pPr>
      <w:r w:rsidRPr="00AC3CEA">
        <w:rPr>
          <w:rFonts w:eastAsia="MTSYN"/>
          <w:sz w:val="28"/>
          <w:szCs w:val="28"/>
        </w:rPr>
        <w:t>The proposed system eliminates SUPERVISED CLIENT RISK PROFILING problem.</w:t>
      </w:r>
    </w:p>
    <w:p w:rsidR="00847B98" w:rsidRDefault="00847B98" w:rsidP="00FF34F7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90E4C"/>
    <w:multiLevelType w:val="hybridMultilevel"/>
    <w:tmpl w:val="55D64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E1B0B"/>
    <w:multiLevelType w:val="hybridMultilevel"/>
    <w:tmpl w:val="39B64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63407"/>
    <w:multiLevelType w:val="hybridMultilevel"/>
    <w:tmpl w:val="6A245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7F6CE5"/>
    <w:multiLevelType w:val="hybridMultilevel"/>
    <w:tmpl w:val="93E68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9"/>
  </w:num>
  <w:num w:numId="4">
    <w:abstractNumId w:val="14"/>
  </w:num>
  <w:num w:numId="5">
    <w:abstractNumId w:val="1"/>
  </w:num>
  <w:num w:numId="6">
    <w:abstractNumId w:val="15"/>
  </w:num>
  <w:num w:numId="7">
    <w:abstractNumId w:val="18"/>
  </w:num>
  <w:num w:numId="8">
    <w:abstractNumId w:val="7"/>
  </w:num>
  <w:num w:numId="9">
    <w:abstractNumId w:val="16"/>
  </w:num>
  <w:num w:numId="10">
    <w:abstractNumId w:val="0"/>
  </w:num>
  <w:num w:numId="11">
    <w:abstractNumId w:val="6"/>
  </w:num>
  <w:num w:numId="1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7"/>
  </w:num>
  <w:num w:numId="15">
    <w:abstractNumId w:val="4"/>
  </w:num>
  <w:num w:numId="16">
    <w:abstractNumId w:val="8"/>
  </w:num>
  <w:num w:numId="17">
    <w:abstractNumId w:val="11"/>
  </w:num>
  <w:num w:numId="18">
    <w:abstractNumId w:val="13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304A"/>
    <w:rsid w:val="00010E47"/>
    <w:rsid w:val="00024B2E"/>
    <w:rsid w:val="000279EC"/>
    <w:rsid w:val="00036F02"/>
    <w:rsid w:val="00043311"/>
    <w:rsid w:val="0004421C"/>
    <w:rsid w:val="000443EA"/>
    <w:rsid w:val="00045AEA"/>
    <w:rsid w:val="00046018"/>
    <w:rsid w:val="000461CC"/>
    <w:rsid w:val="00075874"/>
    <w:rsid w:val="00076F06"/>
    <w:rsid w:val="00087D3A"/>
    <w:rsid w:val="00095063"/>
    <w:rsid w:val="000978A7"/>
    <w:rsid w:val="000A152F"/>
    <w:rsid w:val="000A537C"/>
    <w:rsid w:val="000B328A"/>
    <w:rsid w:val="000C3503"/>
    <w:rsid w:val="000C6356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4A95"/>
    <w:rsid w:val="00115697"/>
    <w:rsid w:val="00126483"/>
    <w:rsid w:val="001271AD"/>
    <w:rsid w:val="001300AF"/>
    <w:rsid w:val="0013305B"/>
    <w:rsid w:val="0015018E"/>
    <w:rsid w:val="0015578C"/>
    <w:rsid w:val="00171CBE"/>
    <w:rsid w:val="00176A1A"/>
    <w:rsid w:val="001932A2"/>
    <w:rsid w:val="001A66EB"/>
    <w:rsid w:val="001A7E53"/>
    <w:rsid w:val="001C602C"/>
    <w:rsid w:val="001C68DB"/>
    <w:rsid w:val="001D4BB2"/>
    <w:rsid w:val="001E1125"/>
    <w:rsid w:val="001E4A3A"/>
    <w:rsid w:val="001E565D"/>
    <w:rsid w:val="001F3549"/>
    <w:rsid w:val="0020152A"/>
    <w:rsid w:val="00210A9D"/>
    <w:rsid w:val="0021175A"/>
    <w:rsid w:val="00212409"/>
    <w:rsid w:val="002248DA"/>
    <w:rsid w:val="002259BB"/>
    <w:rsid w:val="00235161"/>
    <w:rsid w:val="00235C30"/>
    <w:rsid w:val="00256017"/>
    <w:rsid w:val="00265583"/>
    <w:rsid w:val="00266C07"/>
    <w:rsid w:val="00284A17"/>
    <w:rsid w:val="00290A4B"/>
    <w:rsid w:val="00292405"/>
    <w:rsid w:val="0029385D"/>
    <w:rsid w:val="002A1CD1"/>
    <w:rsid w:val="002A2DC9"/>
    <w:rsid w:val="002B6FF9"/>
    <w:rsid w:val="002C021A"/>
    <w:rsid w:val="002C35A6"/>
    <w:rsid w:val="002D7148"/>
    <w:rsid w:val="002E58E5"/>
    <w:rsid w:val="002F376E"/>
    <w:rsid w:val="002F4E22"/>
    <w:rsid w:val="002F578E"/>
    <w:rsid w:val="00303267"/>
    <w:rsid w:val="00305E62"/>
    <w:rsid w:val="00313B01"/>
    <w:rsid w:val="00314A6E"/>
    <w:rsid w:val="00315790"/>
    <w:rsid w:val="00326295"/>
    <w:rsid w:val="0033021D"/>
    <w:rsid w:val="00333E27"/>
    <w:rsid w:val="00347CC5"/>
    <w:rsid w:val="003535C6"/>
    <w:rsid w:val="00360E11"/>
    <w:rsid w:val="00361435"/>
    <w:rsid w:val="00366A31"/>
    <w:rsid w:val="00372717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19CE"/>
    <w:rsid w:val="004031E2"/>
    <w:rsid w:val="004100C2"/>
    <w:rsid w:val="00422391"/>
    <w:rsid w:val="00425B7E"/>
    <w:rsid w:val="00426FC2"/>
    <w:rsid w:val="00432180"/>
    <w:rsid w:val="00434BF2"/>
    <w:rsid w:val="0045743C"/>
    <w:rsid w:val="00466698"/>
    <w:rsid w:val="0046740F"/>
    <w:rsid w:val="00471594"/>
    <w:rsid w:val="0047206B"/>
    <w:rsid w:val="00474F8B"/>
    <w:rsid w:val="00483862"/>
    <w:rsid w:val="00484119"/>
    <w:rsid w:val="00484216"/>
    <w:rsid w:val="00486107"/>
    <w:rsid w:val="00490522"/>
    <w:rsid w:val="004A1021"/>
    <w:rsid w:val="004A2106"/>
    <w:rsid w:val="004B1077"/>
    <w:rsid w:val="004B6981"/>
    <w:rsid w:val="004C3F12"/>
    <w:rsid w:val="004D105F"/>
    <w:rsid w:val="004D1BDC"/>
    <w:rsid w:val="004D6B4C"/>
    <w:rsid w:val="004D731C"/>
    <w:rsid w:val="004D7CFF"/>
    <w:rsid w:val="004E6F03"/>
    <w:rsid w:val="004F2903"/>
    <w:rsid w:val="004F55FE"/>
    <w:rsid w:val="004F5E87"/>
    <w:rsid w:val="00505AE9"/>
    <w:rsid w:val="00506065"/>
    <w:rsid w:val="00507FB3"/>
    <w:rsid w:val="00520AB1"/>
    <w:rsid w:val="005259D1"/>
    <w:rsid w:val="0053123A"/>
    <w:rsid w:val="00533449"/>
    <w:rsid w:val="00541483"/>
    <w:rsid w:val="00541E08"/>
    <w:rsid w:val="00541F99"/>
    <w:rsid w:val="00544F2B"/>
    <w:rsid w:val="00547DEB"/>
    <w:rsid w:val="0055330E"/>
    <w:rsid w:val="005554F5"/>
    <w:rsid w:val="0055558C"/>
    <w:rsid w:val="00560A0B"/>
    <w:rsid w:val="005615A5"/>
    <w:rsid w:val="00567DC0"/>
    <w:rsid w:val="005705C8"/>
    <w:rsid w:val="00575515"/>
    <w:rsid w:val="00587B39"/>
    <w:rsid w:val="00593026"/>
    <w:rsid w:val="005A2B19"/>
    <w:rsid w:val="005A67CB"/>
    <w:rsid w:val="005B5C01"/>
    <w:rsid w:val="005D5E80"/>
    <w:rsid w:val="005D680F"/>
    <w:rsid w:val="005E1994"/>
    <w:rsid w:val="005E7727"/>
    <w:rsid w:val="005F777D"/>
    <w:rsid w:val="006077CD"/>
    <w:rsid w:val="00616E5C"/>
    <w:rsid w:val="00626427"/>
    <w:rsid w:val="00633CAA"/>
    <w:rsid w:val="00637BFF"/>
    <w:rsid w:val="0064114D"/>
    <w:rsid w:val="00646C29"/>
    <w:rsid w:val="0065478A"/>
    <w:rsid w:val="006575B6"/>
    <w:rsid w:val="00663A5C"/>
    <w:rsid w:val="00664D7A"/>
    <w:rsid w:val="0067237D"/>
    <w:rsid w:val="00682FBF"/>
    <w:rsid w:val="0069798F"/>
    <w:rsid w:val="006A0D49"/>
    <w:rsid w:val="006A29EE"/>
    <w:rsid w:val="006A4523"/>
    <w:rsid w:val="006B4570"/>
    <w:rsid w:val="006B5EC7"/>
    <w:rsid w:val="006C0FBD"/>
    <w:rsid w:val="006C6DCD"/>
    <w:rsid w:val="006D136A"/>
    <w:rsid w:val="006D39B1"/>
    <w:rsid w:val="006E0C6D"/>
    <w:rsid w:val="006E1818"/>
    <w:rsid w:val="006E26CF"/>
    <w:rsid w:val="006E34C6"/>
    <w:rsid w:val="006E541F"/>
    <w:rsid w:val="006F1949"/>
    <w:rsid w:val="00707E4A"/>
    <w:rsid w:val="00710976"/>
    <w:rsid w:val="00716362"/>
    <w:rsid w:val="0072036F"/>
    <w:rsid w:val="00723338"/>
    <w:rsid w:val="00725E0C"/>
    <w:rsid w:val="00746F5D"/>
    <w:rsid w:val="00754990"/>
    <w:rsid w:val="00760BAF"/>
    <w:rsid w:val="00765C04"/>
    <w:rsid w:val="00775187"/>
    <w:rsid w:val="007776BA"/>
    <w:rsid w:val="00777CC4"/>
    <w:rsid w:val="00780F9A"/>
    <w:rsid w:val="00787F67"/>
    <w:rsid w:val="0079183C"/>
    <w:rsid w:val="007A2597"/>
    <w:rsid w:val="007A2B0D"/>
    <w:rsid w:val="007B02E7"/>
    <w:rsid w:val="007B0C26"/>
    <w:rsid w:val="007B16AC"/>
    <w:rsid w:val="007C0950"/>
    <w:rsid w:val="007C0B06"/>
    <w:rsid w:val="007C2355"/>
    <w:rsid w:val="007D142D"/>
    <w:rsid w:val="007D25A1"/>
    <w:rsid w:val="007D48B1"/>
    <w:rsid w:val="007E3678"/>
    <w:rsid w:val="007E71A0"/>
    <w:rsid w:val="00802FCE"/>
    <w:rsid w:val="008065EF"/>
    <w:rsid w:val="0081020A"/>
    <w:rsid w:val="00810A30"/>
    <w:rsid w:val="0081327A"/>
    <w:rsid w:val="00814D06"/>
    <w:rsid w:val="00817B43"/>
    <w:rsid w:val="0082370C"/>
    <w:rsid w:val="00824447"/>
    <w:rsid w:val="00824A3C"/>
    <w:rsid w:val="0084345C"/>
    <w:rsid w:val="0084394B"/>
    <w:rsid w:val="00846C23"/>
    <w:rsid w:val="00847B98"/>
    <w:rsid w:val="00847E3F"/>
    <w:rsid w:val="00850D4B"/>
    <w:rsid w:val="00853B0D"/>
    <w:rsid w:val="00854CF5"/>
    <w:rsid w:val="00866E53"/>
    <w:rsid w:val="00877B06"/>
    <w:rsid w:val="0088613C"/>
    <w:rsid w:val="00892602"/>
    <w:rsid w:val="008A57E4"/>
    <w:rsid w:val="008C3391"/>
    <w:rsid w:val="008D5A68"/>
    <w:rsid w:val="008F36CB"/>
    <w:rsid w:val="008F506D"/>
    <w:rsid w:val="008F6D73"/>
    <w:rsid w:val="009051C6"/>
    <w:rsid w:val="0091303D"/>
    <w:rsid w:val="009164B1"/>
    <w:rsid w:val="00920E7E"/>
    <w:rsid w:val="009272A2"/>
    <w:rsid w:val="009346A4"/>
    <w:rsid w:val="00935900"/>
    <w:rsid w:val="0094796D"/>
    <w:rsid w:val="009505C0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B203B"/>
    <w:rsid w:val="009B4E6E"/>
    <w:rsid w:val="009C1F03"/>
    <w:rsid w:val="009C4147"/>
    <w:rsid w:val="009C4638"/>
    <w:rsid w:val="009E3E53"/>
    <w:rsid w:val="009E5125"/>
    <w:rsid w:val="009F3C09"/>
    <w:rsid w:val="009F42F7"/>
    <w:rsid w:val="00A1487C"/>
    <w:rsid w:val="00A212B4"/>
    <w:rsid w:val="00A21C06"/>
    <w:rsid w:val="00A21C81"/>
    <w:rsid w:val="00A272B9"/>
    <w:rsid w:val="00A278AC"/>
    <w:rsid w:val="00A314FC"/>
    <w:rsid w:val="00A54BA0"/>
    <w:rsid w:val="00A750C2"/>
    <w:rsid w:val="00A80C0E"/>
    <w:rsid w:val="00A814EA"/>
    <w:rsid w:val="00A87BF4"/>
    <w:rsid w:val="00A90C29"/>
    <w:rsid w:val="00A9331A"/>
    <w:rsid w:val="00A95873"/>
    <w:rsid w:val="00A976DC"/>
    <w:rsid w:val="00AA2291"/>
    <w:rsid w:val="00AA2A4F"/>
    <w:rsid w:val="00AA437A"/>
    <w:rsid w:val="00AA7102"/>
    <w:rsid w:val="00AA7AE5"/>
    <w:rsid w:val="00AB4F5C"/>
    <w:rsid w:val="00AC0185"/>
    <w:rsid w:val="00AC2CE2"/>
    <w:rsid w:val="00AC3CEA"/>
    <w:rsid w:val="00AD1928"/>
    <w:rsid w:val="00AD2FF0"/>
    <w:rsid w:val="00AE1244"/>
    <w:rsid w:val="00AE3ABD"/>
    <w:rsid w:val="00AF22EA"/>
    <w:rsid w:val="00AF5C0B"/>
    <w:rsid w:val="00AF6B86"/>
    <w:rsid w:val="00B0002A"/>
    <w:rsid w:val="00B01490"/>
    <w:rsid w:val="00B045E9"/>
    <w:rsid w:val="00B05166"/>
    <w:rsid w:val="00B1212D"/>
    <w:rsid w:val="00B302F4"/>
    <w:rsid w:val="00B32510"/>
    <w:rsid w:val="00B35E7F"/>
    <w:rsid w:val="00B42BAD"/>
    <w:rsid w:val="00B43D23"/>
    <w:rsid w:val="00B47297"/>
    <w:rsid w:val="00B5574E"/>
    <w:rsid w:val="00B650C8"/>
    <w:rsid w:val="00B816DC"/>
    <w:rsid w:val="00B82509"/>
    <w:rsid w:val="00B8417A"/>
    <w:rsid w:val="00B84670"/>
    <w:rsid w:val="00B90F0E"/>
    <w:rsid w:val="00B92B42"/>
    <w:rsid w:val="00BA516A"/>
    <w:rsid w:val="00BB463D"/>
    <w:rsid w:val="00BC2F90"/>
    <w:rsid w:val="00BC3EE6"/>
    <w:rsid w:val="00BD62C4"/>
    <w:rsid w:val="00BE1BA3"/>
    <w:rsid w:val="00BE1E72"/>
    <w:rsid w:val="00BE6522"/>
    <w:rsid w:val="00BF3959"/>
    <w:rsid w:val="00BF43D9"/>
    <w:rsid w:val="00C000EA"/>
    <w:rsid w:val="00C00DBA"/>
    <w:rsid w:val="00C038A0"/>
    <w:rsid w:val="00C050D4"/>
    <w:rsid w:val="00C05C3A"/>
    <w:rsid w:val="00C167B7"/>
    <w:rsid w:val="00C20BE2"/>
    <w:rsid w:val="00C24844"/>
    <w:rsid w:val="00C24E95"/>
    <w:rsid w:val="00C24F2D"/>
    <w:rsid w:val="00C26B1C"/>
    <w:rsid w:val="00C328C8"/>
    <w:rsid w:val="00C351AB"/>
    <w:rsid w:val="00C40CEE"/>
    <w:rsid w:val="00C451FE"/>
    <w:rsid w:val="00C53ED2"/>
    <w:rsid w:val="00C55413"/>
    <w:rsid w:val="00C576B6"/>
    <w:rsid w:val="00C615F9"/>
    <w:rsid w:val="00C71AFE"/>
    <w:rsid w:val="00C8078E"/>
    <w:rsid w:val="00CA0CE6"/>
    <w:rsid w:val="00CA6C07"/>
    <w:rsid w:val="00CC07DB"/>
    <w:rsid w:val="00CC1FC9"/>
    <w:rsid w:val="00CC3D93"/>
    <w:rsid w:val="00CD2CDD"/>
    <w:rsid w:val="00CE1954"/>
    <w:rsid w:val="00CE411B"/>
    <w:rsid w:val="00CE7C10"/>
    <w:rsid w:val="00CF7A95"/>
    <w:rsid w:val="00D007D9"/>
    <w:rsid w:val="00D10661"/>
    <w:rsid w:val="00D12A7F"/>
    <w:rsid w:val="00D13341"/>
    <w:rsid w:val="00D34CDB"/>
    <w:rsid w:val="00D4104E"/>
    <w:rsid w:val="00D524BC"/>
    <w:rsid w:val="00D53228"/>
    <w:rsid w:val="00D53742"/>
    <w:rsid w:val="00D537CE"/>
    <w:rsid w:val="00D653F6"/>
    <w:rsid w:val="00D67037"/>
    <w:rsid w:val="00D67571"/>
    <w:rsid w:val="00D8596E"/>
    <w:rsid w:val="00D86519"/>
    <w:rsid w:val="00DB05A5"/>
    <w:rsid w:val="00DC34FA"/>
    <w:rsid w:val="00DC7462"/>
    <w:rsid w:val="00DD6557"/>
    <w:rsid w:val="00DE1A41"/>
    <w:rsid w:val="00DE3710"/>
    <w:rsid w:val="00DF1331"/>
    <w:rsid w:val="00DF252E"/>
    <w:rsid w:val="00E01E80"/>
    <w:rsid w:val="00E03590"/>
    <w:rsid w:val="00E07731"/>
    <w:rsid w:val="00E10943"/>
    <w:rsid w:val="00E122D6"/>
    <w:rsid w:val="00E16D08"/>
    <w:rsid w:val="00E27216"/>
    <w:rsid w:val="00E27653"/>
    <w:rsid w:val="00E35BE5"/>
    <w:rsid w:val="00E50460"/>
    <w:rsid w:val="00E53743"/>
    <w:rsid w:val="00E53989"/>
    <w:rsid w:val="00E54659"/>
    <w:rsid w:val="00E607B5"/>
    <w:rsid w:val="00E66C31"/>
    <w:rsid w:val="00E70428"/>
    <w:rsid w:val="00E73517"/>
    <w:rsid w:val="00E73BA6"/>
    <w:rsid w:val="00E806BD"/>
    <w:rsid w:val="00E85CD0"/>
    <w:rsid w:val="00E9402E"/>
    <w:rsid w:val="00E94878"/>
    <w:rsid w:val="00EA78E1"/>
    <w:rsid w:val="00EB151B"/>
    <w:rsid w:val="00EC1A16"/>
    <w:rsid w:val="00EC27A1"/>
    <w:rsid w:val="00EC3092"/>
    <w:rsid w:val="00ED1C37"/>
    <w:rsid w:val="00ED291C"/>
    <w:rsid w:val="00ED733E"/>
    <w:rsid w:val="00EE0F4F"/>
    <w:rsid w:val="00EE2CD8"/>
    <w:rsid w:val="00EE3210"/>
    <w:rsid w:val="00EF6C22"/>
    <w:rsid w:val="00EF7ED8"/>
    <w:rsid w:val="00F156B1"/>
    <w:rsid w:val="00F211CD"/>
    <w:rsid w:val="00F317D5"/>
    <w:rsid w:val="00F32D21"/>
    <w:rsid w:val="00F36A91"/>
    <w:rsid w:val="00F376C2"/>
    <w:rsid w:val="00F44B1B"/>
    <w:rsid w:val="00F56681"/>
    <w:rsid w:val="00F60745"/>
    <w:rsid w:val="00F65707"/>
    <w:rsid w:val="00F935BD"/>
    <w:rsid w:val="00F94526"/>
    <w:rsid w:val="00F94C9E"/>
    <w:rsid w:val="00FB4378"/>
    <w:rsid w:val="00FD4CC1"/>
    <w:rsid w:val="00FE5349"/>
    <w:rsid w:val="00FF34F7"/>
    <w:rsid w:val="00FF3923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Admin</cp:lastModifiedBy>
  <cp:revision>617</cp:revision>
  <dcterms:created xsi:type="dcterms:W3CDTF">2022-01-06T06:24:00Z</dcterms:created>
  <dcterms:modified xsi:type="dcterms:W3CDTF">2023-11-22T10:37:00Z</dcterms:modified>
</cp:coreProperties>
</file>