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B6B4" w14:textId="77777777" w:rsidR="00301FFA" w:rsidRPr="00301FFA" w:rsidRDefault="00301FFA" w:rsidP="00301FFA">
      <w:r w:rsidRPr="00301FFA">
        <w:t>1. Hospital Overview</w:t>
      </w:r>
    </w:p>
    <w:p w14:paraId="528BC5D6" w14:textId="7D8012E8" w:rsidR="0049031B" w:rsidRDefault="00301FFA">
      <w:r w:rsidRPr="00301FFA">
        <w:drawing>
          <wp:inline distT="0" distB="0" distL="0" distR="0" wp14:anchorId="35623934" wp14:editId="047B2BB1">
            <wp:extent cx="5943600" cy="3683000"/>
            <wp:effectExtent l="0" t="0" r="0" b="0"/>
            <wp:docPr id="955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2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14C6" w14:textId="77777777" w:rsidR="00301FFA" w:rsidRPr="00301FFA" w:rsidRDefault="00301FFA" w:rsidP="00301FFA">
      <w:r w:rsidRPr="00301FFA">
        <w:t>2. Readmission Analysis</w:t>
      </w:r>
    </w:p>
    <w:p w14:paraId="0E20A653" w14:textId="2B3D3173" w:rsidR="00301FFA" w:rsidRDefault="00301FFA">
      <w:r w:rsidRPr="00301FFA">
        <w:drawing>
          <wp:inline distT="0" distB="0" distL="0" distR="0" wp14:anchorId="659EC0D2" wp14:editId="391BEA79">
            <wp:extent cx="5943600" cy="3506470"/>
            <wp:effectExtent l="0" t="0" r="0" b="0"/>
            <wp:docPr id="114637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78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48B9" w14:textId="77777777" w:rsidR="00301FFA" w:rsidRPr="00301FFA" w:rsidRDefault="00301FFA" w:rsidP="00301FFA">
      <w:r w:rsidRPr="00301FFA">
        <w:lastRenderedPageBreak/>
        <w:t>3. Patient Demographics &amp; Clinical Analysis</w:t>
      </w:r>
    </w:p>
    <w:p w14:paraId="1849E20D" w14:textId="6E06A442" w:rsidR="00301FFA" w:rsidRDefault="00301FFA" w:rsidP="00301FFA">
      <w:r w:rsidRPr="00301FFA">
        <w:drawing>
          <wp:inline distT="0" distB="0" distL="0" distR="0" wp14:anchorId="0FD8793B" wp14:editId="5A817FA6">
            <wp:extent cx="5943600" cy="3486785"/>
            <wp:effectExtent l="0" t="0" r="0" b="0"/>
            <wp:docPr id="92773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3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5020" w14:textId="77777777" w:rsidR="00301FFA" w:rsidRDefault="00301FFA" w:rsidP="00301FFA"/>
    <w:p w14:paraId="13472D37" w14:textId="77777777" w:rsidR="00301FFA" w:rsidRPr="00301FFA" w:rsidRDefault="00301FFA" w:rsidP="00301FFA">
      <w:r w:rsidRPr="00301FFA">
        <w:t>4. Clinical Outcomes &amp; Diagnosis Analysis</w:t>
      </w:r>
    </w:p>
    <w:p w14:paraId="0E54B7DF" w14:textId="21FC5290" w:rsidR="00301FFA" w:rsidRDefault="00301FFA" w:rsidP="00301FFA">
      <w:r w:rsidRPr="00301FFA">
        <w:drawing>
          <wp:inline distT="0" distB="0" distL="0" distR="0" wp14:anchorId="67F83274" wp14:editId="7A8AB84B">
            <wp:extent cx="5943600" cy="3487420"/>
            <wp:effectExtent l="0" t="0" r="0" b="0"/>
            <wp:docPr id="2986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9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F313" w14:textId="77777777" w:rsidR="00301FFA" w:rsidRPr="00301FFA" w:rsidRDefault="00301FFA" w:rsidP="00301FFA">
      <w:r w:rsidRPr="00301FFA">
        <w:lastRenderedPageBreak/>
        <w:t>5. Healthcare Claims &amp; Financial Analysis</w:t>
      </w:r>
    </w:p>
    <w:p w14:paraId="72BFE57D" w14:textId="4707538F" w:rsidR="00301FFA" w:rsidRDefault="00301FFA" w:rsidP="00301FFA">
      <w:r w:rsidRPr="00301FFA">
        <w:drawing>
          <wp:inline distT="0" distB="0" distL="0" distR="0" wp14:anchorId="7F1D67AB" wp14:editId="659D5A1A">
            <wp:extent cx="5943600" cy="3493770"/>
            <wp:effectExtent l="0" t="0" r="0" b="0"/>
            <wp:docPr id="82359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96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6D58" w14:textId="77777777" w:rsidR="00301FFA" w:rsidRPr="00301FFA" w:rsidRDefault="00301FFA" w:rsidP="00301FFA">
      <w:r w:rsidRPr="00301FFA">
        <w:t>6. Doctor &amp; Department Performance Analysis</w:t>
      </w:r>
    </w:p>
    <w:p w14:paraId="091FB131" w14:textId="4E8D4040" w:rsidR="00301FFA" w:rsidRDefault="00301FFA" w:rsidP="00301FFA">
      <w:r w:rsidRPr="00301FFA">
        <w:drawing>
          <wp:inline distT="0" distB="0" distL="0" distR="0" wp14:anchorId="1BE6BF1A" wp14:editId="334FAACE">
            <wp:extent cx="5943600" cy="3467735"/>
            <wp:effectExtent l="0" t="0" r="0" b="0"/>
            <wp:docPr id="9891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5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1DE9" w14:textId="77777777" w:rsidR="00301FFA" w:rsidRDefault="00301FFA" w:rsidP="00301FFA"/>
    <w:p w14:paraId="63F6940B" w14:textId="77777777" w:rsidR="00301FFA" w:rsidRPr="00301FFA" w:rsidRDefault="00301FFA" w:rsidP="00301FFA">
      <w:r w:rsidRPr="00301FFA">
        <w:lastRenderedPageBreak/>
        <w:t>7. Healthcare Analytics Executive Summary</w:t>
      </w:r>
    </w:p>
    <w:p w14:paraId="51667DD7" w14:textId="119C3A80" w:rsidR="00301FFA" w:rsidRDefault="00301FFA" w:rsidP="00301FFA">
      <w:r w:rsidRPr="00301FFA">
        <w:drawing>
          <wp:inline distT="0" distB="0" distL="0" distR="0" wp14:anchorId="317CFCF8" wp14:editId="2F10C839">
            <wp:extent cx="5943600" cy="3472180"/>
            <wp:effectExtent l="0" t="0" r="0" b="0"/>
            <wp:docPr id="138308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8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1B"/>
    <w:rsid w:val="00301FFA"/>
    <w:rsid w:val="0049031B"/>
    <w:rsid w:val="00B1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D329"/>
  <w15:chartTrackingRefBased/>
  <w15:docId w15:val="{31D7B5A1-BFA1-483A-8291-62AD7979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Makara Jyothi Paate</dc:creator>
  <cp:keywords/>
  <dc:description/>
  <cp:lastModifiedBy>Madhu Makara Jyothi Paate</cp:lastModifiedBy>
  <cp:revision>2</cp:revision>
  <dcterms:created xsi:type="dcterms:W3CDTF">2026-10-07T18:36:00Z</dcterms:created>
  <dcterms:modified xsi:type="dcterms:W3CDTF">2026-10-07T18:44:00Z</dcterms:modified>
</cp:coreProperties>
</file>