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055" w:rsidRPr="00CA3055" w:rsidRDefault="00CA3055" w:rsidP="00CA3055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Detailed Explanation of </w:t>
      </w:r>
      <w:r>
        <w:rPr>
          <w:rFonts w:ascii="fkGrotesk Fallback" w:eastAsia="Times New Roman" w:hAnsi="fkGrotesk Fallback" w:cs="Times New Roman"/>
          <w:b/>
          <w:bCs/>
          <w:sz w:val="36"/>
          <w:szCs w:val="36"/>
        </w:rPr>
        <w:t>this Experiment</w:t>
      </w:r>
    </w:p>
    <w:p w:rsid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sz w:val="20"/>
          <w:szCs w:val="20"/>
        </w:rPr>
        <w:t>India's </w:t>
      </w:r>
      <w:r w:rsidRPr="00CA3055">
        <w:rPr>
          <w:rFonts w:ascii="Segoe UI" w:eastAsia="Times New Roman" w:hAnsi="Segoe UI" w:cs="Segoe UI"/>
          <w:bCs/>
          <w:sz w:val="20"/>
        </w:rPr>
        <w:t>oilseed production</w:t>
      </w:r>
      <w:r w:rsidRPr="00CA3055">
        <w:rPr>
          <w:rFonts w:ascii="Segoe UI" w:eastAsia="Times New Roman" w:hAnsi="Segoe UI" w:cs="Segoe UI"/>
          <w:sz w:val="20"/>
          <w:szCs w:val="20"/>
        </w:rPr>
        <w:t> has increased by approximately 43% from, yet domestic production still </w:t>
      </w:r>
      <w:r w:rsidRPr="00CA3055">
        <w:rPr>
          <w:rFonts w:ascii="Segoe UI" w:eastAsia="Times New Roman" w:hAnsi="Segoe UI" w:cs="Segoe UI"/>
          <w:bCs/>
          <w:sz w:val="20"/>
        </w:rPr>
        <w:t>lags behind consumption</w:t>
      </w:r>
      <w:r w:rsidRPr="00CA3055">
        <w:rPr>
          <w:rFonts w:ascii="Segoe UI" w:eastAsia="Times New Roman" w:hAnsi="Segoe UI" w:cs="Segoe UI"/>
          <w:sz w:val="20"/>
          <w:szCs w:val="20"/>
        </w:rPr>
        <w:t>. Imports have risen significantly, making it a national priority to develop </w:t>
      </w:r>
      <w:r w:rsidRPr="00CA3055">
        <w:rPr>
          <w:rFonts w:ascii="Segoe UI" w:eastAsia="Times New Roman" w:hAnsi="Segoe UI" w:cs="Segoe UI"/>
          <w:bCs/>
          <w:sz w:val="20"/>
        </w:rPr>
        <w:t>higher-yielding, stable oilseed varieties</w:t>
      </w:r>
      <w:r w:rsidRPr="00CA3055">
        <w:rPr>
          <w:rFonts w:ascii="Segoe UI" w:eastAsia="Times New Roman" w:hAnsi="Segoe UI" w:cs="Segoe UI"/>
          <w:sz w:val="20"/>
          <w:szCs w:val="20"/>
        </w:rPr>
        <w:t>. Among oilseed crops, </w:t>
      </w:r>
      <w:proofErr w:type="spellStart"/>
      <w:r w:rsidRPr="00CA3055">
        <w:rPr>
          <w:rFonts w:ascii="Segoe UI" w:eastAsia="Times New Roman" w:hAnsi="Segoe UI" w:cs="Segoe UI"/>
          <w:bCs/>
          <w:i/>
          <w:sz w:val="20"/>
        </w:rPr>
        <w:t>Brassica</w:t>
      </w:r>
      <w:proofErr w:type="spellEnd"/>
      <w:r w:rsidRPr="00CA3055">
        <w:rPr>
          <w:rFonts w:ascii="Segoe UI" w:eastAsia="Times New Roman" w:hAnsi="Segoe UI" w:cs="Segoe UI"/>
          <w:i/>
          <w:sz w:val="20"/>
          <w:szCs w:val="20"/>
        </w:rPr>
        <w:t> </w:t>
      </w:r>
      <w:r w:rsidRPr="00CA3055">
        <w:rPr>
          <w:rFonts w:ascii="Segoe UI" w:eastAsia="Times New Roman" w:hAnsi="Segoe UI" w:cs="Segoe UI"/>
          <w:sz w:val="20"/>
          <w:szCs w:val="20"/>
        </w:rPr>
        <w:t>(mustard group) is second only to soybean globally and has a deep-rooted historical and agricultural significance in India.</w:t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CA3055">
        <w:rPr>
          <w:rFonts w:ascii="Segoe UI" w:eastAsia="Times New Roman" w:hAnsi="Segoe UI" w:cs="Segoe UI"/>
          <w:bCs/>
          <w:i/>
          <w:sz w:val="20"/>
        </w:rPr>
        <w:t>Brassica</w:t>
      </w:r>
      <w:proofErr w:type="spellEnd"/>
      <w:r w:rsidRPr="00CA3055">
        <w:rPr>
          <w:rFonts w:ascii="Segoe UI" w:eastAsia="Times New Roman" w:hAnsi="Segoe UI" w:cs="Segoe UI"/>
          <w:bCs/>
          <w:i/>
          <w:sz w:val="20"/>
        </w:rPr>
        <w:t xml:space="preserve"> </w:t>
      </w:r>
      <w:proofErr w:type="spellStart"/>
      <w:proofErr w:type="gramStart"/>
      <w:r w:rsidRPr="00CA3055">
        <w:rPr>
          <w:rFonts w:ascii="Segoe UI" w:eastAsia="Times New Roman" w:hAnsi="Segoe UI" w:cs="Segoe UI"/>
          <w:bCs/>
          <w:i/>
          <w:sz w:val="20"/>
        </w:rPr>
        <w:t>rapa</w:t>
      </w:r>
      <w:proofErr w:type="spellEnd"/>
      <w:proofErr w:type="gramEnd"/>
      <w:r w:rsidRPr="00CA3055">
        <w:rPr>
          <w:rFonts w:ascii="Segoe UI" w:eastAsia="Times New Roman" w:hAnsi="Segoe UI" w:cs="Segoe UI"/>
          <w:bCs/>
          <w:sz w:val="20"/>
        </w:rPr>
        <w:t xml:space="preserve"> var. yellow </w:t>
      </w:r>
      <w:proofErr w:type="spellStart"/>
      <w:r w:rsidRPr="00CA3055">
        <w:rPr>
          <w:rFonts w:ascii="Segoe UI" w:eastAsia="Times New Roman" w:hAnsi="Segoe UI" w:cs="Segoe UI"/>
          <w:bCs/>
          <w:sz w:val="20"/>
        </w:rPr>
        <w:t>sarson</w:t>
      </w:r>
      <w:proofErr w:type="spellEnd"/>
      <w:r w:rsidRPr="00CA3055">
        <w:rPr>
          <w:rFonts w:ascii="Segoe UI" w:eastAsia="Times New Roman" w:hAnsi="Segoe UI" w:cs="Segoe UI"/>
          <w:sz w:val="20"/>
          <w:szCs w:val="20"/>
        </w:rPr>
        <w:t> is recognized for its high oil content (~46%), seed yield, and adaptability. However, productivity improvement is still needed due to challenges posed by changing environmental conditions and genetic limitations.</w:t>
      </w:r>
    </w:p>
    <w:p w:rsidR="00CA3055" w:rsidRPr="00CA3055" w:rsidRDefault="00CA3055" w:rsidP="00CA305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>Objectives</w:t>
      </w:r>
      <w:r>
        <w:rPr>
          <w:rFonts w:ascii="fkGrotesk Fallback" w:eastAsia="Times New Roman" w:hAnsi="fkGrotesk Fallback" w:cs="Times New Roman"/>
          <w:b/>
          <w:bCs/>
          <w:sz w:val="36"/>
          <w:szCs w:val="36"/>
        </w:rPr>
        <w:t>:</w:t>
      </w:r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 </w:t>
      </w:r>
      <w:r w:rsidRPr="00CA3055">
        <w:rPr>
          <w:rFonts w:ascii="Segoe UI" w:eastAsia="Times New Roman" w:hAnsi="Segoe UI" w:cs="Segoe UI"/>
          <w:sz w:val="20"/>
          <w:szCs w:val="20"/>
        </w:rPr>
        <w:t xml:space="preserve">The </w:t>
      </w:r>
      <w:proofErr w:type="gramStart"/>
      <w:r>
        <w:rPr>
          <w:rFonts w:ascii="Segoe UI" w:eastAsia="Times New Roman" w:hAnsi="Segoe UI" w:cs="Segoe UI"/>
          <w:sz w:val="20"/>
          <w:szCs w:val="20"/>
        </w:rPr>
        <w:t xml:space="preserve">experiments </w:t>
      </w:r>
      <w:r w:rsidRPr="00CA3055">
        <w:rPr>
          <w:rFonts w:ascii="Segoe UI" w:eastAsia="Times New Roman" w:hAnsi="Segoe UI" w:cs="Segoe UI"/>
          <w:sz w:val="20"/>
          <w:szCs w:val="20"/>
        </w:rPr>
        <w:t>aims</w:t>
      </w:r>
      <w:proofErr w:type="gramEnd"/>
      <w:r w:rsidRPr="00CA3055">
        <w:rPr>
          <w:rFonts w:ascii="Segoe UI" w:eastAsia="Times New Roman" w:hAnsi="Segoe UI" w:cs="Segoe UI"/>
          <w:sz w:val="20"/>
          <w:szCs w:val="20"/>
        </w:rPr>
        <w:t xml:space="preserve"> to:</w:t>
      </w:r>
    </w:p>
    <w:p w:rsidR="00CA3055" w:rsidRDefault="00CA3055" w:rsidP="00CA305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Cs/>
          <w:sz w:val="20"/>
        </w:rPr>
        <w:t xml:space="preserve">Characterize </w:t>
      </w:r>
      <w:proofErr w:type="spellStart"/>
      <w:r w:rsidRPr="00CA3055">
        <w:rPr>
          <w:rFonts w:ascii="Segoe UI" w:eastAsia="Times New Roman" w:hAnsi="Segoe UI" w:cs="Segoe UI"/>
          <w:bCs/>
          <w:i/>
          <w:sz w:val="20"/>
        </w:rPr>
        <w:t>Brassica</w:t>
      </w:r>
      <w:proofErr w:type="spellEnd"/>
      <w:r w:rsidRPr="00CA3055">
        <w:rPr>
          <w:rFonts w:ascii="Segoe UI" w:eastAsia="Times New Roman" w:hAnsi="Segoe UI" w:cs="Segoe UI"/>
          <w:bCs/>
          <w:i/>
          <w:sz w:val="20"/>
        </w:rPr>
        <w:t xml:space="preserve"> </w:t>
      </w:r>
      <w:proofErr w:type="spellStart"/>
      <w:proofErr w:type="gramStart"/>
      <w:r w:rsidRPr="00CA3055">
        <w:rPr>
          <w:rFonts w:ascii="Segoe UI" w:eastAsia="Times New Roman" w:hAnsi="Segoe UI" w:cs="Segoe UI"/>
          <w:bCs/>
          <w:i/>
          <w:sz w:val="20"/>
        </w:rPr>
        <w:t>rapa</w:t>
      </w:r>
      <w:proofErr w:type="spellEnd"/>
      <w:proofErr w:type="gramEnd"/>
      <w:r w:rsidRPr="00CA3055">
        <w:rPr>
          <w:rFonts w:ascii="Segoe UI" w:eastAsia="Times New Roman" w:hAnsi="Segoe UI" w:cs="Segoe UI"/>
          <w:bCs/>
          <w:sz w:val="20"/>
        </w:rPr>
        <w:t xml:space="preserve"> var. yellow </w:t>
      </w:r>
      <w:proofErr w:type="spellStart"/>
      <w:r w:rsidRPr="00CA3055">
        <w:rPr>
          <w:rFonts w:ascii="Segoe UI" w:eastAsia="Times New Roman" w:hAnsi="Segoe UI" w:cs="Segoe UI"/>
          <w:bCs/>
          <w:sz w:val="20"/>
        </w:rPr>
        <w:t>sarson</w:t>
      </w:r>
      <w:proofErr w:type="spellEnd"/>
      <w:r w:rsidRPr="00CA3055">
        <w:rPr>
          <w:rFonts w:ascii="Segoe UI" w:eastAsia="Times New Roman" w:hAnsi="Segoe UI" w:cs="Segoe UI"/>
          <w:bCs/>
          <w:sz w:val="20"/>
        </w:rPr>
        <w:t xml:space="preserve"> genotypes</w:t>
      </w:r>
      <w:r w:rsidRPr="00CA3055">
        <w:rPr>
          <w:rFonts w:ascii="Segoe UI" w:eastAsia="Times New Roman" w:hAnsi="Segoe UI" w:cs="Segoe UI"/>
          <w:sz w:val="20"/>
          <w:szCs w:val="20"/>
        </w:rPr>
        <w:t> and evaluate selection parameters.</w:t>
      </w:r>
    </w:p>
    <w:p w:rsidR="00CA3055" w:rsidRDefault="00CA3055" w:rsidP="00CA305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Cs/>
          <w:sz w:val="20"/>
        </w:rPr>
        <w:t>Assess genetic divergence</w:t>
      </w:r>
      <w:r w:rsidRPr="00CA3055">
        <w:rPr>
          <w:rFonts w:ascii="Segoe UI" w:eastAsia="Times New Roman" w:hAnsi="Segoe UI" w:cs="Segoe UI"/>
          <w:sz w:val="20"/>
          <w:szCs w:val="20"/>
        </w:rPr>
        <w:t xml:space="preserve"> using </w:t>
      </w:r>
      <w:proofErr w:type="spellStart"/>
      <w:r w:rsidRPr="00CA3055">
        <w:rPr>
          <w:rFonts w:ascii="Segoe UI" w:eastAsia="Times New Roman" w:hAnsi="Segoe UI" w:cs="Segoe UI"/>
          <w:sz w:val="20"/>
          <w:szCs w:val="20"/>
        </w:rPr>
        <w:t>Mahalanobis</w:t>
      </w:r>
      <w:proofErr w:type="spellEnd"/>
      <w:r w:rsidRPr="00CA3055">
        <w:rPr>
          <w:rFonts w:ascii="Segoe UI" w:eastAsia="Times New Roman" w:hAnsi="Segoe UI" w:cs="Segoe UI"/>
          <w:sz w:val="20"/>
          <w:szCs w:val="20"/>
        </w:rPr>
        <w:t xml:space="preserve"> D² statistics.</w:t>
      </w:r>
    </w:p>
    <w:p w:rsidR="00CA3055" w:rsidRDefault="00CA3055" w:rsidP="00CA305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Cs/>
          <w:sz w:val="20"/>
        </w:rPr>
        <w:t>Evaluate genotype stability</w:t>
      </w:r>
      <w:r w:rsidRPr="00CA3055">
        <w:rPr>
          <w:rFonts w:ascii="Segoe UI" w:eastAsia="Times New Roman" w:hAnsi="Segoe UI" w:cs="Segoe UI"/>
          <w:sz w:val="20"/>
          <w:szCs w:val="20"/>
        </w:rPr>
        <w:t> across multiple environments and years, estimating genotype × environment (G×E) interaction.</w:t>
      </w:r>
    </w:p>
    <w:p w:rsidR="00CA3055" w:rsidRPr="00CA3055" w:rsidRDefault="00CA3055" w:rsidP="00CA305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Cs/>
          <w:sz w:val="20"/>
        </w:rPr>
        <w:t>Compare various stability analysis methods</w:t>
      </w:r>
      <w:r w:rsidRPr="00CA3055">
        <w:rPr>
          <w:rFonts w:ascii="Segoe UI" w:eastAsia="Times New Roman" w:hAnsi="Segoe UI" w:cs="Segoe UI"/>
          <w:sz w:val="20"/>
          <w:szCs w:val="20"/>
        </w:rPr>
        <w:t>.</w:t>
      </w:r>
    </w:p>
    <w:p w:rsidR="00CA3055" w:rsidRPr="00CA3055" w:rsidRDefault="00CA3055" w:rsidP="00CA3055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>Methodologies</w:t>
      </w:r>
    </w:p>
    <w:p w:rsidR="00CA3055" w:rsidRDefault="00CA3055" w:rsidP="00CA3055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>1. Genetic Variability &amp; Selection Parameters</w:t>
      </w:r>
    </w:p>
    <w:p w:rsidR="00CA3055" w:rsidRPr="00CA3055" w:rsidRDefault="00CA3055" w:rsidP="00CA305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20"/>
        </w:rPr>
      </w:pPr>
      <w:r w:rsidRPr="00CA3055">
        <w:rPr>
          <w:rFonts w:ascii="Segoe UI" w:eastAsia="Times New Roman" w:hAnsi="Segoe UI" w:cs="Segoe UI"/>
          <w:bCs/>
          <w:sz w:val="20"/>
        </w:rPr>
        <w:t>Genetic variability, heritability, and genetic advance</w:t>
      </w:r>
      <w:r w:rsidRPr="00CA3055">
        <w:rPr>
          <w:rFonts w:ascii="Segoe UI" w:eastAsia="Times New Roman" w:hAnsi="Segoe UI" w:cs="Segoe UI"/>
          <w:sz w:val="20"/>
          <w:szCs w:val="20"/>
        </w:rPr>
        <w:t> are core parameters in plant breeding. High heritability and genetic advance enable effective selection for yield and other desirable traits</w:t>
      </w:r>
      <w:r w:rsidRPr="00CA3055">
        <w:rPr>
          <w:rFonts w:ascii="Segoe UI" w:eastAsia="Times New Roman" w:hAnsi="Segoe UI" w:cs="Segoe UI"/>
          <w:sz w:val="20"/>
        </w:rPr>
        <w:t xml:space="preserve">. </w:t>
      </w:r>
      <w:proofErr w:type="gramStart"/>
      <w:r w:rsidRPr="00CA3055">
        <w:rPr>
          <w:rFonts w:ascii="Segoe UI" w:eastAsia="Times New Roman" w:hAnsi="Segoe UI" w:cs="Segoe UI"/>
          <w:sz w:val="20"/>
          <w:szCs w:val="20"/>
        </w:rPr>
        <w:t>valuating</w:t>
      </w:r>
      <w:proofErr w:type="gramEnd"/>
      <w:r w:rsidRPr="00CA3055">
        <w:rPr>
          <w:rFonts w:ascii="Segoe UI" w:eastAsia="Times New Roman" w:hAnsi="Segoe UI" w:cs="Segoe UI"/>
          <w:sz w:val="20"/>
          <w:szCs w:val="20"/>
        </w:rPr>
        <w:t> </w:t>
      </w:r>
      <w:r w:rsidRPr="00CA3055">
        <w:rPr>
          <w:rFonts w:ascii="Segoe UI" w:eastAsia="Times New Roman" w:hAnsi="Segoe UI" w:cs="Segoe UI"/>
          <w:bCs/>
          <w:sz w:val="20"/>
        </w:rPr>
        <w:t>trait associations</w:t>
      </w:r>
      <w:r w:rsidRPr="00CA3055">
        <w:rPr>
          <w:rFonts w:ascii="Segoe UI" w:eastAsia="Times New Roman" w:hAnsi="Segoe UI" w:cs="Segoe UI"/>
          <w:sz w:val="20"/>
          <w:szCs w:val="20"/>
        </w:rPr>
        <w:t> using correlation and path analysis helps breeders select genotypes with improved yield and quality.</w:t>
      </w:r>
    </w:p>
    <w:p w:rsidR="00CA3055" w:rsidRPr="00CA3055" w:rsidRDefault="00CA3055" w:rsidP="00CA3055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2. Genetic Divergence with </w:t>
      </w:r>
      <w:proofErr w:type="spellStart"/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>Mahalanobis</w:t>
      </w:r>
      <w:proofErr w:type="spellEnd"/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 D²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CA3055">
        <w:rPr>
          <w:rFonts w:ascii="Segoe UI" w:eastAsia="Times New Roman" w:hAnsi="Segoe UI" w:cs="Segoe UI"/>
          <w:bCs/>
          <w:sz w:val="20"/>
        </w:rPr>
        <w:t>Mahalanobis</w:t>
      </w:r>
      <w:proofErr w:type="spellEnd"/>
      <w:r w:rsidRPr="00CA3055">
        <w:rPr>
          <w:rFonts w:ascii="Segoe UI" w:eastAsia="Times New Roman" w:hAnsi="Segoe UI" w:cs="Segoe UI"/>
          <w:bCs/>
          <w:sz w:val="20"/>
        </w:rPr>
        <w:t xml:space="preserve"> D² statistics</w:t>
      </w:r>
      <w:r w:rsidRPr="00CA3055">
        <w:rPr>
          <w:rFonts w:ascii="Segoe UI" w:eastAsia="Times New Roman" w:hAnsi="Segoe UI" w:cs="Segoe UI"/>
          <w:sz w:val="20"/>
          <w:szCs w:val="20"/>
        </w:rPr>
        <w:t xml:space="preserve"> provide a mathematical measure to quantify genetic distance among genotypes, facilitating the selection of diverse parents to maximize </w:t>
      </w:r>
      <w:proofErr w:type="spellStart"/>
      <w:r w:rsidRPr="00CA3055">
        <w:rPr>
          <w:rFonts w:ascii="Segoe UI" w:eastAsia="Times New Roman" w:hAnsi="Segoe UI" w:cs="Segoe UI"/>
          <w:sz w:val="20"/>
          <w:szCs w:val="20"/>
        </w:rPr>
        <w:t>heterosis</w:t>
      </w:r>
      <w:proofErr w:type="spellEnd"/>
      <w:r w:rsidRPr="00CA3055">
        <w:rPr>
          <w:rFonts w:ascii="Segoe UI" w:eastAsia="Times New Roman" w:hAnsi="Segoe UI" w:cs="Segoe UI"/>
          <w:sz w:val="20"/>
          <w:szCs w:val="20"/>
        </w:rPr>
        <w:t xml:space="preserve"> (hybrid vigor) in subsequent breeding programs</w:t>
      </w:r>
      <w:r w:rsidRPr="00CA3055">
        <w:rPr>
          <w:rFonts w:ascii="Segoe UI" w:eastAsia="Times New Roman" w:hAnsi="Segoe UI" w:cs="Segoe UI"/>
          <w:sz w:val="20"/>
        </w:rPr>
        <w:t>.</w:t>
      </w:r>
    </w:p>
    <w:p w:rsidR="00CA3055" w:rsidRPr="00CA3055" w:rsidRDefault="00CA3055" w:rsidP="00CA3055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>3. Stability and G×E Interaction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sz w:val="20"/>
          <w:szCs w:val="20"/>
        </w:rPr>
        <w:t>The critical challenge in practical breeding is that </w:t>
      </w:r>
      <w:r w:rsidRPr="00CA3055">
        <w:rPr>
          <w:rFonts w:ascii="Segoe UI" w:eastAsia="Times New Roman" w:hAnsi="Segoe UI" w:cs="Segoe UI"/>
          <w:bCs/>
          <w:sz w:val="20"/>
        </w:rPr>
        <w:t>genotype performance varies across environments (G×E interaction)</w:t>
      </w:r>
      <w:r w:rsidRPr="00CA3055">
        <w:rPr>
          <w:rFonts w:ascii="Segoe UI" w:eastAsia="Times New Roman" w:hAnsi="Segoe UI" w:cs="Segoe UI"/>
          <w:sz w:val="20"/>
          <w:szCs w:val="20"/>
        </w:rPr>
        <w:t xml:space="preserve"> due to climatic and </w:t>
      </w:r>
      <w:proofErr w:type="spellStart"/>
      <w:r w:rsidRPr="00CA3055">
        <w:rPr>
          <w:rFonts w:ascii="Segoe UI" w:eastAsia="Times New Roman" w:hAnsi="Segoe UI" w:cs="Segoe UI"/>
          <w:sz w:val="20"/>
          <w:szCs w:val="20"/>
        </w:rPr>
        <w:t>edaphic</w:t>
      </w:r>
      <w:proofErr w:type="spellEnd"/>
      <w:r w:rsidRPr="00CA3055">
        <w:rPr>
          <w:rFonts w:ascii="Segoe UI" w:eastAsia="Times New Roman" w:hAnsi="Segoe UI" w:cs="Segoe UI"/>
          <w:sz w:val="20"/>
          <w:szCs w:val="20"/>
        </w:rPr>
        <w:t xml:space="preserve"> variability.</w:t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CA3055">
        <w:rPr>
          <w:rFonts w:ascii="Segoe UI" w:eastAsia="Times New Roman" w:hAnsi="Segoe UI" w:cs="Segoe UI"/>
          <w:bCs/>
          <w:sz w:val="20"/>
        </w:rPr>
        <w:t>Stability analysis</w:t>
      </w:r>
      <w:r w:rsidRPr="00CA3055">
        <w:rPr>
          <w:rFonts w:ascii="Segoe UI" w:eastAsia="Times New Roman" w:hAnsi="Segoe UI" w:cs="Segoe UI"/>
          <w:sz w:val="20"/>
          <w:szCs w:val="20"/>
        </w:rPr>
        <w:t> is crucial for: Identifying genotypes with </w:t>
      </w:r>
      <w:r w:rsidRPr="00CA3055">
        <w:rPr>
          <w:rFonts w:ascii="Segoe UI" w:eastAsia="Times New Roman" w:hAnsi="Segoe UI" w:cs="Segoe UI"/>
          <w:bCs/>
          <w:sz w:val="20"/>
        </w:rPr>
        <w:t>consistently superior performance</w:t>
      </w:r>
      <w:r w:rsidRPr="00CA3055">
        <w:rPr>
          <w:rFonts w:ascii="Segoe UI" w:eastAsia="Times New Roman" w:hAnsi="Segoe UI" w:cs="Segoe UI"/>
          <w:sz w:val="20"/>
          <w:szCs w:val="20"/>
        </w:rPr>
        <w:t> (yield, oil content, etc.) across variable conditions.</w:t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CA3055">
        <w:rPr>
          <w:rFonts w:ascii="Segoe UI" w:eastAsia="Times New Roman" w:hAnsi="Segoe UI" w:cs="Segoe UI"/>
          <w:sz w:val="20"/>
          <w:szCs w:val="20"/>
        </w:rPr>
        <w:t>Selecting </w:t>
      </w:r>
      <w:r w:rsidRPr="00CA3055">
        <w:rPr>
          <w:rFonts w:ascii="Segoe UI" w:eastAsia="Times New Roman" w:hAnsi="Segoe UI" w:cs="Segoe UI"/>
          <w:bCs/>
          <w:sz w:val="20"/>
        </w:rPr>
        <w:t>stable, broadly-adapted</w:t>
      </w:r>
      <w:r w:rsidRPr="00CA3055">
        <w:rPr>
          <w:rFonts w:ascii="Segoe UI" w:eastAsia="Times New Roman" w:hAnsi="Segoe UI" w:cs="Segoe UI"/>
          <w:sz w:val="20"/>
          <w:szCs w:val="20"/>
        </w:rPr>
        <w:t> varieties vs. those suited to specific environments.</w:t>
      </w:r>
    </w:p>
    <w:p w:rsidR="00CA3055" w:rsidRDefault="00CA3055" w:rsidP="00CA3055">
      <w:pPr>
        <w:spacing w:after="0" w:line="240" w:lineRule="auto"/>
        <w:rPr>
          <w:rFonts w:ascii="Segoe UI" w:eastAsia="Times New Roman" w:hAnsi="Segoe UI" w:cs="Segoe UI"/>
          <w:b/>
          <w:bCs/>
          <w:sz w:val="20"/>
        </w:rPr>
      </w:pP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/>
          <w:bCs/>
          <w:sz w:val="20"/>
        </w:rPr>
        <w:t>Stability models used: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CA3055">
        <w:rPr>
          <w:rFonts w:ascii="Segoe UI" w:eastAsia="Times New Roman" w:hAnsi="Segoe UI" w:cs="Segoe UI"/>
          <w:b/>
          <w:bCs/>
          <w:sz w:val="20"/>
        </w:rPr>
        <w:t>Eberhart</w:t>
      </w:r>
      <w:proofErr w:type="spellEnd"/>
      <w:r w:rsidRPr="00CA3055">
        <w:rPr>
          <w:rFonts w:ascii="Segoe UI" w:eastAsia="Times New Roman" w:hAnsi="Segoe UI" w:cs="Segoe UI"/>
          <w:b/>
          <w:bCs/>
          <w:sz w:val="20"/>
        </w:rPr>
        <w:t xml:space="preserve"> and Russell’s Model (1966):</w:t>
      </w:r>
      <w:r w:rsidRPr="00CA3055">
        <w:rPr>
          <w:rFonts w:ascii="Segoe UI" w:eastAsia="Times New Roman" w:hAnsi="Segoe UI" w:cs="Segoe UI"/>
          <w:sz w:val="20"/>
          <w:szCs w:val="20"/>
        </w:rPr>
        <w:t> Focuses on genotype mean, linear response (regression coefficient), and deviation from regression. A stable genotype has high mean, regression coefficient near unity, and minimal deviation—suitable for preliminary screening</w:t>
      </w:r>
      <w:r w:rsidRPr="00CA3055">
        <w:rPr>
          <w:rFonts w:ascii="Segoe UI" w:eastAsia="Times New Roman" w:hAnsi="Segoe UI" w:cs="Segoe UI"/>
          <w:sz w:val="20"/>
        </w:rPr>
        <w:t>.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/>
          <w:bCs/>
          <w:sz w:val="20"/>
        </w:rPr>
        <w:lastRenderedPageBreak/>
        <w:t>AMMI (Additive Main Effects and Multiplicative Interaction):</w:t>
      </w:r>
      <w:r w:rsidRPr="00CA3055">
        <w:rPr>
          <w:rFonts w:ascii="Segoe UI" w:eastAsia="Times New Roman" w:hAnsi="Segoe UI" w:cs="Segoe UI"/>
          <w:sz w:val="20"/>
          <w:szCs w:val="20"/>
        </w:rPr>
        <w:t> Combines ANOVA for main effects with principal component analysis (PCA) for interaction, providing visual and statistical discrimination of genotypic stability and adaptability across environments</w:t>
      </w:r>
      <w:r w:rsidRPr="00CA3055">
        <w:rPr>
          <w:rFonts w:ascii="Segoe UI" w:eastAsia="Times New Roman" w:hAnsi="Segoe UI" w:cs="Segoe UI"/>
          <w:sz w:val="20"/>
        </w:rPr>
        <w:t>.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/>
          <w:bCs/>
          <w:sz w:val="20"/>
        </w:rPr>
        <w:t xml:space="preserve">GGE </w:t>
      </w:r>
      <w:proofErr w:type="spellStart"/>
      <w:r w:rsidRPr="00CA3055">
        <w:rPr>
          <w:rFonts w:ascii="Segoe UI" w:eastAsia="Times New Roman" w:hAnsi="Segoe UI" w:cs="Segoe UI"/>
          <w:b/>
          <w:bCs/>
          <w:sz w:val="20"/>
        </w:rPr>
        <w:t>Biplot</w:t>
      </w:r>
      <w:proofErr w:type="spellEnd"/>
      <w:r w:rsidRPr="00CA3055">
        <w:rPr>
          <w:rFonts w:ascii="Segoe UI" w:eastAsia="Times New Roman" w:hAnsi="Segoe UI" w:cs="Segoe UI"/>
          <w:b/>
          <w:bCs/>
          <w:sz w:val="20"/>
        </w:rPr>
        <w:t>:</w:t>
      </w:r>
      <w:r w:rsidRPr="00CA3055">
        <w:rPr>
          <w:rFonts w:ascii="Segoe UI" w:eastAsia="Times New Roman" w:hAnsi="Segoe UI" w:cs="Segoe UI"/>
          <w:sz w:val="20"/>
          <w:szCs w:val="20"/>
        </w:rPr>
        <w:t> </w:t>
      </w:r>
      <w:proofErr w:type="gramStart"/>
      <w:r w:rsidRPr="00CA3055">
        <w:rPr>
          <w:rFonts w:ascii="Segoe UI" w:eastAsia="Times New Roman" w:hAnsi="Segoe UI" w:cs="Segoe UI"/>
          <w:sz w:val="20"/>
          <w:szCs w:val="20"/>
        </w:rPr>
        <w:t>An advancement</w:t>
      </w:r>
      <w:proofErr w:type="gramEnd"/>
      <w:r w:rsidRPr="00CA3055">
        <w:rPr>
          <w:rFonts w:ascii="Segoe UI" w:eastAsia="Times New Roman" w:hAnsi="Segoe UI" w:cs="Segoe UI"/>
          <w:sz w:val="20"/>
          <w:szCs w:val="20"/>
        </w:rPr>
        <w:t xml:space="preserve"> over AMMI, focusing on “genotype plus genotype × environment.” It provides “which-won-where” patterns, allowing easy identification of broadly adapted and location-specific genotypes</w:t>
      </w:r>
      <w:r w:rsidRPr="00CA3055">
        <w:rPr>
          <w:rFonts w:ascii="Segoe UI" w:eastAsia="Times New Roman" w:hAnsi="Segoe UI" w:cs="Segoe UI"/>
          <w:sz w:val="20"/>
        </w:rPr>
        <w:t>.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/>
          <w:bCs/>
          <w:sz w:val="20"/>
        </w:rPr>
        <w:t>Multi-Trait Stability Index (MTSI):</w:t>
      </w:r>
      <w:r w:rsidRPr="00CA3055">
        <w:rPr>
          <w:rFonts w:ascii="Segoe UI" w:eastAsia="Times New Roman" w:hAnsi="Segoe UI" w:cs="Segoe UI"/>
          <w:sz w:val="20"/>
          <w:szCs w:val="20"/>
        </w:rPr>
        <w:t> A recent approach that integrates mean performance and stability of multiple traits into a single index, assisting in the selection of genotypes excelling in several traits simultaneously, rather than just yield or a single attribute</w:t>
      </w:r>
      <w:r w:rsidRPr="00CA3055">
        <w:rPr>
          <w:rFonts w:ascii="Segoe UI" w:eastAsia="Times New Roman" w:hAnsi="Segoe UI" w:cs="Segoe UI"/>
          <w:sz w:val="20"/>
        </w:rPr>
        <w:t>.</w:t>
      </w:r>
    </w:p>
    <w:p w:rsidR="00CA3055" w:rsidRPr="00CA3055" w:rsidRDefault="00CA3055" w:rsidP="00CA3055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>Key Findings and Practical Implications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sz w:val="20"/>
          <w:szCs w:val="20"/>
        </w:rPr>
        <w:t>There exists </w:t>
      </w:r>
      <w:r w:rsidRPr="00CA3055">
        <w:rPr>
          <w:rFonts w:ascii="Segoe UI" w:eastAsia="Times New Roman" w:hAnsi="Segoe UI" w:cs="Segoe UI"/>
          <w:b/>
          <w:bCs/>
          <w:sz w:val="20"/>
        </w:rPr>
        <w:t>sufficient genetic variability</w:t>
      </w:r>
      <w:r w:rsidRPr="00CA3055">
        <w:rPr>
          <w:rFonts w:ascii="Segoe UI" w:eastAsia="Times New Roman" w:hAnsi="Segoe UI" w:cs="Segoe UI"/>
          <w:sz w:val="20"/>
          <w:szCs w:val="20"/>
        </w:rPr>
        <w:t xml:space="preserve"> for effective improvement of yield and related traits in yellow </w:t>
      </w:r>
      <w:proofErr w:type="spellStart"/>
      <w:r w:rsidRPr="00CA3055">
        <w:rPr>
          <w:rFonts w:ascii="Segoe UI" w:eastAsia="Times New Roman" w:hAnsi="Segoe UI" w:cs="Segoe UI"/>
          <w:sz w:val="20"/>
          <w:szCs w:val="20"/>
        </w:rPr>
        <w:t>sarson</w:t>
      </w:r>
      <w:proofErr w:type="spellEnd"/>
      <w:r w:rsidRPr="00CA3055">
        <w:rPr>
          <w:rFonts w:ascii="Segoe UI" w:eastAsia="Times New Roman" w:hAnsi="Segoe UI" w:cs="Segoe UI"/>
          <w:sz w:val="20"/>
          <w:szCs w:val="20"/>
        </w:rPr>
        <w:t>.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/>
          <w:bCs/>
          <w:sz w:val="20"/>
        </w:rPr>
        <w:t>Genetic divergence analysis</w:t>
      </w:r>
      <w:r w:rsidRPr="00CA3055">
        <w:rPr>
          <w:rFonts w:ascii="Segoe UI" w:eastAsia="Times New Roman" w:hAnsi="Segoe UI" w:cs="Segoe UI"/>
          <w:sz w:val="20"/>
          <w:szCs w:val="20"/>
        </w:rPr>
        <w:t> enables breeders to select genetically distant parental lines, ensuring a broader genetic base and better chances for successful crosses.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/>
          <w:bCs/>
          <w:sz w:val="20"/>
        </w:rPr>
        <w:t>Trait association studies</w:t>
      </w:r>
      <w:r w:rsidRPr="00CA3055">
        <w:rPr>
          <w:rFonts w:ascii="Segoe UI" w:eastAsia="Times New Roman" w:hAnsi="Segoe UI" w:cs="Segoe UI"/>
          <w:sz w:val="20"/>
          <w:szCs w:val="20"/>
        </w:rPr>
        <w:t> help breeders focus on components that most directly influence yield and oil content.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/>
          <w:bCs/>
          <w:sz w:val="20"/>
        </w:rPr>
        <w:t>Comparison across stability models</w:t>
      </w:r>
      <w:r w:rsidRPr="00CA3055">
        <w:rPr>
          <w:rFonts w:ascii="Segoe UI" w:eastAsia="Times New Roman" w:hAnsi="Segoe UI" w:cs="Segoe UI"/>
          <w:sz w:val="20"/>
          <w:szCs w:val="20"/>
        </w:rPr>
        <w:t xml:space="preserve"> reveals that while traditional models help identify stable genotypes for individual </w:t>
      </w:r>
      <w:proofErr w:type="gramStart"/>
      <w:r w:rsidRPr="00CA3055">
        <w:rPr>
          <w:rFonts w:ascii="Segoe UI" w:eastAsia="Times New Roman" w:hAnsi="Segoe UI" w:cs="Segoe UI"/>
          <w:sz w:val="20"/>
          <w:szCs w:val="20"/>
        </w:rPr>
        <w:t>traits,</w:t>
      </w:r>
      <w:proofErr w:type="gramEnd"/>
      <w:r w:rsidRPr="00CA3055">
        <w:rPr>
          <w:rFonts w:ascii="Segoe UI" w:eastAsia="Times New Roman" w:hAnsi="Segoe UI" w:cs="Segoe UI"/>
          <w:sz w:val="20"/>
          <w:szCs w:val="20"/>
        </w:rPr>
        <w:t xml:space="preserve"> models like MTSI are superior for multi-trait selection, critical in today’s multifaceted breeding goals.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/>
          <w:bCs/>
          <w:sz w:val="20"/>
        </w:rPr>
        <w:t>Stable, high-performing genotypes</w:t>
      </w:r>
      <w:r w:rsidRPr="00CA3055">
        <w:rPr>
          <w:rFonts w:ascii="Segoe UI" w:eastAsia="Times New Roman" w:hAnsi="Segoe UI" w:cs="Segoe UI"/>
          <w:sz w:val="20"/>
          <w:szCs w:val="20"/>
        </w:rPr>
        <w:t> identified through these analyses will directly contribute to reducing India’s oilseed import dependency and improving farmer income.</w:t>
      </w:r>
    </w:p>
    <w:p w:rsidR="00CA3055" w:rsidRPr="00CA3055" w:rsidRDefault="00CA3055" w:rsidP="00CA3055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CA3055">
        <w:rPr>
          <w:rFonts w:ascii="fkGrotesk Fallback" w:eastAsia="Times New Roman" w:hAnsi="fkGrotesk Fallback" w:cs="Times New Roman"/>
          <w:b/>
          <w:bCs/>
          <w:sz w:val="36"/>
          <w:szCs w:val="36"/>
        </w:rPr>
        <w:t>Contribution to Plant Breeding Science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sz w:val="20"/>
          <w:szCs w:val="20"/>
        </w:rPr>
        <w:t>This experiment integrates </w:t>
      </w:r>
      <w:r w:rsidRPr="00CA3055">
        <w:rPr>
          <w:rFonts w:ascii="Segoe UI" w:eastAsia="Times New Roman" w:hAnsi="Segoe UI" w:cs="Segoe UI"/>
          <w:bCs/>
          <w:sz w:val="20"/>
        </w:rPr>
        <w:t>classic and modern statistical genetics tools</w:t>
      </w:r>
      <w:r w:rsidRPr="00CA3055">
        <w:rPr>
          <w:rFonts w:ascii="Segoe UI" w:eastAsia="Times New Roman" w:hAnsi="Segoe UI" w:cs="Segoe UI"/>
          <w:sz w:val="20"/>
          <w:szCs w:val="20"/>
        </w:rPr>
        <w:t>.</w:t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CA3055">
        <w:rPr>
          <w:rFonts w:ascii="Segoe UI" w:eastAsia="Times New Roman" w:hAnsi="Segoe UI" w:cs="Segoe UI"/>
          <w:sz w:val="20"/>
          <w:szCs w:val="20"/>
        </w:rPr>
        <w:t>It demonstrates the </w:t>
      </w:r>
      <w:r w:rsidRPr="00CA3055">
        <w:rPr>
          <w:rFonts w:ascii="Segoe UI" w:eastAsia="Times New Roman" w:hAnsi="Segoe UI" w:cs="Segoe UI"/>
          <w:bCs/>
          <w:sz w:val="20"/>
        </w:rPr>
        <w:t>application of advanced stability and selection indices</w:t>
      </w:r>
      <w:r w:rsidRPr="00CA3055">
        <w:rPr>
          <w:rFonts w:ascii="Segoe UI" w:eastAsia="Times New Roman" w:hAnsi="Segoe UI" w:cs="Segoe UI"/>
          <w:sz w:val="20"/>
          <w:szCs w:val="20"/>
        </w:rPr>
        <w:t> in Indian oilseed crop improvement.</w:t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CA3055">
        <w:rPr>
          <w:rFonts w:ascii="Segoe UI" w:eastAsia="Times New Roman" w:hAnsi="Segoe UI" w:cs="Segoe UI"/>
          <w:sz w:val="20"/>
          <w:szCs w:val="20"/>
        </w:rPr>
        <w:t>It provides a </w:t>
      </w:r>
      <w:r w:rsidRPr="00CA3055">
        <w:rPr>
          <w:rFonts w:ascii="Segoe UI" w:eastAsia="Times New Roman" w:hAnsi="Segoe UI" w:cs="Segoe UI"/>
          <w:bCs/>
          <w:sz w:val="20"/>
        </w:rPr>
        <w:t>practical framework for breeders</w:t>
      </w:r>
      <w:r w:rsidRPr="00CA3055">
        <w:rPr>
          <w:rFonts w:ascii="Segoe UI" w:eastAsia="Times New Roman" w:hAnsi="Segoe UI" w:cs="Segoe UI"/>
          <w:sz w:val="20"/>
          <w:szCs w:val="20"/>
        </w:rPr>
        <w:t> to follow for comprehensive and efficient variety development, ensuring both high yield and stability across diverse environments.</w:t>
      </w:r>
    </w:p>
    <w:p w:rsidR="00CA3055" w:rsidRPr="00CA3055" w:rsidRDefault="00CA3055" w:rsidP="00CA3055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3055">
        <w:rPr>
          <w:rFonts w:ascii="Segoe UI" w:eastAsia="Times New Roman" w:hAnsi="Segoe UI" w:cs="Segoe UI"/>
          <w:b/>
          <w:bCs/>
          <w:sz w:val="20"/>
        </w:rPr>
        <w:t>In summary:</w:t>
      </w:r>
      <w:r w:rsidRPr="00CA3055">
        <w:rPr>
          <w:rFonts w:ascii="Segoe UI" w:eastAsia="Times New Roman" w:hAnsi="Segoe UI" w:cs="Segoe UI"/>
          <w:sz w:val="20"/>
          <w:szCs w:val="20"/>
        </w:rPr>
        <w:br/>
        <w:t xml:space="preserve">The </w:t>
      </w:r>
      <w:r>
        <w:rPr>
          <w:rFonts w:ascii="Segoe UI" w:eastAsia="Times New Roman" w:hAnsi="Segoe UI" w:cs="Segoe UI"/>
          <w:sz w:val="20"/>
          <w:szCs w:val="20"/>
        </w:rPr>
        <w:t>research findings</w:t>
      </w:r>
      <w:r w:rsidRPr="00CA3055">
        <w:rPr>
          <w:rFonts w:ascii="Segoe UI" w:eastAsia="Times New Roman" w:hAnsi="Segoe UI" w:cs="Segoe UI"/>
          <w:sz w:val="20"/>
          <w:szCs w:val="20"/>
        </w:rPr>
        <w:t xml:space="preserve"> offers a rigorous, modernized approach to the genetic improvement of yellow </w:t>
      </w:r>
      <w:proofErr w:type="spellStart"/>
      <w:r w:rsidRPr="00CA3055">
        <w:rPr>
          <w:rFonts w:ascii="Segoe UI" w:eastAsia="Times New Roman" w:hAnsi="Segoe UI" w:cs="Segoe UI"/>
          <w:sz w:val="20"/>
          <w:szCs w:val="20"/>
        </w:rPr>
        <w:t>sarson</w:t>
      </w:r>
      <w:proofErr w:type="spellEnd"/>
      <w:r w:rsidRPr="00CA3055">
        <w:rPr>
          <w:rFonts w:ascii="Segoe UI" w:eastAsia="Times New Roman" w:hAnsi="Segoe UI" w:cs="Segoe UI"/>
          <w:sz w:val="20"/>
          <w:szCs w:val="20"/>
        </w:rPr>
        <w:t>, combining genetic variability, trait associations, genetic divergence, and multiple stability models. This multifaceted investigation is intended to help breeders develop high-yielding, stable, and adaptive varieties, thus supporting India’s oilseed self-reliance and food security ambitions.</w:t>
      </w:r>
    </w:p>
    <w:p w:rsidR="00EB7CC2" w:rsidRDefault="00EB7CC2" w:rsidP="00CA3055"/>
    <w:sectPr w:rsidR="00EB7CC2" w:rsidSect="004A2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E1096"/>
    <w:multiLevelType w:val="multilevel"/>
    <w:tmpl w:val="17A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B34769"/>
    <w:multiLevelType w:val="multilevel"/>
    <w:tmpl w:val="B5D4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246E14"/>
    <w:multiLevelType w:val="multilevel"/>
    <w:tmpl w:val="85C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1D06FA"/>
    <w:multiLevelType w:val="hybridMultilevel"/>
    <w:tmpl w:val="88360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F5078"/>
    <w:multiLevelType w:val="multilevel"/>
    <w:tmpl w:val="B954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9903C2"/>
    <w:multiLevelType w:val="multilevel"/>
    <w:tmpl w:val="BA76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875C43"/>
    <w:multiLevelType w:val="multilevel"/>
    <w:tmpl w:val="903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606125"/>
    <w:multiLevelType w:val="multilevel"/>
    <w:tmpl w:val="C8E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A3055"/>
    <w:rsid w:val="00400A04"/>
    <w:rsid w:val="004A295D"/>
    <w:rsid w:val="00CA3055"/>
    <w:rsid w:val="00EB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55"/>
  </w:style>
  <w:style w:type="paragraph" w:styleId="Heading2">
    <w:name w:val="heading 2"/>
    <w:basedOn w:val="Normal"/>
    <w:link w:val="Heading2Char"/>
    <w:uiPriority w:val="9"/>
    <w:qFormat/>
    <w:rsid w:val="00CA3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05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0">
    <w:name w:val="my-0"/>
    <w:basedOn w:val="Normal"/>
    <w:rsid w:val="00CA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055"/>
    <w:rPr>
      <w:b/>
      <w:bCs/>
    </w:rPr>
  </w:style>
  <w:style w:type="character" w:customStyle="1" w:styleId="whitespace-nowrap">
    <w:name w:val="whitespace-nowrap"/>
    <w:basedOn w:val="DefaultParagraphFont"/>
    <w:rsid w:val="00CA3055"/>
  </w:style>
  <w:style w:type="paragraph" w:styleId="ListParagraph">
    <w:name w:val="List Paragraph"/>
    <w:basedOn w:val="Normal"/>
    <w:uiPriority w:val="34"/>
    <w:qFormat/>
    <w:rsid w:val="00CA3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714</Words>
  <Characters>4075</Characters>
  <Application>Microsoft Office Word</Application>
  <DocSecurity>0</DocSecurity>
  <Lines>33</Lines>
  <Paragraphs>9</Paragraphs>
  <ScaleCrop>false</ScaleCrop>
  <Company>Grizli777</Company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KNS-CCF</dc:creator>
  <cp:keywords/>
  <dc:description/>
  <cp:lastModifiedBy>KNS-CCF</cp:lastModifiedBy>
  <cp:revision>4</cp:revision>
  <dcterms:created xsi:type="dcterms:W3CDTF">2025-08-05T06:07:00Z</dcterms:created>
  <dcterms:modified xsi:type="dcterms:W3CDTF">2025-08-05T07:57:00Z</dcterms:modified>
</cp:coreProperties>
</file>