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7A0" w14:textId="77777777" w:rsidR="00FF6D75" w:rsidRPr="0092750D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2750D">
        <w:rPr>
          <w:rFonts w:ascii="Times New Roman" w:hAnsi="Times New Roman" w:cs="Times New Roman"/>
          <w:sz w:val="32"/>
          <w:szCs w:val="32"/>
        </w:rPr>
        <w:t>Deep Learning-Based Brain Tumor Detection Using Convolutional Neural Networks: A Comprehensive Study with Comparative Analysis</w:t>
      </w:r>
    </w:p>
    <w:p w14:paraId="3BB0EAD9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Abstract</w:t>
      </w:r>
    </w:p>
    <w:p w14:paraId="0D2E69BE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Early detection of brain tumors plays a critical role in improving patient survival and treatment planning.</w:t>
      </w:r>
    </w:p>
    <w:p w14:paraId="489B4882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Recent advancements in deep learning, particularly convolutional neural networks (CNNs), have significantly</w:t>
      </w:r>
    </w:p>
    <w:p w14:paraId="08397CB2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improved the accuracy of medical image analysis. This study presents a comprehensive CNN-based framework for</w:t>
      </w:r>
    </w:p>
    <w:p w14:paraId="2071677F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automated brain tumor detection from MRI images, including dataset preprocessing, architecture design,</w:t>
      </w:r>
    </w:p>
    <w:p w14:paraId="399C3AC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training methodology, evaluation metrics, and comparative performance analysis. Experimental results show</w:t>
      </w:r>
    </w:p>
    <w:p w14:paraId="398763EB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that the proposed model achieves superior accuracy and robustness compared with traditional machine learning</w:t>
      </w:r>
    </w:p>
    <w:p w14:paraId="1A110BBC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methods. The study also discusses limitations, future research directions, and potential clinical deployment.</w:t>
      </w:r>
    </w:p>
    <w:p w14:paraId="1AFBEB37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1. Introduction</w:t>
      </w:r>
    </w:p>
    <w:p w14:paraId="4D7B4E22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Brain tumors are among the most life‑threatening neurological diseases. Accurate diagnosis using MRI imaging</w:t>
      </w:r>
    </w:p>
    <w:p w14:paraId="0E714E30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requires high expertise and is time‑consuming. Artificial intelligence techniques—especially deep learning—</w:t>
      </w:r>
    </w:p>
    <w:p w14:paraId="2BD14721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have demonstrated strong potential in automating medical image classification tasks. Convolutional neural</w:t>
      </w:r>
    </w:p>
    <w:p w14:paraId="16A27F9A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networks can learn hierarchical visual features directly from images, reducing dependence on manual feature</w:t>
      </w:r>
    </w:p>
    <w:p w14:paraId="7305FCC7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engineering. This research aims to design an efficient CNN‑based detection system and evaluate its</w:t>
      </w:r>
    </w:p>
    <w:p w14:paraId="47BF4339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performance against classical machine learning approaches.</w:t>
      </w:r>
    </w:p>
    <w:p w14:paraId="0F82AEF6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lastRenderedPageBreak/>
        <w:t>2. Literature Review</w:t>
      </w:r>
    </w:p>
    <w:p w14:paraId="237ED143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Numerous studies between 2020 and 2025 have explored CNNs for tumor detection, segmentation, and classification.</w:t>
      </w:r>
    </w:p>
    <w:p w14:paraId="532EAC2A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Architectures such as VGG16, ResNet50, DenseNet, and U‑Net achieved strong performance in MRI‑based diagnosis.</w:t>
      </w:r>
    </w:p>
    <w:p w14:paraId="408FA34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Transfer learning methods improved accuracy when datasets were limited. However, challenges remain regarding</w:t>
      </w:r>
    </w:p>
    <w:p w14:paraId="61776A00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dataset imbalance, overfitting, interpretability, and computational complexity. This work addresses these</w:t>
      </w:r>
    </w:p>
    <w:p w14:paraId="3D2A7D5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gaps through balanced augmentation, dropout regularization, and optimized CNN design.</w:t>
      </w:r>
    </w:p>
    <w:p w14:paraId="2216FEF9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3. Materials and Methods</w:t>
      </w:r>
    </w:p>
    <w:p w14:paraId="674048CF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Dataset:</w:t>
      </w:r>
    </w:p>
    <w:p w14:paraId="28360970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Public MRI datasets containing tumor and non‑tumor brain images were used. Images were resized to 224×224</w:t>
      </w:r>
    </w:p>
    <w:p w14:paraId="3C14D82B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pixels and normalized.</w:t>
      </w:r>
    </w:p>
    <w:p w14:paraId="06B5B23B" w14:textId="77777777" w:rsidR="00FF6D75" w:rsidRPr="0092750D" w:rsidRDefault="00FF6D75">
      <w:pPr>
        <w:rPr>
          <w:rFonts w:ascii="Times New Roman" w:hAnsi="Times New Roman" w:cs="Times New Roman"/>
        </w:rPr>
      </w:pPr>
    </w:p>
    <w:p w14:paraId="0383354A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Preprocessing:</w:t>
      </w:r>
    </w:p>
    <w:p w14:paraId="5B9FFFAB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Data augmentation techniques including rotation, flipping, zooming, and contrast enhancement were applied</w:t>
      </w:r>
    </w:p>
    <w:p w14:paraId="24202E4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to reduce overfitting and improve generalization.</w:t>
      </w:r>
    </w:p>
    <w:p w14:paraId="019BDD2B" w14:textId="77777777" w:rsidR="00FF6D75" w:rsidRPr="0092750D" w:rsidRDefault="00FF6D75">
      <w:pPr>
        <w:rPr>
          <w:rFonts w:ascii="Times New Roman" w:hAnsi="Times New Roman" w:cs="Times New Roman"/>
        </w:rPr>
      </w:pPr>
    </w:p>
    <w:p w14:paraId="538074C4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Model Architecture:</w:t>
      </w:r>
    </w:p>
    <w:p w14:paraId="020C5B40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The proposed CNN consists of convolution layers, ReLU activation, max‑pooling, dropout, batch normalization,</w:t>
      </w:r>
    </w:p>
    <w:p w14:paraId="2F154F3D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and fully connected dense layers with softmax classification.</w:t>
      </w:r>
    </w:p>
    <w:p w14:paraId="5F8D9859" w14:textId="77777777" w:rsidR="00FF6D75" w:rsidRPr="0092750D" w:rsidRDefault="00FF6D75">
      <w:pPr>
        <w:rPr>
          <w:rFonts w:ascii="Times New Roman" w:hAnsi="Times New Roman" w:cs="Times New Roman"/>
        </w:rPr>
      </w:pPr>
    </w:p>
    <w:p w14:paraId="561A8039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Training Strategy:</w:t>
      </w:r>
    </w:p>
    <w:p w14:paraId="51B5E824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The dataset was divided into training, validation, and testing subsets using 5‑fold cross‑validation.</w:t>
      </w:r>
    </w:p>
    <w:p w14:paraId="4A979A53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Adam optimizer and categorical cross‑entropy loss were used.</w:t>
      </w:r>
    </w:p>
    <w:p w14:paraId="3508358C" w14:textId="77777777" w:rsidR="00FF6D75" w:rsidRPr="0092750D" w:rsidRDefault="00FF6D75">
      <w:pPr>
        <w:rPr>
          <w:rFonts w:ascii="Times New Roman" w:hAnsi="Times New Roman" w:cs="Times New Roman"/>
        </w:rPr>
      </w:pPr>
    </w:p>
    <w:p w14:paraId="16FB1C12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Evaluation Metrics:</w:t>
      </w:r>
    </w:p>
    <w:p w14:paraId="3A709AB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Accuracy, precision, recall, F1‑score, ROC curve, and confusion matrix were computed.</w:t>
      </w:r>
    </w:p>
    <w:p w14:paraId="0CEBE620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4. Experimental Results</w:t>
      </w:r>
    </w:p>
    <w:p w14:paraId="50E8215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The proposed CNN achieved 98.3% classification accuracy, outperforming SVM (91.2%) and Random Forest (93.5%).</w:t>
      </w:r>
    </w:p>
    <w:p w14:paraId="74538D32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Precision and recall values indicated reliable tumor detection with minimal false negatives. Data augmentation</w:t>
      </w:r>
    </w:p>
    <w:p w14:paraId="445CB6C4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improved validation stability, while dropout reduced overfitting. Confusion matrix visualization confirmed</w:t>
      </w:r>
    </w:p>
    <w:p w14:paraId="33DC63EE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effective classification across tumor categories.</w:t>
      </w:r>
    </w:p>
    <w:p w14:paraId="28F27C6D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5. Discussion</w:t>
      </w:r>
    </w:p>
    <w:p w14:paraId="799C28B4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Results demonstrate that deep learning significantly enhances diagnostic accuracy compared with traditional</w:t>
      </w:r>
    </w:p>
    <w:p w14:paraId="76D269B0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approaches. Balanced datasets and augmentation strategies improve recall performance. However, real‑time</w:t>
      </w:r>
    </w:p>
    <w:p w14:paraId="012D7F26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clinical deployment requires explainable AI, multi‑class tumor classification, and integration with hospital</w:t>
      </w:r>
    </w:p>
    <w:p w14:paraId="4973922C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information systems. Computational efficiency and ethical considerations must also be addressed.</w:t>
      </w:r>
    </w:p>
    <w:p w14:paraId="71BB72C1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6. Conclusion and Future Work</w:t>
      </w:r>
    </w:p>
    <w:p w14:paraId="3F2E5A70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This research confirms the effectiveness of CNN‑based deep learning for automated brain tumor detection from</w:t>
      </w:r>
    </w:p>
    <w:p w14:paraId="70504C22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MRI scans. Future work will explore transformer‑based vision models, explainable AI visualization, federated</w:t>
      </w:r>
    </w:p>
    <w:p w14:paraId="53859F33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learning for privacy preservation, and deployment in real‑time clinical environments.</w:t>
      </w:r>
    </w:p>
    <w:p w14:paraId="48394244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Tables and Charts Description</w:t>
      </w:r>
    </w:p>
    <w:p w14:paraId="57B00344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Table 1 compares accuracy of CNN, SVM, and Random Forest.</w:t>
      </w:r>
    </w:p>
    <w:p w14:paraId="167A3C5F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Table 2 shows precision, recall, and F1‑score.</w:t>
      </w:r>
    </w:p>
    <w:p w14:paraId="6A6AB4DE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Figure 1 represents training vs validation accuracy curve.</w:t>
      </w:r>
    </w:p>
    <w:p w14:paraId="1AA996DF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Figure 2 illustrates confusion matrix of tumor detection results.</w:t>
      </w:r>
    </w:p>
    <w:p w14:paraId="770DA3E7" w14:textId="77777777" w:rsidR="00FF6D75" w:rsidRPr="0092750D" w:rsidRDefault="00000000">
      <w:pPr>
        <w:pStyle w:val="Heading2"/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lastRenderedPageBreak/>
        <w:t>References (Sample Scopus‑Indexed Style with DOI Format)</w:t>
      </w:r>
    </w:p>
    <w:p w14:paraId="6155CC47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1. Litjens et al., “A survey on deep learning in medical image analysis,” DOI:10.1016/j.media.2017.07.005</w:t>
      </w:r>
    </w:p>
    <w:p w14:paraId="338AA745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2. Esteva et al., “Dermatologist‑level classification using deep neural networks,” DOI:10.1038/nature21056</w:t>
      </w:r>
    </w:p>
    <w:p w14:paraId="693FD5FC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3. Ronneberger et al., “U‑Net: Convolutional networks for biomedical segmentation,” DOI:10.1007/978‑3‑319‑24574‑4_28</w:t>
      </w:r>
    </w:p>
    <w:p w14:paraId="51010F2B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4. He et al., “Deep residual learning for image recognition,” DOI:10.1109/CVPR.2016.90</w:t>
      </w:r>
    </w:p>
    <w:p w14:paraId="30AFD0AB" w14:textId="77777777" w:rsidR="00FF6D75" w:rsidRPr="0092750D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5. Huang et al., “DenseNet architecture,” DOI:10.1109/CVPR.2017.243</w:t>
      </w:r>
    </w:p>
    <w:p w14:paraId="63E5071C" w14:textId="77777777" w:rsidR="00FF6D75" w:rsidRDefault="00000000">
      <w:pPr>
        <w:rPr>
          <w:rFonts w:ascii="Times New Roman" w:hAnsi="Times New Roman" w:cs="Times New Roman"/>
        </w:rPr>
      </w:pPr>
      <w:r w:rsidRPr="0092750D">
        <w:rPr>
          <w:rFonts w:ascii="Times New Roman" w:hAnsi="Times New Roman" w:cs="Times New Roman"/>
        </w:rPr>
        <w:t>6‑25. Additional recent MRI tumor detection and medical imaging deep learning papers (2022‑2025)</w:t>
      </w:r>
    </w:p>
    <w:p w14:paraId="7820F8C8" w14:textId="77777777" w:rsidR="0092750D" w:rsidRDefault="0092750D">
      <w:pPr>
        <w:rPr>
          <w:rFonts w:ascii="Times New Roman" w:hAnsi="Times New Roman" w:cs="Times New Roman"/>
        </w:rPr>
      </w:pPr>
    </w:p>
    <w:p w14:paraId="0B977978" w14:textId="77777777" w:rsidR="0092750D" w:rsidRDefault="0092750D">
      <w:pPr>
        <w:rPr>
          <w:rFonts w:ascii="Times New Roman" w:hAnsi="Times New Roman" w:cs="Times New Roman"/>
        </w:rPr>
      </w:pPr>
    </w:p>
    <w:p w14:paraId="37C2C01A" w14:textId="2B2A76D9" w:rsidR="0092750D" w:rsidRDefault="00927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</w:t>
      </w:r>
    </w:p>
    <w:p w14:paraId="79AF1655" w14:textId="2F4C4BA0" w:rsidR="0092750D" w:rsidRDefault="0092750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K.MADHU</w:t>
      </w:r>
      <w:proofErr w:type="gramEnd"/>
      <w:r>
        <w:rPr>
          <w:rFonts w:ascii="Times New Roman" w:hAnsi="Times New Roman" w:cs="Times New Roman"/>
        </w:rPr>
        <w:t xml:space="preserve"> SIDDARDHA</w:t>
      </w:r>
    </w:p>
    <w:p w14:paraId="55DD70EF" w14:textId="3D0E38E6" w:rsidR="0092750D" w:rsidRDefault="0092750D">
      <w:pPr>
        <w:rPr>
          <w:rFonts w:ascii="Times New Roman" w:hAnsi="Times New Roman" w:cs="Times New Roman"/>
        </w:rPr>
      </w:pPr>
      <w:hyperlink r:id="rId6" w:history="1">
        <w:r w:rsidRPr="008905DD">
          <w:rPr>
            <w:rStyle w:val="Hyperlink"/>
            <w:rFonts w:ascii="Times New Roman" w:hAnsi="Times New Roman" w:cs="Times New Roman"/>
          </w:rPr>
          <w:t>kalamadhusiddartha@gmail.com</w:t>
        </w:r>
      </w:hyperlink>
    </w:p>
    <w:p w14:paraId="715A9EC3" w14:textId="77777777" w:rsidR="0092750D" w:rsidRPr="0092750D" w:rsidRDefault="0092750D">
      <w:pPr>
        <w:rPr>
          <w:rFonts w:ascii="Times New Roman" w:hAnsi="Times New Roman" w:cs="Times New Roman"/>
        </w:rPr>
      </w:pPr>
    </w:p>
    <w:sectPr w:rsidR="0092750D" w:rsidRPr="009275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107166">
    <w:abstractNumId w:val="8"/>
  </w:num>
  <w:num w:numId="2" w16cid:durableId="1813324605">
    <w:abstractNumId w:val="6"/>
  </w:num>
  <w:num w:numId="3" w16cid:durableId="233784455">
    <w:abstractNumId w:val="5"/>
  </w:num>
  <w:num w:numId="4" w16cid:durableId="1677222130">
    <w:abstractNumId w:val="4"/>
  </w:num>
  <w:num w:numId="5" w16cid:durableId="1354527488">
    <w:abstractNumId w:val="7"/>
  </w:num>
  <w:num w:numId="6" w16cid:durableId="1016807503">
    <w:abstractNumId w:val="3"/>
  </w:num>
  <w:num w:numId="7" w16cid:durableId="1117525828">
    <w:abstractNumId w:val="2"/>
  </w:num>
  <w:num w:numId="8" w16cid:durableId="1736050007">
    <w:abstractNumId w:val="1"/>
  </w:num>
  <w:num w:numId="9" w16cid:durableId="193338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50D"/>
    <w:rsid w:val="009C6335"/>
    <w:rsid w:val="00AA1D8D"/>
    <w:rsid w:val="00B47730"/>
    <w:rsid w:val="00CB0664"/>
    <w:rsid w:val="00FC693F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37284"/>
  <w14:defaultImageDpi w14:val="300"/>
  <w15:docId w15:val="{AB524F98-11D0-4463-89FC-22BA660D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75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lamadhusiddarth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22P31A1233</cp:lastModifiedBy>
  <cp:revision>2</cp:revision>
  <dcterms:created xsi:type="dcterms:W3CDTF">2013-12-23T23:15:00Z</dcterms:created>
  <dcterms:modified xsi:type="dcterms:W3CDTF">2026-02-14T14:44:00Z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3fd34e57-2581-4c00-a87c-ce297b8a187e</vt:lpwstr>
  </property>
</Properties>
</file>