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31134" w14:textId="04C07CEF" w:rsidR="00D708E7" w:rsidRPr="00D708E7" w:rsidRDefault="00D708E7" w:rsidP="00D708E7">
      <w:pPr>
        <w:jc w:val="center"/>
        <w:rPr>
          <w:rFonts w:ascii="Times New Roman" w:hAnsi="Times New Roman" w:cs="Times New Roman"/>
          <w:b/>
          <w:bCs/>
          <w:sz w:val="28"/>
          <w:szCs w:val="28"/>
        </w:rPr>
      </w:pPr>
      <w:r w:rsidRPr="00D708E7">
        <w:rPr>
          <w:rFonts w:ascii="Times New Roman" w:hAnsi="Times New Roman" w:cs="Times New Roman"/>
          <w:b/>
          <w:bCs/>
          <w:sz w:val="28"/>
          <w:szCs w:val="28"/>
        </w:rPr>
        <w:t>Deep Learning–Based Identification of Medically Important Mosquito Species Using Controlled Citizen-Science Image Capture and Multi-Model Evaluation</w:t>
      </w:r>
    </w:p>
    <w:p w14:paraId="1547D5EE" w14:textId="77777777" w:rsidR="00D708E7" w:rsidRDefault="00D708E7" w:rsidP="00D708E7">
      <w:pPr>
        <w:rPr>
          <w:rFonts w:ascii="Times New Roman" w:hAnsi="Times New Roman" w:cs="Times New Roman"/>
        </w:rPr>
      </w:pPr>
    </w:p>
    <w:p w14:paraId="4F4F2BCB" w14:textId="77777777" w:rsidR="00D708E7" w:rsidRPr="00D708E7" w:rsidRDefault="00D708E7" w:rsidP="00D708E7">
      <w:pPr>
        <w:rPr>
          <w:rFonts w:ascii="Times New Roman" w:hAnsi="Times New Roman" w:cs="Times New Roman"/>
        </w:rPr>
      </w:pPr>
    </w:p>
    <w:p w14:paraId="51FB7193" w14:textId="47B1C0A1" w:rsidR="00D708E7" w:rsidRPr="00D708E7" w:rsidRDefault="00D708E7" w:rsidP="00D708E7">
      <w:pPr>
        <w:rPr>
          <w:rFonts w:ascii="Times New Roman" w:hAnsi="Times New Roman" w:cs="Times New Roman"/>
          <w:b/>
          <w:bCs/>
        </w:rPr>
      </w:pPr>
      <w:r w:rsidRPr="00D708E7">
        <w:rPr>
          <w:rFonts w:ascii="Times New Roman" w:hAnsi="Times New Roman" w:cs="Times New Roman"/>
          <w:b/>
          <w:bCs/>
        </w:rPr>
        <w:t>Abstract</w:t>
      </w:r>
    </w:p>
    <w:p w14:paraId="756AC1E6" w14:textId="5C6EFC5D" w:rsidR="00D708E7" w:rsidRPr="00D708E7" w:rsidRDefault="00D708E7" w:rsidP="00D708E7">
      <w:pPr>
        <w:jc w:val="both"/>
        <w:rPr>
          <w:rFonts w:ascii="Times New Roman" w:hAnsi="Times New Roman" w:cs="Times New Roman"/>
        </w:rPr>
      </w:pPr>
      <w:r w:rsidRPr="00D708E7">
        <w:rPr>
          <w:rFonts w:ascii="Times New Roman" w:hAnsi="Times New Roman" w:cs="Times New Roman"/>
          <w:b/>
          <w:bCs/>
        </w:rPr>
        <w:t>Background:</w:t>
      </w:r>
      <w:r w:rsidRPr="00D708E7">
        <w:rPr>
          <w:rFonts w:ascii="Times New Roman" w:hAnsi="Times New Roman" w:cs="Times New Roman"/>
        </w:rPr>
        <w:t xml:space="preserve"> Accurate</w:t>
      </w:r>
      <w:r w:rsidRPr="00D708E7">
        <w:rPr>
          <w:rFonts w:ascii="Times New Roman" w:hAnsi="Times New Roman" w:cs="Times New Roman"/>
        </w:rPr>
        <w:t xml:space="preserve"> mosquito species identification is critical for vector surveillance and disease control programs. Traditional morphological identification requires specialized expertise and is not scalable for large-scale monitoring efforts. This study developed and evaluated a deep learning-based classification system for identifying four medically important mosquito species (Aedes aegypti, Aedes albopictus, Aedes vexans, and Culex quinquefasciatus) commonly found in Corpus Christi, Texas.</w:t>
      </w:r>
    </w:p>
    <w:p w14:paraId="043BCC70" w14:textId="44120068" w:rsidR="00D708E7" w:rsidRPr="00D708E7" w:rsidRDefault="00D708E7" w:rsidP="00D708E7">
      <w:pPr>
        <w:jc w:val="both"/>
        <w:rPr>
          <w:rFonts w:ascii="Times New Roman" w:hAnsi="Times New Roman" w:cs="Times New Roman"/>
        </w:rPr>
      </w:pPr>
      <w:r w:rsidRPr="00D708E7">
        <w:rPr>
          <w:rFonts w:ascii="Times New Roman" w:hAnsi="Times New Roman" w:cs="Times New Roman"/>
          <w:b/>
          <w:bCs/>
        </w:rPr>
        <w:t>Methods:</w:t>
      </w:r>
      <w:r w:rsidRPr="00D708E7">
        <w:rPr>
          <w:rFonts w:ascii="Times New Roman" w:hAnsi="Times New Roman" w:cs="Times New Roman"/>
        </w:rPr>
        <w:t xml:space="preserve"> We trained four convolutional neural network architectures on a curated dataset derived from published mosquito images: (1) baseline frozen EfficientNet-B2, (2) fully fine-tuned EfficientNet-B2 with augmentation, (3) multi-view ensemble EfficientNet-B2, and (4) knowledge-distilled MobileNetV2. Models were evaluated on internal validation data (n=6,545 images) and two external test sets: uncontrolled citizen-science images from the Mosquito Alert Challenge (n=7,212) and laboratory-controlled images simulating standardized capture protocols (n=4,880).</w:t>
      </w:r>
    </w:p>
    <w:p w14:paraId="032D6482" w14:textId="69CEB25A" w:rsidR="00D708E7" w:rsidRPr="00D708E7" w:rsidRDefault="00D708E7" w:rsidP="00D708E7">
      <w:pPr>
        <w:jc w:val="both"/>
        <w:rPr>
          <w:rFonts w:ascii="Times New Roman" w:hAnsi="Times New Roman" w:cs="Times New Roman"/>
        </w:rPr>
      </w:pPr>
      <w:r w:rsidRPr="00D708E7">
        <w:rPr>
          <w:rFonts w:ascii="Times New Roman" w:hAnsi="Times New Roman" w:cs="Times New Roman"/>
          <w:b/>
          <w:bCs/>
        </w:rPr>
        <w:t>Results:</w:t>
      </w:r>
      <w:r w:rsidRPr="00D708E7">
        <w:rPr>
          <w:rFonts w:ascii="Times New Roman" w:hAnsi="Times New Roman" w:cs="Times New Roman"/>
        </w:rPr>
        <w:t xml:space="preserve"> On internal validation, Model 3 (multi-view ensemble) achieved the highest accuracy at 98.70%, followed by Model 2 (augmented fine-tuned) at 94.36%. However, performance decreased substantially on external citizen-science images due to domain shift, with accuracies of 11.83% (Model 3), 14.28% (Model 2), 42.17% (Model 1), and 55.05% (Model 4). On laboratory-controlled images simulating standardized protocols, Model 4 (distilled MobileNetV2) demonstrated superior generalization with 46.84% accuracy, followed by Model 2 at 41.60%.</w:t>
      </w:r>
    </w:p>
    <w:p w14:paraId="5C20CE2C" w14:textId="5C1840AA" w:rsidR="00D708E7" w:rsidRPr="00D708E7" w:rsidRDefault="00D708E7" w:rsidP="00D708E7">
      <w:pPr>
        <w:jc w:val="both"/>
        <w:rPr>
          <w:rFonts w:ascii="Times New Roman" w:hAnsi="Times New Roman" w:cs="Times New Roman"/>
        </w:rPr>
      </w:pPr>
      <w:r w:rsidRPr="00D708E7">
        <w:rPr>
          <w:rFonts w:ascii="Times New Roman" w:hAnsi="Times New Roman" w:cs="Times New Roman"/>
          <w:b/>
          <w:bCs/>
        </w:rPr>
        <w:t>Conclusions:</w:t>
      </w:r>
      <w:r w:rsidRPr="00D708E7">
        <w:rPr>
          <w:rFonts w:ascii="Times New Roman" w:hAnsi="Times New Roman" w:cs="Times New Roman"/>
        </w:rPr>
        <w:t xml:space="preserve"> Deep learning models can achieve high accuracy for mosquito species identification under controlled imaging conditions. The lightweight distilled MobileNetV2 model showed the best robustness across diverse imaging conditions, making it most suitable for deployment in citizen-science applications with standardized image capture protocols. Domain adaptation strategies and controlled imaging guidelines are essential for translating high internal performance to real-world surveillance applications.</w:t>
      </w:r>
    </w:p>
    <w:p w14:paraId="7F395C72" w14:textId="2AC6AB69" w:rsidR="009E7D51" w:rsidRPr="00D708E7" w:rsidRDefault="00D708E7" w:rsidP="00D708E7">
      <w:pPr>
        <w:rPr>
          <w:rFonts w:ascii="Times New Roman" w:hAnsi="Times New Roman" w:cs="Times New Roman"/>
        </w:rPr>
      </w:pPr>
      <w:r w:rsidRPr="00D708E7">
        <w:rPr>
          <w:rFonts w:ascii="Times New Roman" w:hAnsi="Times New Roman" w:cs="Times New Roman"/>
          <w:b/>
          <w:bCs/>
        </w:rPr>
        <w:t>Keywords:</w:t>
      </w:r>
      <w:r w:rsidRPr="00D708E7">
        <w:rPr>
          <w:rFonts w:ascii="Times New Roman" w:hAnsi="Times New Roman" w:cs="Times New Roman"/>
        </w:rPr>
        <w:t xml:space="preserve"> </w:t>
      </w:r>
      <w:r w:rsidRPr="00D708E7">
        <w:rPr>
          <w:rFonts w:ascii="Times New Roman" w:hAnsi="Times New Roman" w:cs="Times New Roman"/>
        </w:rPr>
        <w:t xml:space="preserve">mosquito </w:t>
      </w:r>
      <w:r w:rsidRPr="00D708E7">
        <w:rPr>
          <w:rFonts w:ascii="Times New Roman" w:hAnsi="Times New Roman" w:cs="Times New Roman"/>
        </w:rPr>
        <w:t>identification, computer</w:t>
      </w:r>
      <w:r w:rsidRPr="00D708E7">
        <w:rPr>
          <w:rFonts w:ascii="Times New Roman" w:hAnsi="Times New Roman" w:cs="Times New Roman"/>
        </w:rPr>
        <w:t xml:space="preserve"> vision, vector surveillance, citizen science</w:t>
      </w:r>
    </w:p>
    <w:p w14:paraId="0741D801" w14:textId="77777777" w:rsidR="00D708E7" w:rsidRPr="00D708E7" w:rsidRDefault="00D708E7" w:rsidP="00D708E7">
      <w:pPr>
        <w:rPr>
          <w:rFonts w:ascii="Times New Roman" w:hAnsi="Times New Roman" w:cs="Times New Roman"/>
        </w:rPr>
      </w:pPr>
    </w:p>
    <w:p w14:paraId="4BA91443" w14:textId="77777777" w:rsidR="00D708E7" w:rsidRDefault="00D708E7" w:rsidP="00D708E7">
      <w:pPr>
        <w:rPr>
          <w:rFonts w:ascii="Times New Roman" w:hAnsi="Times New Roman" w:cs="Times New Roman"/>
        </w:rPr>
      </w:pPr>
    </w:p>
    <w:p w14:paraId="3C2B2E3A" w14:textId="77777777" w:rsidR="00D708E7" w:rsidRDefault="00D708E7" w:rsidP="00D708E7">
      <w:pPr>
        <w:rPr>
          <w:rFonts w:ascii="Times New Roman" w:hAnsi="Times New Roman" w:cs="Times New Roman"/>
        </w:rPr>
      </w:pPr>
    </w:p>
    <w:p w14:paraId="77F9DC54" w14:textId="77777777" w:rsidR="002E20EE" w:rsidRDefault="002E20EE" w:rsidP="00D708E7">
      <w:pPr>
        <w:rPr>
          <w:rFonts w:ascii="Times New Roman" w:hAnsi="Times New Roman" w:cs="Times New Roman"/>
        </w:rPr>
      </w:pPr>
    </w:p>
    <w:p w14:paraId="14A124BA" w14:textId="77777777" w:rsidR="00D708E7" w:rsidRDefault="00D708E7" w:rsidP="00D708E7">
      <w:pPr>
        <w:rPr>
          <w:rFonts w:ascii="Times New Roman" w:hAnsi="Times New Roman" w:cs="Times New Roman"/>
        </w:rPr>
      </w:pPr>
    </w:p>
    <w:p w14:paraId="048C2AFA" w14:textId="77777777" w:rsidR="00D708E7" w:rsidRPr="00D708E7" w:rsidRDefault="00D708E7" w:rsidP="00D708E7">
      <w:pPr>
        <w:rPr>
          <w:rFonts w:ascii="Times New Roman" w:hAnsi="Times New Roman" w:cs="Times New Roman"/>
        </w:rPr>
      </w:pPr>
    </w:p>
    <w:p w14:paraId="02845E93" w14:textId="38BA779F" w:rsidR="00D708E7" w:rsidRPr="00D708E7" w:rsidRDefault="00D708E7" w:rsidP="00D708E7">
      <w:pPr>
        <w:rPr>
          <w:rFonts w:ascii="Times New Roman" w:hAnsi="Times New Roman" w:cs="Times New Roman"/>
          <w:b/>
          <w:bCs/>
        </w:rPr>
      </w:pPr>
      <w:r w:rsidRPr="00D708E7">
        <w:rPr>
          <w:rFonts w:ascii="Times New Roman" w:hAnsi="Times New Roman" w:cs="Times New Roman"/>
          <w:b/>
          <w:bCs/>
        </w:rPr>
        <w:t>Introduction</w:t>
      </w:r>
    </w:p>
    <w:p w14:paraId="2BE54FE9" w14:textId="27D4F71C" w:rsidR="00D708E7" w:rsidRPr="00D708E7" w:rsidRDefault="00D708E7" w:rsidP="00D708E7">
      <w:pPr>
        <w:jc w:val="both"/>
        <w:rPr>
          <w:rFonts w:ascii="Times New Roman" w:hAnsi="Times New Roman" w:cs="Times New Roman"/>
        </w:rPr>
      </w:pPr>
      <w:r w:rsidRPr="00D708E7">
        <w:rPr>
          <w:rFonts w:ascii="Times New Roman" w:hAnsi="Times New Roman" w:cs="Times New Roman"/>
        </w:rPr>
        <w:t xml:space="preserve">Mosquitoes are vectors for numerous pathogens that cause significant human morbidity and mortality worldwide, including dengue, Zika, chikungunya, yellow fever, West Nile virus, and malaria [1]. Effective vector control programs require accurate species identification to target interventions appropriately, as different mosquito species exhibit distinct ecological niches, biting behaviors, and vector competencies [2]. In Corpus Christi, Texas, and surrounding coastal regions, four species are of </w:t>
      </w:r>
      <w:r w:rsidRPr="00D708E7">
        <w:rPr>
          <w:rFonts w:ascii="Times New Roman" w:hAnsi="Times New Roman" w:cs="Times New Roman"/>
        </w:rPr>
        <w:t>medical</w:t>
      </w:r>
      <w:r w:rsidRPr="00D708E7">
        <w:rPr>
          <w:rFonts w:ascii="Times New Roman" w:hAnsi="Times New Roman" w:cs="Times New Roman"/>
        </w:rPr>
        <w:t xml:space="preserve"> importance: Aedes aegypti (primary vector of dengue, Zika, and yellow fever), Aedes albopictus (secondary vector of dengue and chikungunya), Aedes vexans (nuisance species and potential arbovirus vector), and Culex quinquefasciatus (primary vector of West Nile virus) [3,4].</w:t>
      </w:r>
    </w:p>
    <w:p w14:paraId="5F59F4AE" w14:textId="3D61CF19" w:rsidR="00D708E7" w:rsidRPr="00D708E7" w:rsidRDefault="00D708E7" w:rsidP="00D708E7">
      <w:pPr>
        <w:jc w:val="both"/>
        <w:rPr>
          <w:rFonts w:ascii="Times New Roman" w:hAnsi="Times New Roman" w:cs="Times New Roman"/>
        </w:rPr>
      </w:pPr>
      <w:r w:rsidRPr="00D708E7">
        <w:rPr>
          <w:rFonts w:ascii="Times New Roman" w:hAnsi="Times New Roman" w:cs="Times New Roman"/>
        </w:rPr>
        <w:t>Traditional morphological identification of mosquitoes requires specialized taxonomic expertise, microscopy equipment, and considerable time investment [5]. These constraints limit the scalability of surveillance programs, particularly in resource-limited settings or when rapid species identification is needed for outbreak response. Molecular methods such as DNA barcoding provide accurate species identification but require laboratory infrastructure, trained personnel, and are cost-prohibitive for large-scale routine surveillance [6].</w:t>
      </w:r>
    </w:p>
    <w:p w14:paraId="14BA93A7" w14:textId="6C52C8EC" w:rsidR="00D708E7" w:rsidRPr="00D708E7" w:rsidRDefault="00D708E7" w:rsidP="00D708E7">
      <w:pPr>
        <w:jc w:val="both"/>
        <w:rPr>
          <w:rFonts w:ascii="Times New Roman" w:hAnsi="Times New Roman" w:cs="Times New Roman"/>
        </w:rPr>
      </w:pPr>
      <w:r w:rsidRPr="00D708E7">
        <w:rPr>
          <w:rFonts w:ascii="Times New Roman" w:hAnsi="Times New Roman" w:cs="Times New Roman"/>
        </w:rPr>
        <w:t>Recent advances in deep learning, particularly convolutional neural networks (CNNs), have demonstrated remarkable success in image classification tasks across diverse domains [7]. Transfer learning approaches, which leverage models pre-trained on large-scale datasets (e.g., ImageNet), have proven especially effective for specialized classification tasks with limited training data [8]. Several studies have applied deep learning to insect identification, including mosquitoes, with promising results [9-11].</w:t>
      </w:r>
    </w:p>
    <w:p w14:paraId="3839E686" w14:textId="76FF4F85" w:rsidR="00D708E7" w:rsidRPr="00D708E7" w:rsidRDefault="00D708E7" w:rsidP="00D708E7">
      <w:pPr>
        <w:jc w:val="both"/>
        <w:rPr>
          <w:rFonts w:ascii="Times New Roman" w:hAnsi="Times New Roman" w:cs="Times New Roman"/>
        </w:rPr>
      </w:pPr>
      <w:r w:rsidRPr="00D708E7">
        <w:rPr>
          <w:rFonts w:ascii="Times New Roman" w:hAnsi="Times New Roman" w:cs="Times New Roman"/>
        </w:rPr>
        <w:t>However, most existing mosquito classification systems have been evaluated primarily on laboratory-captured images with controlled lighting, backgrounds, and specimen orientation [12,13]. The generalization of these models to real-world conditions</w:t>
      </w:r>
      <w:r w:rsidRPr="00D708E7">
        <w:rPr>
          <w:rFonts w:ascii="Times New Roman" w:hAnsi="Times New Roman" w:cs="Times New Roman"/>
        </w:rPr>
        <w:t xml:space="preserve"> </w:t>
      </w:r>
      <w:r w:rsidRPr="00D708E7">
        <w:rPr>
          <w:rFonts w:ascii="Times New Roman" w:hAnsi="Times New Roman" w:cs="Times New Roman"/>
        </w:rPr>
        <w:t>particularly uncontrolled citizen-science images</w:t>
      </w:r>
      <w:r w:rsidRPr="00D708E7">
        <w:rPr>
          <w:rFonts w:ascii="Times New Roman" w:hAnsi="Times New Roman" w:cs="Times New Roman"/>
        </w:rPr>
        <w:t xml:space="preserve"> </w:t>
      </w:r>
      <w:r w:rsidRPr="00D708E7">
        <w:rPr>
          <w:rFonts w:ascii="Times New Roman" w:hAnsi="Times New Roman" w:cs="Times New Roman"/>
        </w:rPr>
        <w:t>remains poorly understood. This gap is critical because successful deployment of automated identification systems in vector surveillance programs will likely depend on images captured by non-expert volunteers using smartphone cameras in variable field conditions.</w:t>
      </w:r>
    </w:p>
    <w:p w14:paraId="0129955F" w14:textId="1EA62AB4" w:rsidR="00D708E7" w:rsidRPr="00D708E7" w:rsidRDefault="00D708E7" w:rsidP="00D708E7">
      <w:pPr>
        <w:jc w:val="both"/>
        <w:rPr>
          <w:rFonts w:ascii="Times New Roman" w:hAnsi="Times New Roman" w:cs="Times New Roman"/>
        </w:rPr>
      </w:pPr>
      <w:r w:rsidRPr="00D708E7">
        <w:rPr>
          <w:rFonts w:ascii="Times New Roman" w:hAnsi="Times New Roman" w:cs="Times New Roman"/>
        </w:rPr>
        <w:t>Citizen science has emerged as a powerful approach for expanding the spatial and temporal scale of ecological monitoring [14]. Mobile applications that enable community members to submit mosquito observations could dramatically increase surveillance coverage. However, image quality and consistency represent major challenges in citizen-science initiatives [15]. Implementing standardized image capture protocols</w:t>
      </w:r>
      <w:r w:rsidRPr="00D708E7">
        <w:rPr>
          <w:rFonts w:ascii="Times New Roman" w:hAnsi="Times New Roman" w:cs="Times New Roman"/>
        </w:rPr>
        <w:t xml:space="preserve"> </w:t>
      </w:r>
      <w:r w:rsidRPr="00D708E7">
        <w:rPr>
          <w:rFonts w:ascii="Times New Roman" w:hAnsi="Times New Roman" w:cs="Times New Roman"/>
        </w:rPr>
        <w:t>such as controlled backgrounds, consistent lighting, and standardized specimen positioning</w:t>
      </w:r>
      <w:r w:rsidRPr="00D708E7">
        <w:rPr>
          <w:rFonts w:ascii="Times New Roman" w:hAnsi="Times New Roman" w:cs="Times New Roman"/>
        </w:rPr>
        <w:t xml:space="preserve"> </w:t>
      </w:r>
      <w:r w:rsidRPr="00D708E7">
        <w:rPr>
          <w:rFonts w:ascii="Times New Roman" w:hAnsi="Times New Roman" w:cs="Times New Roman"/>
        </w:rPr>
        <w:t>may bridge the gap between laboratory performance and field deployment.</w:t>
      </w:r>
    </w:p>
    <w:p w14:paraId="3C198034" w14:textId="42B8CED7" w:rsidR="00D708E7" w:rsidRPr="00D708E7" w:rsidRDefault="00D708E7" w:rsidP="00D708E7">
      <w:pPr>
        <w:rPr>
          <w:rFonts w:ascii="Times New Roman" w:hAnsi="Times New Roman" w:cs="Times New Roman"/>
        </w:rPr>
      </w:pPr>
      <w:r w:rsidRPr="00D708E7">
        <w:rPr>
          <w:rFonts w:ascii="Times New Roman" w:hAnsi="Times New Roman" w:cs="Times New Roman"/>
        </w:rPr>
        <w:t>This study addresses three key questions:</w:t>
      </w:r>
    </w:p>
    <w:p w14:paraId="39581E66" w14:textId="097E7195" w:rsidR="00D708E7" w:rsidRPr="00D708E7" w:rsidRDefault="00D708E7" w:rsidP="00D708E7">
      <w:pPr>
        <w:rPr>
          <w:rFonts w:ascii="Times New Roman" w:hAnsi="Times New Roman" w:cs="Times New Roman"/>
        </w:rPr>
      </w:pPr>
      <w:r w:rsidRPr="00D708E7">
        <w:rPr>
          <w:rFonts w:ascii="Times New Roman" w:hAnsi="Times New Roman" w:cs="Times New Roman"/>
        </w:rPr>
        <w:t xml:space="preserve">1. Can deep learning models accurately distinguish </w:t>
      </w:r>
      <w:r w:rsidRPr="00D708E7">
        <w:rPr>
          <w:rFonts w:ascii="Times New Roman" w:hAnsi="Times New Roman" w:cs="Times New Roman"/>
        </w:rPr>
        <w:t>between</w:t>
      </w:r>
      <w:r w:rsidRPr="00D708E7">
        <w:rPr>
          <w:rFonts w:ascii="Times New Roman" w:hAnsi="Times New Roman" w:cs="Times New Roman"/>
        </w:rPr>
        <w:t xml:space="preserve"> four medically important mosquito species using transfer learning on publicly available image datasets?</w:t>
      </w:r>
    </w:p>
    <w:p w14:paraId="04930693" w14:textId="3706F4CC" w:rsidR="00D708E7" w:rsidRPr="00D708E7" w:rsidRDefault="00D708E7" w:rsidP="00D708E7">
      <w:pPr>
        <w:rPr>
          <w:rFonts w:ascii="Times New Roman" w:hAnsi="Times New Roman" w:cs="Times New Roman"/>
        </w:rPr>
      </w:pPr>
      <w:r w:rsidRPr="00D708E7">
        <w:rPr>
          <w:rFonts w:ascii="Times New Roman" w:hAnsi="Times New Roman" w:cs="Times New Roman"/>
        </w:rPr>
        <w:t>2. How does model performance degrade when applied to out-of-distribution images with different characteristics (domain shift)?</w:t>
      </w:r>
    </w:p>
    <w:p w14:paraId="3C2BC711" w14:textId="6C86180C" w:rsidR="00D708E7" w:rsidRPr="00D708E7" w:rsidRDefault="00D708E7" w:rsidP="00D708E7">
      <w:pPr>
        <w:rPr>
          <w:rFonts w:ascii="Times New Roman" w:hAnsi="Times New Roman" w:cs="Times New Roman"/>
        </w:rPr>
      </w:pPr>
      <w:r w:rsidRPr="00D708E7">
        <w:rPr>
          <w:rFonts w:ascii="Times New Roman" w:hAnsi="Times New Roman" w:cs="Times New Roman"/>
        </w:rPr>
        <w:t xml:space="preserve">3. Which </w:t>
      </w:r>
      <w:proofErr w:type="gramStart"/>
      <w:r w:rsidRPr="00D708E7">
        <w:rPr>
          <w:rFonts w:ascii="Times New Roman" w:hAnsi="Times New Roman" w:cs="Times New Roman"/>
        </w:rPr>
        <w:t>model</w:t>
      </w:r>
      <w:proofErr w:type="gramEnd"/>
      <w:r w:rsidRPr="00D708E7">
        <w:rPr>
          <w:rFonts w:ascii="Times New Roman" w:hAnsi="Times New Roman" w:cs="Times New Roman"/>
        </w:rPr>
        <w:t xml:space="preserve"> architecture demonstrates the best balance between accuracy and robustness for potential deployment in a controlled citizen-science </w:t>
      </w:r>
      <w:r w:rsidRPr="00D708E7">
        <w:rPr>
          <w:rFonts w:ascii="Times New Roman" w:hAnsi="Times New Roman" w:cs="Times New Roman"/>
        </w:rPr>
        <w:t xml:space="preserve">application? </w:t>
      </w:r>
    </w:p>
    <w:p w14:paraId="655EB983" w14:textId="768099C9" w:rsidR="00D708E7" w:rsidRPr="00D708E7" w:rsidRDefault="00D708E7" w:rsidP="00D708E7">
      <w:pPr>
        <w:jc w:val="both"/>
        <w:rPr>
          <w:rFonts w:ascii="Times New Roman" w:hAnsi="Times New Roman" w:cs="Times New Roman"/>
        </w:rPr>
      </w:pPr>
      <w:r w:rsidRPr="00D708E7">
        <w:rPr>
          <w:rFonts w:ascii="Times New Roman" w:hAnsi="Times New Roman" w:cs="Times New Roman"/>
        </w:rPr>
        <w:t>We developed and compared four CNN architectures with different design philosophies: baseline frozen features, aggressive augmentation with fine-tuning, multi-view ensemble learning, and knowledge distillation to lightweight mobile architectures. We evaluated these models across three test scenarios representing different deployment contexts: internal validation (same distribution as training), uncontrolled citizen-science images (severe domain shift), and laboratory-controlled images (simulating standardized capture protocols).</w:t>
      </w:r>
    </w:p>
    <w:sectPr w:rsidR="00D708E7" w:rsidRPr="00D708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8E7"/>
    <w:rsid w:val="0002418A"/>
    <w:rsid w:val="002E20EE"/>
    <w:rsid w:val="0036328A"/>
    <w:rsid w:val="009E7D51"/>
    <w:rsid w:val="00D70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1E7DA"/>
  <w15:chartTrackingRefBased/>
  <w15:docId w15:val="{0F932CDE-1407-47CB-9CF1-5EAFFE514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8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08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08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8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8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8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08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08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8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8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8E7"/>
    <w:rPr>
      <w:rFonts w:eastAsiaTheme="majorEastAsia" w:cstheme="majorBidi"/>
      <w:color w:val="272727" w:themeColor="text1" w:themeTint="D8"/>
    </w:rPr>
  </w:style>
  <w:style w:type="paragraph" w:styleId="Title">
    <w:name w:val="Title"/>
    <w:basedOn w:val="Normal"/>
    <w:next w:val="Normal"/>
    <w:link w:val="TitleChar"/>
    <w:uiPriority w:val="10"/>
    <w:qFormat/>
    <w:rsid w:val="00D70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8E7"/>
    <w:pPr>
      <w:spacing w:before="160"/>
      <w:jc w:val="center"/>
    </w:pPr>
    <w:rPr>
      <w:i/>
      <w:iCs/>
      <w:color w:val="404040" w:themeColor="text1" w:themeTint="BF"/>
    </w:rPr>
  </w:style>
  <w:style w:type="character" w:customStyle="1" w:styleId="QuoteChar">
    <w:name w:val="Quote Char"/>
    <w:basedOn w:val="DefaultParagraphFont"/>
    <w:link w:val="Quote"/>
    <w:uiPriority w:val="29"/>
    <w:rsid w:val="00D708E7"/>
    <w:rPr>
      <w:i/>
      <w:iCs/>
      <w:color w:val="404040" w:themeColor="text1" w:themeTint="BF"/>
    </w:rPr>
  </w:style>
  <w:style w:type="paragraph" w:styleId="ListParagraph">
    <w:name w:val="List Paragraph"/>
    <w:basedOn w:val="Normal"/>
    <w:uiPriority w:val="34"/>
    <w:qFormat/>
    <w:rsid w:val="00D708E7"/>
    <w:pPr>
      <w:ind w:left="720"/>
      <w:contextualSpacing/>
    </w:pPr>
  </w:style>
  <w:style w:type="character" w:styleId="IntenseEmphasis">
    <w:name w:val="Intense Emphasis"/>
    <w:basedOn w:val="DefaultParagraphFont"/>
    <w:uiPriority w:val="21"/>
    <w:qFormat/>
    <w:rsid w:val="00D708E7"/>
    <w:rPr>
      <w:i/>
      <w:iCs/>
      <w:color w:val="0F4761" w:themeColor="accent1" w:themeShade="BF"/>
    </w:rPr>
  </w:style>
  <w:style w:type="paragraph" w:styleId="IntenseQuote">
    <w:name w:val="Intense Quote"/>
    <w:basedOn w:val="Normal"/>
    <w:next w:val="Normal"/>
    <w:link w:val="IntenseQuoteChar"/>
    <w:uiPriority w:val="30"/>
    <w:qFormat/>
    <w:rsid w:val="00D708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8E7"/>
    <w:rPr>
      <w:i/>
      <w:iCs/>
      <w:color w:val="0F4761" w:themeColor="accent1" w:themeShade="BF"/>
    </w:rPr>
  </w:style>
  <w:style w:type="character" w:styleId="IntenseReference">
    <w:name w:val="Intense Reference"/>
    <w:basedOn w:val="DefaultParagraphFont"/>
    <w:uiPriority w:val="32"/>
    <w:qFormat/>
    <w:rsid w:val="00D708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381</TotalTime>
  <Pages>3</Pages>
  <Words>953</Words>
  <Characters>5436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Kuchavaram, Madhukar</dc:creator>
  <cp:keywords/>
  <dc:description/>
  <cp:lastModifiedBy>Kuchavaram, Madhukar</cp:lastModifiedBy>
  <cp:revision>2</cp:revision>
  <dcterms:created xsi:type="dcterms:W3CDTF">2025-12-01T17:36:00Z</dcterms:created>
  <dcterms:modified xsi:type="dcterms:W3CDTF">2025-12-01T23:57:00Z</dcterms:modified>
</cp:coreProperties>
</file>