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1 – Strategic Planning and Data Exploration</w:t>
      </w:r>
    </w:p>
    <w:p>
      <w:pPr>
        <w:jc w:val="center"/>
      </w:pPr>
      <w:r>
        <w:rPr>
          <w:i/>
          <w:sz w:val="20"/>
        </w:rPr>
        <w:t>Logistics Analytics Strategy</w:t>
      </w:r>
    </w:p>
    <w:p>
      <w:pPr>
        <w:jc w:val="center"/>
      </w:pPr>
      <w:r>
        <w:t>Student Project: Logistics Data Analyst Internship</w:t>
      </w:r>
    </w:p>
    <w:p>
      <w:pPr>
        <w:pStyle w:val="Heading1"/>
      </w:pPr>
      <w:r>
        <w:t>1. Project Background</w:t>
      </w:r>
    </w:p>
    <w:p>
      <w:r>
        <w:t>The project focuses on improving logistics performance through data-driven planning. The business problem is to identify delivery-delay patterns, understand operational KPIs, and design a roadmap that can support better shipment planning and resource allocation. The analysis is based on a simulated logistics dataset structured around the public DataCo Smart Supply Chain dataset.</w:t>
      </w:r>
    </w:p>
    <w:p>
      <w:pPr>
        <w:pStyle w:val="Heading1"/>
      </w:pPr>
      <w:r>
        <w:t>2. Project Objectives</w:t>
      </w:r>
    </w:p>
    <w:p>
      <w:pPr>
        <w:pStyle w:val="ListBullet"/>
      </w:pPr>
      <w:r>
        <w:t>Measure delivery performance using order volume, late-delivery rate, average shipping days, transport cost and sales.</w:t>
      </w:r>
    </w:p>
    <w:p>
      <w:pPr>
        <w:pStyle w:val="ListBullet"/>
      </w:pPr>
      <w:r>
        <w:t>Identify the shipping modes, markets and product categories associated with higher operational risk.</w:t>
      </w:r>
    </w:p>
    <w:p>
      <w:pPr>
        <w:pStyle w:val="ListBullet"/>
      </w:pPr>
      <w:r>
        <w:t>Prepare a clean analytical dataset using Python and Pandas.</w:t>
      </w:r>
    </w:p>
    <w:p>
      <w:pPr>
        <w:pStyle w:val="ListBullet"/>
      </w:pPr>
      <w:r>
        <w:t>Build visualizations that explain trends, distributions and relationships.</w:t>
      </w:r>
    </w:p>
    <w:p>
      <w:pPr>
        <w:pStyle w:val="ListBullet"/>
      </w:pPr>
      <w:r>
        <w:t>Develop a predictive model for late-delivery risk and a model for expected shipping time.</w:t>
      </w:r>
    </w:p>
    <w:p>
      <w:pPr>
        <w:pStyle w:val="ListBullet"/>
      </w:pPr>
      <w:r>
        <w:t>Translate model results into practical optimization recommendations.</w:t>
      </w:r>
    </w:p>
    <w:p>
      <w:pPr>
        <w:pStyle w:val="Heading1"/>
      </w:pPr>
      <w:r>
        <w:t>3. Key Performance Indicators</w:t>
      </w:r>
    </w:p>
    <w:tbl>
      <w:tblPr>
        <w:tblStyle w:val="TableGrid"/>
        <w:tblW w:type="auto" w:w="0"/>
        <w:tblLook w:firstColumn="1" w:firstRow="1" w:lastColumn="0" w:lastRow="0" w:noHBand="0" w:noVBand="1" w:val="04A0"/>
      </w:tblPr>
      <w:tblGrid>
        <w:gridCol w:w="3360"/>
        <w:gridCol w:w="3360"/>
        <w:gridCol w:w="3360"/>
      </w:tblGrid>
      <w:tr>
        <w:tc>
          <w:tcPr>
            <w:tcW w:type="dxa" w:w="3360"/>
          </w:tcPr>
          <w:p>
            <w:r>
              <w:t>KPI</w:t>
            </w:r>
          </w:p>
        </w:tc>
        <w:tc>
          <w:tcPr>
            <w:tcW w:type="dxa" w:w="3360"/>
          </w:tcPr>
          <w:p>
            <w:r>
              <w:t>Definition</w:t>
            </w:r>
          </w:p>
        </w:tc>
        <w:tc>
          <w:tcPr>
            <w:tcW w:type="dxa" w:w="3360"/>
          </w:tcPr>
          <w:p>
            <w:r>
              <w:t>Business Use</w:t>
            </w:r>
          </w:p>
        </w:tc>
      </w:tr>
      <w:tr>
        <w:tc>
          <w:tcPr>
            <w:tcW w:type="dxa" w:w="3360"/>
          </w:tcPr>
          <w:p>
            <w:r>
              <w:t>Total Orders</w:t>
            </w:r>
          </w:p>
        </w:tc>
        <w:tc>
          <w:tcPr>
            <w:tcW w:type="dxa" w:w="3360"/>
          </w:tcPr>
          <w:p>
            <w:r>
              <w:t>Count of cleaned records</w:t>
            </w:r>
          </w:p>
        </w:tc>
        <w:tc>
          <w:tcPr>
            <w:tcW w:type="dxa" w:w="3360"/>
          </w:tcPr>
          <w:p>
            <w:r>
              <w:t>Measures workload/volume</w:t>
            </w:r>
          </w:p>
        </w:tc>
      </w:tr>
      <w:tr>
        <w:tc>
          <w:tcPr>
            <w:tcW w:type="dxa" w:w="3360"/>
          </w:tcPr>
          <w:p>
            <w:r>
              <w:t>Late Delivery Rate</w:t>
            </w:r>
          </w:p>
        </w:tc>
        <w:tc>
          <w:tcPr>
            <w:tcW w:type="dxa" w:w="3360"/>
          </w:tcPr>
          <w:p>
            <w:r>
              <w:t>Late orders ÷ total orders</w:t>
            </w:r>
          </w:p>
        </w:tc>
        <w:tc>
          <w:tcPr>
            <w:tcW w:type="dxa" w:w="3360"/>
          </w:tcPr>
          <w:p>
            <w:r>
              <w:t>Measures service reliability</w:t>
            </w:r>
          </w:p>
        </w:tc>
      </w:tr>
      <w:tr>
        <w:tc>
          <w:tcPr>
            <w:tcW w:type="dxa" w:w="3360"/>
          </w:tcPr>
          <w:p>
            <w:r>
              <w:t>Average Shipping Days</w:t>
            </w:r>
          </w:p>
        </w:tc>
        <w:tc>
          <w:tcPr>
            <w:tcW w:type="dxa" w:w="3360"/>
          </w:tcPr>
          <w:p>
            <w:r>
              <w:t>Mean actual shipping days</w:t>
            </w:r>
          </w:p>
        </w:tc>
        <w:tc>
          <w:tcPr>
            <w:tcW w:type="dxa" w:w="3360"/>
          </w:tcPr>
          <w:p>
            <w:r>
              <w:t>Measures operational speed</w:t>
            </w:r>
          </w:p>
        </w:tc>
      </w:tr>
      <w:tr>
        <w:tc>
          <w:tcPr>
            <w:tcW w:type="dxa" w:w="3360"/>
          </w:tcPr>
          <w:p>
            <w:r>
              <w:t>Average Transport Cost</w:t>
            </w:r>
          </w:p>
        </w:tc>
        <w:tc>
          <w:tcPr>
            <w:tcW w:type="dxa" w:w="3360"/>
          </w:tcPr>
          <w:p>
            <w:r>
              <w:t>Mean transport cost</w:t>
            </w:r>
          </w:p>
        </w:tc>
        <w:tc>
          <w:tcPr>
            <w:tcW w:type="dxa" w:w="3360"/>
          </w:tcPr>
          <w:p>
            <w:r>
              <w:t>Tracks logistics efficiency</w:t>
            </w:r>
          </w:p>
        </w:tc>
      </w:tr>
      <w:tr>
        <w:tc>
          <w:tcPr>
            <w:tcW w:type="dxa" w:w="3360"/>
          </w:tcPr>
          <w:p>
            <w:r>
              <w:t>Sales</w:t>
            </w:r>
          </w:p>
        </w:tc>
        <w:tc>
          <w:tcPr>
            <w:tcW w:type="dxa" w:w="3360"/>
          </w:tcPr>
          <w:p>
            <w:r>
              <w:t>Total sales value</w:t>
            </w:r>
          </w:p>
        </w:tc>
        <w:tc>
          <w:tcPr>
            <w:tcW w:type="dxa" w:w="3360"/>
          </w:tcPr>
          <w:p>
            <w:r>
              <w:t>Measures commercial impact</w:t>
            </w:r>
          </w:p>
        </w:tc>
      </w:tr>
      <w:tr>
        <w:tc>
          <w:tcPr>
            <w:tcW w:type="dxa" w:w="3360"/>
          </w:tcPr>
          <w:p>
            <w:r>
              <w:t>On-Time Rate</w:t>
            </w:r>
          </w:p>
        </w:tc>
        <w:tc>
          <w:tcPr>
            <w:tcW w:type="dxa" w:w="3360"/>
          </w:tcPr>
          <w:p>
            <w:r>
              <w:t>1 − late-delivery rate</w:t>
            </w:r>
          </w:p>
        </w:tc>
        <w:tc>
          <w:tcPr>
            <w:tcW w:type="dxa" w:w="3360"/>
          </w:tcPr>
          <w:p>
            <w:r>
              <w:t>Tracks service quality</w:t>
            </w:r>
          </w:p>
        </w:tc>
      </w:tr>
    </w:tbl>
    <w:p>
      <w:pPr>
        <w:pStyle w:val="Heading1"/>
      </w:pPr>
      <w:r>
        <w:t>4. Data Science Approach</w:t>
      </w:r>
    </w:p>
    <w:p>
      <w:r>
        <w:t>The planned approach combines descriptive analytics, exploratory data analysis, predictive modeling and optimization. Categorical variables will be encoded with one-hot encoding, numerical variables will be standardized where appropriate, and a Random Forest model will be used because it can capture non-linear relationships between operational features and delivery risk.</w:t>
      </w:r>
    </w:p>
    <w:p>
      <w:pPr>
        <w:pStyle w:val="Heading1"/>
      </w:pPr>
      <w:r>
        <w:t>5. Strategic Roadmap</w:t>
      </w:r>
    </w:p>
    <w:p>
      <w:pPr>
        <w:pStyle w:val="ListBullet"/>
      </w:pPr>
      <w:r>
        <w:t>Data collection → validate structure and business definitions.</w:t>
      </w:r>
    </w:p>
    <w:p>
      <w:pPr>
        <w:pStyle w:val="ListBullet"/>
      </w:pPr>
      <w:r>
        <w:t>Cleaning → remove duplicates, handle missing values, validate dates and create delay features.</w:t>
      </w:r>
    </w:p>
    <w:p>
      <w:pPr>
        <w:pStyle w:val="ListBullet"/>
      </w:pPr>
      <w:r>
        <w:t>EDA → compare delivery risk by mode, market, category and time.</w:t>
      </w:r>
    </w:p>
    <w:p>
      <w:pPr>
        <w:pStyle w:val="ListBullet"/>
      </w:pPr>
      <w:r>
        <w:t>Modeling → train and evaluate late-risk and shipping-time models without post-event leakage.</w:t>
      </w:r>
    </w:p>
    <w:p>
      <w:pPr>
        <w:pStyle w:val="ListBullet"/>
      </w:pPr>
      <w:r>
        <w:t>Optimization → prioritize capacity and service actions for high-risk shipments.</w:t>
      </w:r>
    </w:p>
    <w:p>
      <w:pPr>
        <w:pStyle w:val="ListBullet"/>
      </w:pPr>
      <w:r>
        <w:t>Reporting → document evidence, limitations and recommendations.</w:t>
      </w:r>
    </w:p>
    <w:p>
      <w:pPr>
        <w:pStyle w:val="Heading1"/>
      </w:pPr>
      <w:r>
        <w:t>6. Python Illustration</w:t>
      </w:r>
    </w:p>
    <w:p>
      <w:r>
        <w:rPr>
          <w:rFonts w:ascii="Consolas" w:hAnsi="Consolas"/>
          <w:sz w:val="16"/>
        </w:rPr>
        <w:t>df = pd.read_csv("data/logistics_raw_simulated.csv")</w:t>
        <w:br/>
        <w:t>df = df.drop_duplicates()</w:t>
        <w:br/>
        <w:t>df["Delay_Days"] = df["Actual_Shipping_Days"] - df["Scheduled_Days"]</w:t>
        <w:br/>
        <w:t>df["Late_Flag"] = (df["Delay_Days"] &gt; 0).astype(int)</w:t>
      </w:r>
    </w:p>
    <w:p>
      <w:pPr>
        <w:pStyle w:val="Heading1"/>
      </w:pPr>
      <w:r>
        <w:t>7. Expected Outcome</w:t>
      </w:r>
    </w:p>
    <w:p>
      <w:r>
        <w:t>The project is expected to give management a clear view of where delivery delays occur, which factors are associated with risk, and which operational actions should be prioritized. The final workflow is reproducible in Python and suitable for presentation in a professional internship portfolio.</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