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A78" w:rsidRPr="00B74325" w:rsidRDefault="00A67A20" w:rsidP="0082566D">
      <w:pPr>
        <w:jc w:val="center"/>
        <w:rPr>
          <w:b/>
          <w:sz w:val="52"/>
          <w:szCs w:val="52"/>
        </w:rPr>
      </w:pPr>
      <w:r w:rsidRPr="00B74325">
        <w:rPr>
          <w:b/>
          <w:sz w:val="52"/>
          <w:szCs w:val="52"/>
        </w:rPr>
        <w:t>ANALYSING HOUSING PRICES IN METROPOLITAN AREAS OF INDIA</w:t>
      </w:r>
    </w:p>
    <w:p w:rsidR="00A67A20" w:rsidRPr="00073D36" w:rsidRDefault="00A67A20" w:rsidP="00073D36">
      <w:pPr>
        <w:jc w:val="center"/>
        <w:rPr>
          <w:sz w:val="52"/>
          <w:szCs w:val="52"/>
        </w:rPr>
      </w:pPr>
    </w:p>
    <w:p w:rsidR="00EA7171" w:rsidRPr="00EA7171" w:rsidRDefault="00EA7171" w:rsidP="00EA7171">
      <w:pPr>
        <w:pStyle w:val="ListParagraph"/>
        <w:numPr>
          <w:ilvl w:val="0"/>
          <w:numId w:val="9"/>
        </w:numPr>
        <w:rPr>
          <w:sz w:val="48"/>
          <w:szCs w:val="48"/>
        </w:rPr>
      </w:pPr>
      <w:r>
        <w:rPr>
          <w:b/>
          <w:sz w:val="48"/>
          <w:szCs w:val="48"/>
        </w:rPr>
        <w:t xml:space="preserve"> </w:t>
      </w:r>
      <w:r w:rsidR="00A67A20" w:rsidRPr="00EA7171">
        <w:rPr>
          <w:b/>
          <w:sz w:val="48"/>
          <w:szCs w:val="48"/>
          <w:u w:val="single"/>
        </w:rPr>
        <w:t>INTRODUCTIO</w:t>
      </w:r>
      <w:r w:rsidR="00B74325" w:rsidRPr="00EA7171">
        <w:rPr>
          <w:b/>
          <w:sz w:val="48"/>
          <w:szCs w:val="48"/>
          <w:u w:val="single"/>
        </w:rPr>
        <w:t>N</w:t>
      </w:r>
      <w:r w:rsidR="00B74325" w:rsidRPr="00EA7171">
        <w:rPr>
          <w:sz w:val="48"/>
          <w:szCs w:val="48"/>
        </w:rPr>
        <w:t>:</w:t>
      </w:r>
    </w:p>
    <w:p w:rsidR="00EA7171" w:rsidRDefault="00EA7171" w:rsidP="00EA7171">
      <w:pPr>
        <w:rPr>
          <w:b/>
          <w:sz w:val="40"/>
          <w:szCs w:val="40"/>
        </w:rPr>
      </w:pPr>
      <w:r>
        <w:rPr>
          <w:b/>
          <w:sz w:val="40"/>
          <w:szCs w:val="40"/>
        </w:rPr>
        <w:t xml:space="preserve">    </w:t>
      </w:r>
    </w:p>
    <w:p w:rsidR="00A67A20" w:rsidRPr="00073D36" w:rsidRDefault="00A67A20" w:rsidP="00073D36">
      <w:pPr>
        <w:rPr>
          <w:b/>
          <w:sz w:val="36"/>
          <w:szCs w:val="36"/>
        </w:rPr>
      </w:pPr>
      <w:r w:rsidRPr="00073D36">
        <w:rPr>
          <w:b/>
          <w:sz w:val="36"/>
          <w:szCs w:val="36"/>
        </w:rPr>
        <w:t xml:space="preserve">Analyzing housing prices in India's metropolitan areas is a crucial endeavor in the realm of real estate and urban economics. These bustling cities represent complex and dynamic real </w:t>
      </w:r>
      <w:r w:rsidRPr="00660A2F">
        <w:rPr>
          <w:b/>
          <w:sz w:val="36"/>
          <w:szCs w:val="36"/>
        </w:rPr>
        <w:t>estate</w:t>
      </w:r>
      <w:r w:rsidRPr="00073D36">
        <w:rPr>
          <w:b/>
          <w:sz w:val="36"/>
          <w:szCs w:val="36"/>
        </w:rPr>
        <w:t xml:space="preserve"> markets, influenced by various socio-economic, environmental, and policy factors. Understanding housing price trends provides essential insights for prospective buyers, investors, and policymakers. It sheds light on affordability, market dynamics, and the overall economic health of these urban hubs. Thus, examining housing prices is fundamental to making informed decisions and shaping the future of these metropolitan areas.</w:t>
      </w:r>
    </w:p>
    <w:p w:rsidR="00073D36" w:rsidRPr="00073D36" w:rsidRDefault="00EA7171" w:rsidP="00EA7171">
      <w:pPr>
        <w:tabs>
          <w:tab w:val="left" w:pos="1557"/>
        </w:tabs>
        <w:rPr>
          <w:b/>
          <w:sz w:val="36"/>
          <w:szCs w:val="36"/>
        </w:rPr>
      </w:pPr>
      <w:r>
        <w:rPr>
          <w:b/>
          <w:sz w:val="36"/>
          <w:szCs w:val="36"/>
        </w:rPr>
        <w:tab/>
      </w:r>
    </w:p>
    <w:p w:rsidR="00A86973" w:rsidRPr="00EA7171" w:rsidRDefault="00A86973" w:rsidP="00073D36">
      <w:pPr>
        <w:rPr>
          <w:b/>
          <w:sz w:val="40"/>
          <w:szCs w:val="40"/>
          <w:u w:val="single"/>
        </w:rPr>
      </w:pPr>
      <w:r w:rsidRPr="00EA7171">
        <w:rPr>
          <w:b/>
          <w:sz w:val="40"/>
          <w:szCs w:val="40"/>
          <w:u w:val="single"/>
        </w:rPr>
        <w:lastRenderedPageBreak/>
        <w:t>PURPOSE</w:t>
      </w:r>
      <w:r w:rsidR="00EA7171">
        <w:rPr>
          <w:b/>
          <w:sz w:val="40"/>
          <w:szCs w:val="40"/>
          <w:u w:val="single"/>
        </w:rPr>
        <w:t>:</w:t>
      </w:r>
    </w:p>
    <w:p w:rsidR="00A86973" w:rsidRPr="00B74325" w:rsidRDefault="00A86973" w:rsidP="00B74325">
      <w:pPr>
        <w:pStyle w:val="ListParagraph"/>
        <w:numPr>
          <w:ilvl w:val="0"/>
          <w:numId w:val="8"/>
        </w:numPr>
        <w:rPr>
          <w:rFonts w:eastAsia="Times New Roman" w:cs="Segoe UI"/>
          <w:b/>
          <w:sz w:val="36"/>
          <w:szCs w:val="36"/>
          <w:lang w:eastAsia="en-IN"/>
        </w:rPr>
      </w:pPr>
      <w:r w:rsidRPr="00B74325">
        <w:rPr>
          <w:rFonts w:eastAsia="Times New Roman" w:cs="Segoe UI"/>
          <w:b/>
          <w:sz w:val="36"/>
          <w:szCs w:val="36"/>
          <w:lang w:eastAsia="en-IN"/>
        </w:rPr>
        <w:t>Investment Decision: It assists investors in identifying profitable real estate opportunities.</w:t>
      </w:r>
    </w:p>
    <w:p w:rsidR="00A86973" w:rsidRPr="00B74325" w:rsidRDefault="00A86973" w:rsidP="00B74325">
      <w:pPr>
        <w:pStyle w:val="ListParagraph"/>
        <w:numPr>
          <w:ilvl w:val="0"/>
          <w:numId w:val="8"/>
        </w:numPr>
        <w:rPr>
          <w:rFonts w:eastAsia="Times New Roman" w:cs="Segoe UI"/>
          <w:b/>
          <w:sz w:val="36"/>
          <w:szCs w:val="36"/>
          <w:lang w:eastAsia="en-IN"/>
        </w:rPr>
      </w:pPr>
      <w:r w:rsidRPr="00B74325">
        <w:rPr>
          <w:rFonts w:eastAsia="Times New Roman" w:cs="Segoe UI"/>
          <w:b/>
          <w:sz w:val="36"/>
          <w:szCs w:val="36"/>
          <w:lang w:eastAsia="en-IN"/>
        </w:rPr>
        <w:t>Affordability Assessment: It helps potential homebuyers determine their ability to enter the housing market.</w:t>
      </w:r>
    </w:p>
    <w:p w:rsidR="00A86973" w:rsidRPr="00B74325" w:rsidRDefault="00A86973" w:rsidP="00B74325">
      <w:pPr>
        <w:pStyle w:val="ListParagraph"/>
        <w:numPr>
          <w:ilvl w:val="0"/>
          <w:numId w:val="8"/>
        </w:numPr>
        <w:rPr>
          <w:rFonts w:eastAsia="Times New Roman" w:cs="Segoe UI"/>
          <w:b/>
          <w:sz w:val="36"/>
          <w:szCs w:val="36"/>
          <w:lang w:eastAsia="en-IN"/>
        </w:rPr>
      </w:pPr>
      <w:r w:rsidRPr="00B74325">
        <w:rPr>
          <w:rFonts w:eastAsia="Times New Roman" w:cs="Segoe UI"/>
          <w:b/>
          <w:sz w:val="36"/>
          <w:szCs w:val="36"/>
          <w:lang w:eastAsia="en-IN"/>
        </w:rPr>
        <w:t>Policy Formulation: Policymakers use this data to create housing and urban development policies.</w:t>
      </w:r>
    </w:p>
    <w:p w:rsidR="00A86973" w:rsidRPr="00B74325" w:rsidRDefault="00A86973" w:rsidP="00B74325">
      <w:pPr>
        <w:pStyle w:val="ListParagraph"/>
        <w:numPr>
          <w:ilvl w:val="0"/>
          <w:numId w:val="8"/>
        </w:numPr>
        <w:rPr>
          <w:rFonts w:eastAsia="Times New Roman" w:cs="Segoe UI"/>
          <w:b/>
          <w:sz w:val="36"/>
          <w:szCs w:val="36"/>
          <w:lang w:eastAsia="en-IN"/>
        </w:rPr>
      </w:pPr>
      <w:r w:rsidRPr="00B74325">
        <w:rPr>
          <w:rFonts w:eastAsia="Times New Roman" w:cs="Segoe UI"/>
          <w:b/>
          <w:sz w:val="36"/>
          <w:szCs w:val="36"/>
          <w:lang w:eastAsia="en-IN"/>
        </w:rPr>
        <w:t>Economic Indicator: Housing prices are a barometer for the overall economic health of a region.</w:t>
      </w:r>
    </w:p>
    <w:p w:rsidR="003051CE" w:rsidRDefault="00A86973" w:rsidP="00073D36">
      <w:pPr>
        <w:pStyle w:val="ListParagraph"/>
        <w:numPr>
          <w:ilvl w:val="0"/>
          <w:numId w:val="8"/>
        </w:numPr>
        <w:rPr>
          <w:rFonts w:ascii="Segoe UI" w:eastAsia="Times New Roman" w:hAnsi="Segoe UI" w:cs="Segoe UI"/>
          <w:b/>
          <w:sz w:val="36"/>
          <w:szCs w:val="36"/>
          <w:lang w:eastAsia="en-IN"/>
        </w:rPr>
      </w:pPr>
      <w:r w:rsidRPr="00B74325">
        <w:rPr>
          <w:rFonts w:eastAsia="Times New Roman" w:cs="Segoe UI"/>
          <w:b/>
          <w:sz w:val="36"/>
          <w:szCs w:val="36"/>
          <w:lang w:eastAsia="en-IN"/>
        </w:rPr>
        <w:t>Quality of Life: It influences the well-being and quality of life for residents in these bustling metropolitan areas</w:t>
      </w:r>
      <w:r w:rsidRPr="00B74325">
        <w:rPr>
          <w:rFonts w:ascii="Segoe UI" w:eastAsia="Times New Roman" w:hAnsi="Segoe UI" w:cs="Segoe UI"/>
          <w:b/>
          <w:sz w:val="36"/>
          <w:szCs w:val="36"/>
          <w:lang w:eastAsia="en-IN"/>
        </w:rPr>
        <w:t>.</w:t>
      </w:r>
    </w:p>
    <w:p w:rsidR="00EA7171" w:rsidRPr="00EA7171" w:rsidRDefault="00EA7171" w:rsidP="00EA7171">
      <w:pPr>
        <w:tabs>
          <w:tab w:val="left" w:pos="4705"/>
        </w:tabs>
        <w:ind w:left="360"/>
        <w:rPr>
          <w:rFonts w:ascii="Segoe UI" w:eastAsia="Times New Roman" w:hAnsi="Segoe UI" w:cs="Segoe UI"/>
          <w:b/>
          <w:sz w:val="36"/>
          <w:szCs w:val="36"/>
          <w:lang w:eastAsia="en-IN"/>
        </w:rPr>
      </w:pPr>
      <w:r>
        <w:rPr>
          <w:rFonts w:ascii="Segoe UI" w:eastAsia="Times New Roman" w:hAnsi="Segoe UI" w:cs="Segoe UI"/>
          <w:b/>
          <w:sz w:val="36"/>
          <w:szCs w:val="36"/>
          <w:lang w:eastAsia="en-IN"/>
        </w:rPr>
        <w:tab/>
      </w:r>
    </w:p>
    <w:p w:rsidR="00EA7171" w:rsidRDefault="00EA7171" w:rsidP="00EA7171">
      <w:pPr>
        <w:pStyle w:val="ListParagraph"/>
        <w:numPr>
          <w:ilvl w:val="0"/>
          <w:numId w:val="9"/>
        </w:numPr>
        <w:rPr>
          <w:rFonts w:ascii="Segoe UI" w:eastAsia="Times New Roman" w:hAnsi="Segoe UI" w:cs="Segoe UI"/>
          <w:b/>
          <w:sz w:val="36"/>
          <w:szCs w:val="36"/>
          <w:u w:val="single"/>
          <w:lang w:eastAsia="en-IN"/>
        </w:rPr>
      </w:pPr>
      <w:r w:rsidRPr="00EA7171">
        <w:rPr>
          <w:rFonts w:eastAsia="Times New Roman" w:cs="Segoe UI"/>
          <w:b/>
          <w:sz w:val="40"/>
          <w:szCs w:val="40"/>
          <w:u w:val="single"/>
          <w:lang w:eastAsia="en-IN"/>
        </w:rPr>
        <w:t>PROBLEM DEFINITION AND DESIGN THINKING</w:t>
      </w:r>
      <w:r w:rsidRPr="00EA7171">
        <w:rPr>
          <w:rFonts w:ascii="Segoe UI" w:eastAsia="Times New Roman" w:hAnsi="Segoe UI" w:cs="Segoe UI"/>
          <w:b/>
          <w:sz w:val="36"/>
          <w:szCs w:val="36"/>
          <w:u w:val="single"/>
          <w:lang w:eastAsia="en-IN"/>
        </w:rPr>
        <w:t>:</w:t>
      </w:r>
    </w:p>
    <w:p w:rsidR="00EA7171" w:rsidRPr="00EA7171" w:rsidRDefault="00EA7171" w:rsidP="00EA7171">
      <w:pPr>
        <w:rPr>
          <w:rFonts w:ascii="Segoe UI" w:eastAsia="Times New Roman" w:hAnsi="Segoe UI" w:cs="Segoe UI"/>
          <w:b/>
          <w:sz w:val="36"/>
          <w:szCs w:val="36"/>
          <w:u w:val="single"/>
          <w:lang w:eastAsia="en-IN"/>
        </w:rPr>
      </w:pPr>
    </w:p>
    <w:p w:rsidR="00A86973" w:rsidRPr="00EA7171" w:rsidRDefault="00A86973" w:rsidP="003051CE">
      <w:pPr>
        <w:rPr>
          <w:rFonts w:eastAsia="Times New Roman" w:cs="Segoe UI"/>
          <w:b/>
          <w:sz w:val="40"/>
          <w:szCs w:val="40"/>
          <w:u w:val="single"/>
          <w:lang w:eastAsia="en-IN"/>
        </w:rPr>
      </w:pPr>
      <w:r w:rsidRPr="00EA7171">
        <w:rPr>
          <w:rFonts w:eastAsia="Times New Roman" w:cs="Segoe UI"/>
          <w:b/>
          <w:sz w:val="40"/>
          <w:szCs w:val="40"/>
          <w:u w:val="single"/>
          <w:lang w:eastAsia="en-IN"/>
        </w:rPr>
        <w:t>EMPATHY MAP</w:t>
      </w:r>
      <w:r w:rsidR="00EA7171">
        <w:rPr>
          <w:rFonts w:eastAsia="Times New Roman" w:cs="Segoe UI"/>
          <w:b/>
          <w:sz w:val="40"/>
          <w:szCs w:val="40"/>
          <w:u w:val="single"/>
          <w:lang w:eastAsia="en-IN"/>
        </w:rPr>
        <w:t>:</w:t>
      </w:r>
    </w:p>
    <w:p w:rsidR="00B75D7A" w:rsidRPr="00073D36" w:rsidRDefault="00B75D7A" w:rsidP="00073D36">
      <w:pPr>
        <w:rPr>
          <w:rFonts w:ascii="Segoe UI" w:eastAsia="Times New Roman" w:hAnsi="Segoe UI" w:cs="Segoe UI"/>
          <w:sz w:val="24"/>
          <w:szCs w:val="24"/>
          <w:lang w:eastAsia="en-IN"/>
        </w:rPr>
      </w:pPr>
      <w:r w:rsidRPr="00073D36">
        <w:rPr>
          <w:rFonts w:ascii="Segoe UI" w:eastAsia="Times New Roman" w:hAnsi="Segoe UI" w:cs="Segoe UI"/>
          <w:noProof/>
          <w:sz w:val="24"/>
          <w:szCs w:val="24"/>
          <w:lang w:val="en-IN" w:eastAsia="en-IN" w:bidi="ar-SA"/>
        </w:rPr>
        <w:lastRenderedPageBreak/>
        <w:drawing>
          <wp:inline distT="0" distB="0" distL="0" distR="0">
            <wp:extent cx="5731510" cy="5972175"/>
            <wp:effectExtent l="19050" t="0" r="2540" b="0"/>
            <wp:docPr id="1" name="Picture 0" descr="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png"/>
                    <pic:cNvPicPr/>
                  </pic:nvPicPr>
                  <pic:blipFill>
                    <a:blip r:embed="rId8"/>
                    <a:stretch>
                      <a:fillRect/>
                    </a:stretch>
                  </pic:blipFill>
                  <pic:spPr>
                    <a:xfrm>
                      <a:off x="0" y="0"/>
                      <a:ext cx="5731510" cy="5972175"/>
                    </a:xfrm>
                    <a:prstGeom prst="rect">
                      <a:avLst/>
                    </a:prstGeom>
                  </pic:spPr>
                </pic:pic>
              </a:graphicData>
            </a:graphic>
          </wp:inline>
        </w:drawing>
      </w:r>
    </w:p>
    <w:p w:rsidR="00A86973" w:rsidRPr="00EA7171" w:rsidRDefault="00A86973" w:rsidP="00073D36">
      <w:pPr>
        <w:rPr>
          <w:rFonts w:eastAsia="Times New Roman" w:cs="Segoe UI"/>
          <w:b/>
          <w:sz w:val="40"/>
          <w:szCs w:val="40"/>
          <w:u w:val="single"/>
          <w:lang w:eastAsia="en-IN"/>
        </w:rPr>
      </w:pPr>
      <w:r w:rsidRPr="00EA7171">
        <w:rPr>
          <w:rFonts w:eastAsia="Times New Roman" w:cs="Segoe UI"/>
          <w:b/>
          <w:sz w:val="40"/>
          <w:szCs w:val="40"/>
          <w:u w:val="single"/>
          <w:lang w:eastAsia="en-IN"/>
        </w:rPr>
        <w:lastRenderedPageBreak/>
        <w:t>IDEATION AND BRAINSTORMING MAP</w:t>
      </w:r>
      <w:r w:rsidR="00EA7171">
        <w:rPr>
          <w:rFonts w:eastAsia="Times New Roman" w:cs="Segoe UI"/>
          <w:b/>
          <w:sz w:val="40"/>
          <w:szCs w:val="40"/>
          <w:u w:val="single"/>
          <w:lang w:eastAsia="en-IN"/>
        </w:rPr>
        <w:t>:</w:t>
      </w:r>
    </w:p>
    <w:p w:rsidR="00085B95" w:rsidRDefault="00085B95" w:rsidP="00073D36">
      <w:pPr>
        <w:rPr>
          <w:rFonts w:eastAsia="Times New Roman" w:cs="Segoe UI"/>
          <w:sz w:val="40"/>
          <w:szCs w:val="40"/>
          <w:lang w:eastAsia="en-IN"/>
        </w:rPr>
      </w:pPr>
    </w:p>
    <w:p w:rsidR="00085B95" w:rsidRPr="00085B95" w:rsidRDefault="00085B95" w:rsidP="00073D36">
      <w:pPr>
        <w:rPr>
          <w:rFonts w:eastAsia="Times New Roman" w:cs="Segoe UI"/>
          <w:sz w:val="40"/>
          <w:szCs w:val="40"/>
          <w:lang w:eastAsia="en-IN"/>
        </w:rPr>
      </w:pPr>
    </w:p>
    <w:p w:rsidR="00B75D7A" w:rsidRPr="00073D36" w:rsidRDefault="00B75D7A" w:rsidP="00073D36">
      <w:pPr>
        <w:rPr>
          <w:rFonts w:ascii="Segoe UI" w:eastAsia="Times New Roman" w:hAnsi="Segoe UI" w:cs="Segoe UI"/>
          <w:sz w:val="24"/>
          <w:szCs w:val="24"/>
          <w:lang w:eastAsia="en-IN"/>
        </w:rPr>
      </w:pPr>
      <w:r w:rsidRPr="00073D36">
        <w:rPr>
          <w:rFonts w:ascii="Segoe UI" w:eastAsia="Times New Roman" w:hAnsi="Segoe UI" w:cs="Segoe UI"/>
          <w:noProof/>
          <w:sz w:val="24"/>
          <w:szCs w:val="24"/>
          <w:lang w:val="en-IN" w:eastAsia="en-IN" w:bidi="ar-SA"/>
        </w:rPr>
        <w:drawing>
          <wp:inline distT="0" distB="0" distL="0" distR="0">
            <wp:extent cx="5731510" cy="1996440"/>
            <wp:effectExtent l="19050" t="0" r="2540" b="0"/>
            <wp:docPr id="2" name="Picture 1" descr="bra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png"/>
                    <pic:cNvPicPr/>
                  </pic:nvPicPr>
                  <pic:blipFill>
                    <a:blip r:embed="rId9"/>
                    <a:stretch>
                      <a:fillRect/>
                    </a:stretch>
                  </pic:blipFill>
                  <pic:spPr>
                    <a:xfrm>
                      <a:off x="0" y="0"/>
                      <a:ext cx="5731510" cy="1996440"/>
                    </a:xfrm>
                    <a:prstGeom prst="rect">
                      <a:avLst/>
                    </a:prstGeom>
                  </pic:spPr>
                </pic:pic>
              </a:graphicData>
            </a:graphic>
          </wp:inline>
        </w:drawing>
      </w: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A86973" w:rsidRPr="00EA7171" w:rsidRDefault="00A86973" w:rsidP="00EA7171">
      <w:pPr>
        <w:pStyle w:val="ListParagraph"/>
        <w:numPr>
          <w:ilvl w:val="0"/>
          <w:numId w:val="9"/>
        </w:numPr>
        <w:rPr>
          <w:rFonts w:eastAsia="Times New Roman" w:cs="Segoe UI"/>
          <w:b/>
          <w:sz w:val="40"/>
          <w:szCs w:val="40"/>
          <w:u w:val="single"/>
          <w:lang w:eastAsia="en-IN"/>
        </w:rPr>
      </w:pPr>
      <w:r w:rsidRPr="00EA7171">
        <w:rPr>
          <w:rFonts w:eastAsia="Times New Roman" w:cs="Segoe UI"/>
          <w:b/>
          <w:sz w:val="40"/>
          <w:szCs w:val="40"/>
          <w:u w:val="single"/>
          <w:lang w:eastAsia="en-IN"/>
        </w:rPr>
        <w:lastRenderedPageBreak/>
        <w:t>RESULT</w:t>
      </w:r>
      <w:r w:rsidR="003051CE" w:rsidRPr="00EA7171">
        <w:rPr>
          <w:rFonts w:eastAsia="Times New Roman" w:cs="Segoe UI"/>
          <w:b/>
          <w:sz w:val="40"/>
          <w:szCs w:val="40"/>
          <w:u w:val="single"/>
          <w:lang w:eastAsia="en-IN"/>
        </w:rPr>
        <w:t>:</w:t>
      </w:r>
    </w:p>
    <w:p w:rsidR="00B75D7A" w:rsidRPr="00073D36" w:rsidRDefault="00B75D7A" w:rsidP="00073D36">
      <w:pPr>
        <w:rPr>
          <w:rFonts w:ascii="Segoe UI" w:eastAsia="Times New Roman" w:hAnsi="Segoe UI" w:cs="Segoe UI"/>
          <w:sz w:val="24"/>
          <w:szCs w:val="24"/>
          <w:lang w:eastAsia="en-IN"/>
        </w:rPr>
      </w:pPr>
      <w:r w:rsidRPr="00073D36">
        <w:rPr>
          <w:rFonts w:ascii="Segoe UI" w:eastAsia="Times New Roman" w:hAnsi="Segoe UI" w:cs="Segoe UI"/>
          <w:noProof/>
          <w:sz w:val="24"/>
          <w:szCs w:val="24"/>
          <w:lang w:val="en-IN" w:eastAsia="en-IN" w:bidi="ar-SA"/>
        </w:rPr>
        <w:drawing>
          <wp:inline distT="0" distB="0" distL="0" distR="0">
            <wp:extent cx="5731510" cy="4483735"/>
            <wp:effectExtent l="19050" t="0" r="2540" b="0"/>
            <wp:docPr id="6" name="Picture 5" descr="d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1.png"/>
                    <pic:cNvPicPr/>
                  </pic:nvPicPr>
                  <pic:blipFill>
                    <a:blip r:embed="rId10"/>
                    <a:stretch>
                      <a:fillRect/>
                    </a:stretch>
                  </pic:blipFill>
                  <pic:spPr>
                    <a:xfrm>
                      <a:off x="0" y="0"/>
                      <a:ext cx="5731510" cy="4483735"/>
                    </a:xfrm>
                    <a:prstGeom prst="rect">
                      <a:avLst/>
                    </a:prstGeom>
                  </pic:spPr>
                </pic:pic>
              </a:graphicData>
            </a:graphic>
          </wp:inline>
        </w:drawing>
      </w:r>
    </w:p>
    <w:p w:rsidR="00073D36" w:rsidRPr="00073D36" w:rsidRDefault="00073D36" w:rsidP="00073D36">
      <w:pPr>
        <w:rPr>
          <w:rFonts w:ascii="Segoe UI" w:eastAsia="Times New Roman" w:hAnsi="Segoe UI" w:cs="Segoe UI"/>
          <w:sz w:val="24"/>
          <w:szCs w:val="24"/>
          <w:lang w:eastAsia="en-IN"/>
        </w:rPr>
        <w:sectPr w:rsidR="00073D36" w:rsidRPr="00073D36" w:rsidSect="00073D36">
          <w:pgSz w:w="16838" w:h="11906" w:orient="landscape" w:code="9"/>
          <w:pgMar w:top="1440" w:right="1440" w:bottom="1440" w:left="1440" w:header="709" w:footer="709" w:gutter="0"/>
          <w:cols w:space="708"/>
          <w:docGrid w:linePitch="360"/>
        </w:sectPr>
      </w:pPr>
    </w:p>
    <w:p w:rsidR="00602292" w:rsidRPr="00073D36" w:rsidRDefault="00B75D7A" w:rsidP="00073D36">
      <w:pPr>
        <w:rPr>
          <w:rFonts w:ascii="Segoe UI" w:eastAsia="Times New Roman" w:hAnsi="Segoe UI" w:cs="Segoe UI"/>
          <w:sz w:val="24"/>
          <w:szCs w:val="24"/>
          <w:lang w:eastAsia="en-IN"/>
        </w:rPr>
      </w:pPr>
      <w:r w:rsidRPr="00073D36">
        <w:rPr>
          <w:rFonts w:ascii="Segoe UI" w:eastAsia="Times New Roman" w:hAnsi="Segoe UI" w:cs="Segoe UI"/>
          <w:noProof/>
          <w:sz w:val="24"/>
          <w:szCs w:val="24"/>
          <w:lang w:val="en-IN" w:eastAsia="en-IN" w:bidi="ar-SA"/>
        </w:rPr>
        <w:lastRenderedPageBreak/>
        <w:drawing>
          <wp:inline distT="0" distB="0" distL="0" distR="0">
            <wp:extent cx="5731510" cy="4550410"/>
            <wp:effectExtent l="19050" t="0" r="2540" b="0"/>
            <wp:docPr id="7" name="Picture 6" descr="d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2.png"/>
                    <pic:cNvPicPr/>
                  </pic:nvPicPr>
                  <pic:blipFill>
                    <a:blip r:embed="rId11"/>
                    <a:stretch>
                      <a:fillRect/>
                    </a:stretch>
                  </pic:blipFill>
                  <pic:spPr>
                    <a:xfrm>
                      <a:off x="0" y="0"/>
                      <a:ext cx="5731510" cy="4550410"/>
                    </a:xfrm>
                    <a:prstGeom prst="rect">
                      <a:avLst/>
                    </a:prstGeom>
                  </pic:spPr>
                </pic:pic>
              </a:graphicData>
            </a:graphic>
          </wp:inline>
        </w:drawing>
      </w:r>
      <w:r w:rsidRPr="00073D36">
        <w:rPr>
          <w:rFonts w:ascii="Segoe UI" w:eastAsia="Times New Roman" w:hAnsi="Segoe UI" w:cs="Segoe UI"/>
          <w:noProof/>
          <w:sz w:val="24"/>
          <w:szCs w:val="24"/>
          <w:lang w:val="en-IN" w:eastAsia="en-IN" w:bidi="ar-SA"/>
        </w:rPr>
        <w:lastRenderedPageBreak/>
        <w:drawing>
          <wp:inline distT="0" distB="0" distL="0" distR="0">
            <wp:extent cx="5731510" cy="4462780"/>
            <wp:effectExtent l="19050" t="0" r="2540" b="0"/>
            <wp:docPr id="8" name="Picture 7" descr="das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3.png"/>
                    <pic:cNvPicPr/>
                  </pic:nvPicPr>
                  <pic:blipFill>
                    <a:blip r:embed="rId12"/>
                    <a:stretch>
                      <a:fillRect/>
                    </a:stretch>
                  </pic:blipFill>
                  <pic:spPr>
                    <a:xfrm>
                      <a:off x="0" y="0"/>
                      <a:ext cx="5731510" cy="4462780"/>
                    </a:xfrm>
                    <a:prstGeom prst="rect">
                      <a:avLst/>
                    </a:prstGeom>
                  </pic:spPr>
                </pic:pic>
              </a:graphicData>
            </a:graphic>
          </wp:inline>
        </w:drawing>
      </w:r>
      <w:r w:rsidRPr="00073D36">
        <w:rPr>
          <w:rFonts w:ascii="Segoe UI" w:eastAsia="Times New Roman" w:hAnsi="Segoe UI" w:cs="Segoe UI"/>
          <w:noProof/>
          <w:sz w:val="24"/>
          <w:szCs w:val="24"/>
          <w:lang w:val="en-IN" w:eastAsia="en-IN" w:bidi="ar-SA"/>
        </w:rPr>
        <w:lastRenderedPageBreak/>
        <w:drawing>
          <wp:inline distT="0" distB="0" distL="0" distR="0">
            <wp:extent cx="5731510" cy="4359910"/>
            <wp:effectExtent l="19050" t="0" r="2540" b="0"/>
            <wp:docPr id="9" name="Picture 8" descr="da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4.png"/>
                    <pic:cNvPicPr/>
                  </pic:nvPicPr>
                  <pic:blipFill>
                    <a:blip r:embed="rId13"/>
                    <a:stretch>
                      <a:fillRect/>
                    </a:stretch>
                  </pic:blipFill>
                  <pic:spPr>
                    <a:xfrm>
                      <a:off x="0" y="0"/>
                      <a:ext cx="5731510" cy="4359910"/>
                    </a:xfrm>
                    <a:prstGeom prst="rect">
                      <a:avLst/>
                    </a:prstGeom>
                  </pic:spPr>
                </pic:pic>
              </a:graphicData>
            </a:graphic>
          </wp:inline>
        </w:drawing>
      </w:r>
      <w:r w:rsidRPr="00073D36">
        <w:rPr>
          <w:rFonts w:ascii="Segoe UI" w:eastAsia="Times New Roman" w:hAnsi="Segoe UI" w:cs="Segoe UI"/>
          <w:noProof/>
          <w:sz w:val="24"/>
          <w:szCs w:val="24"/>
          <w:lang w:val="en-IN" w:eastAsia="en-IN" w:bidi="ar-SA"/>
        </w:rPr>
        <w:lastRenderedPageBreak/>
        <w:drawing>
          <wp:inline distT="0" distB="0" distL="0" distR="0">
            <wp:extent cx="5496693" cy="5544324"/>
            <wp:effectExtent l="19050" t="0" r="8757" b="0"/>
            <wp:docPr id="10" name="Picture 9" descr="s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1.png"/>
                    <pic:cNvPicPr/>
                  </pic:nvPicPr>
                  <pic:blipFill>
                    <a:blip r:embed="rId14"/>
                    <a:stretch>
                      <a:fillRect/>
                    </a:stretch>
                  </pic:blipFill>
                  <pic:spPr>
                    <a:xfrm>
                      <a:off x="0" y="0"/>
                      <a:ext cx="5496693" cy="5544324"/>
                    </a:xfrm>
                    <a:prstGeom prst="rect">
                      <a:avLst/>
                    </a:prstGeom>
                  </pic:spPr>
                </pic:pic>
              </a:graphicData>
            </a:graphic>
          </wp:inline>
        </w:drawing>
      </w:r>
      <w:r w:rsidRPr="00073D36">
        <w:rPr>
          <w:rFonts w:ascii="Segoe UI" w:eastAsia="Times New Roman" w:hAnsi="Segoe UI" w:cs="Segoe UI"/>
          <w:noProof/>
          <w:sz w:val="24"/>
          <w:szCs w:val="24"/>
          <w:lang w:val="en-IN" w:eastAsia="en-IN" w:bidi="ar-SA"/>
        </w:rPr>
        <w:lastRenderedPageBreak/>
        <w:drawing>
          <wp:inline distT="0" distB="0" distL="0" distR="0">
            <wp:extent cx="5344271" cy="5191850"/>
            <wp:effectExtent l="19050" t="0" r="8779" b="0"/>
            <wp:docPr id="11" name="Picture 10" descr="s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2.png"/>
                    <pic:cNvPicPr/>
                  </pic:nvPicPr>
                  <pic:blipFill>
                    <a:blip r:embed="rId15"/>
                    <a:stretch>
                      <a:fillRect/>
                    </a:stretch>
                  </pic:blipFill>
                  <pic:spPr>
                    <a:xfrm>
                      <a:off x="0" y="0"/>
                      <a:ext cx="5344271" cy="5191850"/>
                    </a:xfrm>
                    <a:prstGeom prst="rect">
                      <a:avLst/>
                    </a:prstGeom>
                  </pic:spPr>
                </pic:pic>
              </a:graphicData>
            </a:graphic>
          </wp:inline>
        </w:drawing>
      </w:r>
      <w:r w:rsidRPr="00073D36">
        <w:rPr>
          <w:rFonts w:ascii="Segoe UI" w:eastAsia="Times New Roman" w:hAnsi="Segoe UI" w:cs="Segoe UI"/>
          <w:noProof/>
          <w:sz w:val="24"/>
          <w:szCs w:val="24"/>
          <w:lang w:val="en-IN" w:eastAsia="en-IN" w:bidi="ar-SA"/>
        </w:rPr>
        <w:lastRenderedPageBreak/>
        <w:drawing>
          <wp:inline distT="0" distB="0" distL="0" distR="0">
            <wp:extent cx="5458587" cy="4334480"/>
            <wp:effectExtent l="19050" t="0" r="8763" b="0"/>
            <wp:docPr id="12" name="Picture 11" descr="s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3.png"/>
                    <pic:cNvPicPr/>
                  </pic:nvPicPr>
                  <pic:blipFill>
                    <a:blip r:embed="rId16"/>
                    <a:stretch>
                      <a:fillRect/>
                    </a:stretch>
                  </pic:blipFill>
                  <pic:spPr>
                    <a:xfrm>
                      <a:off x="0" y="0"/>
                      <a:ext cx="5458587" cy="4334480"/>
                    </a:xfrm>
                    <a:prstGeom prst="rect">
                      <a:avLst/>
                    </a:prstGeom>
                  </pic:spPr>
                </pic:pic>
              </a:graphicData>
            </a:graphic>
          </wp:inline>
        </w:drawing>
      </w:r>
      <w:r w:rsidRPr="00073D36">
        <w:rPr>
          <w:rFonts w:ascii="Segoe UI" w:eastAsia="Times New Roman" w:hAnsi="Segoe UI" w:cs="Segoe UI"/>
          <w:noProof/>
          <w:sz w:val="24"/>
          <w:szCs w:val="24"/>
          <w:lang w:val="en-IN" w:eastAsia="en-IN" w:bidi="ar-SA"/>
        </w:rPr>
        <w:lastRenderedPageBreak/>
        <w:drawing>
          <wp:inline distT="0" distB="0" distL="0" distR="0">
            <wp:extent cx="5487166" cy="4248743"/>
            <wp:effectExtent l="19050" t="0" r="0" b="0"/>
            <wp:docPr id="13" name="Picture 12" descr="st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4.png"/>
                    <pic:cNvPicPr/>
                  </pic:nvPicPr>
                  <pic:blipFill>
                    <a:blip r:embed="rId17"/>
                    <a:stretch>
                      <a:fillRect/>
                    </a:stretch>
                  </pic:blipFill>
                  <pic:spPr>
                    <a:xfrm>
                      <a:off x="0" y="0"/>
                      <a:ext cx="5487166" cy="4248743"/>
                    </a:xfrm>
                    <a:prstGeom prst="rect">
                      <a:avLst/>
                    </a:prstGeom>
                  </pic:spPr>
                </pic:pic>
              </a:graphicData>
            </a:graphic>
          </wp:inline>
        </w:drawing>
      </w:r>
      <w:r w:rsidRPr="00073D36">
        <w:rPr>
          <w:rFonts w:ascii="Segoe UI" w:eastAsia="Times New Roman" w:hAnsi="Segoe UI" w:cs="Segoe UI"/>
          <w:noProof/>
          <w:sz w:val="24"/>
          <w:szCs w:val="24"/>
          <w:lang w:val="en-IN" w:eastAsia="en-IN" w:bidi="ar-SA"/>
        </w:rPr>
        <w:lastRenderedPageBreak/>
        <w:drawing>
          <wp:inline distT="0" distB="0" distL="0" distR="0">
            <wp:extent cx="5477640" cy="5277587"/>
            <wp:effectExtent l="19050" t="0" r="8760" b="0"/>
            <wp:docPr id="14" name="Picture 13" descr="st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5.png"/>
                    <pic:cNvPicPr/>
                  </pic:nvPicPr>
                  <pic:blipFill>
                    <a:blip r:embed="rId18"/>
                    <a:stretch>
                      <a:fillRect/>
                    </a:stretch>
                  </pic:blipFill>
                  <pic:spPr>
                    <a:xfrm>
                      <a:off x="0" y="0"/>
                      <a:ext cx="5477640" cy="5277587"/>
                    </a:xfrm>
                    <a:prstGeom prst="rect">
                      <a:avLst/>
                    </a:prstGeom>
                  </pic:spPr>
                </pic:pic>
              </a:graphicData>
            </a:graphic>
          </wp:inline>
        </w:drawing>
      </w:r>
      <w:r w:rsidRPr="00073D36">
        <w:rPr>
          <w:rFonts w:ascii="Segoe UI" w:eastAsia="Times New Roman" w:hAnsi="Segoe UI" w:cs="Segoe UI"/>
          <w:noProof/>
          <w:sz w:val="24"/>
          <w:szCs w:val="24"/>
          <w:lang w:val="en-IN" w:eastAsia="en-IN" w:bidi="ar-SA"/>
        </w:rPr>
        <w:lastRenderedPageBreak/>
        <w:drawing>
          <wp:inline distT="0" distB="0" distL="0" distR="0">
            <wp:extent cx="5525272" cy="5020376"/>
            <wp:effectExtent l="19050" t="0" r="0" b="0"/>
            <wp:docPr id="15" name="Picture 14" descr="st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6.png"/>
                    <pic:cNvPicPr/>
                  </pic:nvPicPr>
                  <pic:blipFill>
                    <a:blip r:embed="rId19"/>
                    <a:stretch>
                      <a:fillRect/>
                    </a:stretch>
                  </pic:blipFill>
                  <pic:spPr>
                    <a:xfrm>
                      <a:off x="0" y="0"/>
                      <a:ext cx="5525272" cy="5020376"/>
                    </a:xfrm>
                    <a:prstGeom prst="rect">
                      <a:avLst/>
                    </a:prstGeom>
                  </pic:spPr>
                </pic:pic>
              </a:graphicData>
            </a:graphic>
          </wp:inline>
        </w:drawing>
      </w:r>
      <w:r w:rsidRPr="00073D36">
        <w:rPr>
          <w:rFonts w:ascii="Segoe UI" w:eastAsia="Times New Roman" w:hAnsi="Segoe UI" w:cs="Segoe UI"/>
          <w:noProof/>
          <w:sz w:val="24"/>
          <w:szCs w:val="24"/>
          <w:lang w:val="en-IN" w:eastAsia="en-IN" w:bidi="ar-SA"/>
        </w:rPr>
        <w:lastRenderedPageBreak/>
        <w:drawing>
          <wp:inline distT="0" distB="0" distL="0" distR="0">
            <wp:extent cx="5553851" cy="5249008"/>
            <wp:effectExtent l="19050" t="0" r="8749" b="0"/>
            <wp:docPr id="16" name="Picture 15" descr="st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7.png"/>
                    <pic:cNvPicPr/>
                  </pic:nvPicPr>
                  <pic:blipFill>
                    <a:blip r:embed="rId20"/>
                    <a:stretch>
                      <a:fillRect/>
                    </a:stretch>
                  </pic:blipFill>
                  <pic:spPr>
                    <a:xfrm>
                      <a:off x="0" y="0"/>
                      <a:ext cx="5553851" cy="5249008"/>
                    </a:xfrm>
                    <a:prstGeom prst="rect">
                      <a:avLst/>
                    </a:prstGeom>
                  </pic:spPr>
                </pic:pic>
              </a:graphicData>
            </a:graphic>
          </wp:inline>
        </w:drawing>
      </w:r>
      <w:r w:rsidR="004F577C" w:rsidRPr="00073D36">
        <w:rPr>
          <w:rFonts w:ascii="Segoe UI" w:eastAsia="Times New Roman" w:hAnsi="Segoe UI" w:cs="Segoe UI"/>
          <w:noProof/>
          <w:sz w:val="24"/>
          <w:szCs w:val="24"/>
          <w:lang w:val="en-IN" w:eastAsia="en-IN" w:bidi="ar-SA"/>
        </w:rPr>
        <w:lastRenderedPageBreak/>
        <w:drawing>
          <wp:inline distT="0" distB="0" distL="0" distR="0">
            <wp:extent cx="5620535" cy="5068008"/>
            <wp:effectExtent l="19050" t="0" r="0" b="0"/>
            <wp:docPr id="17" name="Picture 16" descr="st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8.png"/>
                    <pic:cNvPicPr/>
                  </pic:nvPicPr>
                  <pic:blipFill>
                    <a:blip r:embed="rId21"/>
                    <a:stretch>
                      <a:fillRect/>
                    </a:stretch>
                  </pic:blipFill>
                  <pic:spPr>
                    <a:xfrm>
                      <a:off x="0" y="0"/>
                      <a:ext cx="5620535" cy="5068008"/>
                    </a:xfrm>
                    <a:prstGeom prst="rect">
                      <a:avLst/>
                    </a:prstGeom>
                  </pic:spPr>
                </pic:pic>
              </a:graphicData>
            </a:graphic>
          </wp:inline>
        </w:drawing>
      </w:r>
      <w:r w:rsidR="004F577C" w:rsidRPr="00073D36">
        <w:rPr>
          <w:rFonts w:ascii="Segoe UI" w:eastAsia="Times New Roman" w:hAnsi="Segoe UI" w:cs="Segoe UI"/>
          <w:noProof/>
          <w:sz w:val="24"/>
          <w:szCs w:val="24"/>
          <w:lang w:val="en-IN" w:eastAsia="en-IN" w:bidi="ar-SA"/>
        </w:rPr>
        <w:lastRenderedPageBreak/>
        <w:drawing>
          <wp:inline distT="0" distB="0" distL="0" distR="0">
            <wp:extent cx="5668166" cy="4944165"/>
            <wp:effectExtent l="19050" t="0" r="8734" b="0"/>
            <wp:docPr id="19" name="Picture 18" descr="st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9.png"/>
                    <pic:cNvPicPr/>
                  </pic:nvPicPr>
                  <pic:blipFill>
                    <a:blip r:embed="rId22"/>
                    <a:stretch>
                      <a:fillRect/>
                    </a:stretch>
                  </pic:blipFill>
                  <pic:spPr>
                    <a:xfrm>
                      <a:off x="0" y="0"/>
                      <a:ext cx="5668166" cy="4944165"/>
                    </a:xfrm>
                    <a:prstGeom prst="rect">
                      <a:avLst/>
                    </a:prstGeom>
                  </pic:spPr>
                </pic:pic>
              </a:graphicData>
            </a:graphic>
          </wp:inline>
        </w:drawing>
      </w:r>
      <w:r w:rsidR="00A86973" w:rsidRPr="00073D36">
        <w:rPr>
          <w:rFonts w:ascii="Segoe UI" w:eastAsia="Times New Roman" w:hAnsi="Segoe UI" w:cs="Segoe UI"/>
          <w:sz w:val="24"/>
          <w:szCs w:val="24"/>
          <w:lang w:eastAsia="en-IN"/>
        </w:rPr>
        <w:t xml:space="preserve"> </w:t>
      </w:r>
    </w:p>
    <w:p w:rsidR="00085B95" w:rsidRPr="00073D36" w:rsidRDefault="00085B95" w:rsidP="00073D36">
      <w:pPr>
        <w:rPr>
          <w:rFonts w:ascii="Segoe UI" w:eastAsia="Times New Roman" w:hAnsi="Segoe UI" w:cs="Segoe UI"/>
          <w:sz w:val="24"/>
          <w:szCs w:val="24"/>
          <w:lang w:eastAsia="en-IN"/>
        </w:rPr>
        <w:sectPr w:rsidR="00085B95" w:rsidRPr="00073D36" w:rsidSect="00073D36">
          <w:pgSz w:w="16838" w:h="11906" w:orient="landscape" w:code="9"/>
          <w:pgMar w:top="1440" w:right="1440" w:bottom="1440" w:left="1440" w:header="709" w:footer="709" w:gutter="0"/>
          <w:cols w:space="708"/>
          <w:docGrid w:linePitch="360"/>
        </w:sectPr>
      </w:pPr>
    </w:p>
    <w:p w:rsidR="00085B95" w:rsidRPr="00EA7171" w:rsidRDefault="00085B95" w:rsidP="00EA7171">
      <w:pPr>
        <w:pStyle w:val="ListParagraph"/>
        <w:numPr>
          <w:ilvl w:val="0"/>
          <w:numId w:val="9"/>
        </w:numPr>
        <w:rPr>
          <w:rFonts w:ascii="Segoe UI" w:eastAsia="Times New Roman" w:hAnsi="Segoe UI" w:cs="Segoe UI"/>
          <w:sz w:val="24"/>
          <w:szCs w:val="24"/>
          <w:lang w:eastAsia="en-IN"/>
        </w:rPr>
      </w:pPr>
      <w:r w:rsidRPr="00EA7171">
        <w:rPr>
          <w:rFonts w:eastAsia="Times New Roman" w:cs="Segoe UI"/>
          <w:b/>
          <w:sz w:val="40"/>
          <w:szCs w:val="40"/>
          <w:u w:val="single"/>
          <w:lang w:eastAsia="en-IN"/>
        </w:rPr>
        <w:lastRenderedPageBreak/>
        <w:t>ADVANTAGE</w:t>
      </w:r>
      <w:r w:rsidR="00B74325" w:rsidRPr="00EA7171">
        <w:rPr>
          <w:rFonts w:eastAsia="Times New Roman" w:cs="Segoe UI"/>
          <w:b/>
          <w:sz w:val="40"/>
          <w:szCs w:val="40"/>
          <w:u w:val="single"/>
          <w:lang w:eastAsia="en-IN"/>
        </w:rPr>
        <w:t>S</w:t>
      </w:r>
      <w:r w:rsidR="00B74325" w:rsidRPr="00EA7171">
        <w:rPr>
          <w:rFonts w:eastAsia="Times New Roman" w:cs="Segoe UI"/>
          <w:b/>
          <w:sz w:val="40"/>
          <w:szCs w:val="40"/>
          <w:lang w:eastAsia="en-IN"/>
        </w:rPr>
        <w:t>:</w:t>
      </w:r>
    </w:p>
    <w:p w:rsidR="00602292" w:rsidRPr="00B74325" w:rsidRDefault="00602292" w:rsidP="00B74325">
      <w:pPr>
        <w:pStyle w:val="ListParagraph"/>
        <w:numPr>
          <w:ilvl w:val="0"/>
          <w:numId w:val="6"/>
        </w:numPr>
        <w:rPr>
          <w:rFonts w:eastAsia="Times New Roman" w:cs="Segoe UI"/>
          <w:b/>
          <w:sz w:val="36"/>
          <w:szCs w:val="36"/>
          <w:lang w:eastAsia="en-IN"/>
        </w:rPr>
      </w:pPr>
      <w:r w:rsidRPr="00B74325">
        <w:rPr>
          <w:rFonts w:eastAsia="Times New Roman" w:cs="Segoe UI"/>
          <w:b/>
          <w:sz w:val="36"/>
          <w:szCs w:val="36"/>
          <w:lang w:eastAsia="en-IN"/>
        </w:rPr>
        <w:t>Investment Insights: Analyzing housing prices offers valuable insights for real estate investors to make informed decisions and maximize returns.</w:t>
      </w:r>
    </w:p>
    <w:p w:rsidR="00602292" w:rsidRPr="00B74325" w:rsidRDefault="00602292" w:rsidP="00B74325">
      <w:pPr>
        <w:pStyle w:val="ListParagraph"/>
        <w:numPr>
          <w:ilvl w:val="0"/>
          <w:numId w:val="6"/>
        </w:numPr>
        <w:rPr>
          <w:rFonts w:eastAsia="Times New Roman" w:cs="Segoe UI"/>
          <w:b/>
          <w:sz w:val="36"/>
          <w:szCs w:val="36"/>
          <w:lang w:eastAsia="en-IN"/>
        </w:rPr>
      </w:pPr>
      <w:r w:rsidRPr="00B74325">
        <w:rPr>
          <w:rFonts w:eastAsia="Times New Roman" w:cs="Segoe UI"/>
          <w:b/>
          <w:sz w:val="36"/>
          <w:szCs w:val="36"/>
          <w:lang w:eastAsia="en-IN"/>
        </w:rPr>
        <w:t>Financial Planning: It aids prospective buyers in assessing affordability and planning their financial future based on property values.</w:t>
      </w:r>
    </w:p>
    <w:p w:rsidR="00602292" w:rsidRPr="00B74325" w:rsidRDefault="00602292" w:rsidP="00B74325">
      <w:pPr>
        <w:pStyle w:val="ListParagraph"/>
        <w:numPr>
          <w:ilvl w:val="0"/>
          <w:numId w:val="6"/>
        </w:numPr>
        <w:rPr>
          <w:rFonts w:eastAsia="Times New Roman" w:cs="Segoe UI"/>
          <w:b/>
          <w:sz w:val="36"/>
          <w:szCs w:val="36"/>
          <w:lang w:eastAsia="en-IN"/>
        </w:rPr>
      </w:pPr>
      <w:r w:rsidRPr="00B74325">
        <w:rPr>
          <w:rFonts w:eastAsia="Times New Roman" w:cs="Segoe UI"/>
          <w:b/>
          <w:sz w:val="36"/>
          <w:szCs w:val="36"/>
          <w:lang w:eastAsia="en-IN"/>
        </w:rPr>
        <w:t>Market Trends: Understanding housing price trends helps both buyers and sellers anticipate market shifts and make timely decisions.</w:t>
      </w:r>
    </w:p>
    <w:p w:rsidR="00602292" w:rsidRPr="00B74325" w:rsidRDefault="00602292" w:rsidP="00B74325">
      <w:pPr>
        <w:pStyle w:val="ListParagraph"/>
        <w:numPr>
          <w:ilvl w:val="0"/>
          <w:numId w:val="6"/>
        </w:numPr>
        <w:rPr>
          <w:rFonts w:eastAsia="Times New Roman" w:cs="Segoe UI"/>
          <w:b/>
          <w:sz w:val="36"/>
          <w:szCs w:val="36"/>
          <w:lang w:eastAsia="en-IN"/>
        </w:rPr>
      </w:pPr>
      <w:r w:rsidRPr="00B74325">
        <w:rPr>
          <w:rFonts w:eastAsia="Times New Roman" w:cs="Segoe UI"/>
          <w:b/>
          <w:sz w:val="36"/>
          <w:szCs w:val="36"/>
          <w:lang w:eastAsia="en-IN"/>
        </w:rPr>
        <w:t>Policy Development: Policymakers rely on this analysis to formulate effective housing and urban development policies that cater to the needs of the population.</w:t>
      </w:r>
    </w:p>
    <w:p w:rsidR="00602292" w:rsidRPr="00B74325" w:rsidRDefault="00602292" w:rsidP="00B74325">
      <w:pPr>
        <w:pStyle w:val="ListParagraph"/>
        <w:numPr>
          <w:ilvl w:val="0"/>
          <w:numId w:val="6"/>
        </w:numPr>
        <w:rPr>
          <w:rFonts w:eastAsia="Times New Roman" w:cs="Segoe UI"/>
          <w:b/>
          <w:sz w:val="36"/>
          <w:szCs w:val="36"/>
          <w:lang w:eastAsia="en-IN"/>
        </w:rPr>
      </w:pPr>
      <w:r w:rsidRPr="00B74325">
        <w:rPr>
          <w:rFonts w:eastAsia="Times New Roman" w:cs="Segoe UI"/>
          <w:b/>
          <w:sz w:val="36"/>
          <w:szCs w:val="36"/>
          <w:lang w:eastAsia="en-IN"/>
        </w:rPr>
        <w:t>Economic Health: Housing prices serve as a critical economic indicator, reflecting the overall financial stability and growth potential of metropolitan areas in India.</w:t>
      </w:r>
    </w:p>
    <w:p w:rsidR="00602292" w:rsidRPr="00073D36" w:rsidRDefault="00602292" w:rsidP="00073D36">
      <w:pPr>
        <w:rPr>
          <w:rFonts w:ascii="Segoe UI" w:eastAsia="Times New Roman" w:hAnsi="Segoe UI" w:cs="Segoe UI"/>
          <w:sz w:val="24"/>
          <w:szCs w:val="24"/>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4F577C" w:rsidRPr="00085B95" w:rsidRDefault="00B74325" w:rsidP="00073D36">
      <w:pPr>
        <w:rPr>
          <w:rFonts w:eastAsia="Times New Roman" w:cs="Segoe UI"/>
          <w:b/>
          <w:sz w:val="40"/>
          <w:szCs w:val="40"/>
          <w:lang w:eastAsia="en-IN"/>
        </w:rPr>
      </w:pPr>
      <w:r w:rsidRPr="003051CE">
        <w:rPr>
          <w:rFonts w:eastAsia="Times New Roman" w:cs="Segoe UI"/>
          <w:b/>
          <w:sz w:val="40"/>
          <w:szCs w:val="40"/>
          <w:u w:val="single"/>
          <w:lang w:eastAsia="en-IN"/>
        </w:rPr>
        <w:lastRenderedPageBreak/>
        <w:t>DISADVANTAGES</w:t>
      </w:r>
      <w:r>
        <w:rPr>
          <w:rFonts w:eastAsia="Times New Roman" w:cs="Segoe UI"/>
          <w:b/>
          <w:sz w:val="40"/>
          <w:szCs w:val="40"/>
          <w:lang w:eastAsia="en-IN"/>
        </w:rPr>
        <w:t>:</w:t>
      </w:r>
    </w:p>
    <w:p w:rsidR="00602292" w:rsidRPr="00B74325" w:rsidRDefault="00602292" w:rsidP="00B74325">
      <w:pPr>
        <w:pStyle w:val="ListParagraph"/>
        <w:numPr>
          <w:ilvl w:val="0"/>
          <w:numId w:val="5"/>
        </w:numPr>
        <w:rPr>
          <w:rFonts w:eastAsia="Times New Roman" w:cs="Segoe UI"/>
          <w:b/>
          <w:sz w:val="36"/>
          <w:szCs w:val="36"/>
          <w:lang w:eastAsia="en-IN"/>
        </w:rPr>
      </w:pPr>
      <w:r w:rsidRPr="00B74325">
        <w:rPr>
          <w:rFonts w:eastAsia="Times New Roman" w:cs="Segoe UI"/>
          <w:b/>
          <w:sz w:val="36"/>
          <w:szCs w:val="36"/>
          <w:lang w:eastAsia="en-IN"/>
        </w:rPr>
        <w:t>Volatility Misinterpretation: Overreliance on housing price analysis can lead to misinterpretation of market volatility, potentially leading to poor financial decisions.</w:t>
      </w:r>
    </w:p>
    <w:p w:rsidR="00602292" w:rsidRPr="00B74325" w:rsidRDefault="00602292" w:rsidP="00B74325">
      <w:pPr>
        <w:pStyle w:val="ListParagraph"/>
        <w:numPr>
          <w:ilvl w:val="0"/>
          <w:numId w:val="5"/>
        </w:numPr>
        <w:rPr>
          <w:rFonts w:eastAsia="Times New Roman" w:cs="Segoe UI"/>
          <w:b/>
          <w:sz w:val="36"/>
          <w:szCs w:val="36"/>
          <w:lang w:eastAsia="en-IN"/>
        </w:rPr>
      </w:pPr>
      <w:r w:rsidRPr="00B74325">
        <w:rPr>
          <w:rFonts w:eastAsia="Times New Roman" w:cs="Segoe UI"/>
          <w:b/>
          <w:sz w:val="36"/>
          <w:szCs w:val="36"/>
          <w:lang w:eastAsia="en-IN"/>
        </w:rPr>
        <w:t>Inaccurate Data: The data may sometimes be incomplete, inaccurate, or outdated, making it difficult to rely solely on it for decision-making.</w:t>
      </w:r>
    </w:p>
    <w:p w:rsidR="00602292" w:rsidRPr="00B74325" w:rsidRDefault="00602292" w:rsidP="00B74325">
      <w:pPr>
        <w:pStyle w:val="ListParagraph"/>
        <w:numPr>
          <w:ilvl w:val="0"/>
          <w:numId w:val="5"/>
        </w:numPr>
        <w:rPr>
          <w:rFonts w:eastAsia="Times New Roman" w:cs="Segoe UI"/>
          <w:b/>
          <w:sz w:val="36"/>
          <w:szCs w:val="36"/>
          <w:lang w:eastAsia="en-IN"/>
        </w:rPr>
      </w:pPr>
      <w:r w:rsidRPr="00B74325">
        <w:rPr>
          <w:rFonts w:eastAsia="Times New Roman" w:cs="Segoe UI"/>
          <w:b/>
          <w:sz w:val="36"/>
          <w:szCs w:val="36"/>
          <w:lang w:eastAsia="en-IN"/>
        </w:rPr>
        <w:t>Speculative Behavio</w:t>
      </w:r>
      <w:r w:rsidR="004F577C" w:rsidRPr="00B74325">
        <w:rPr>
          <w:rFonts w:eastAsia="Times New Roman" w:cs="Segoe UI"/>
          <w:b/>
          <w:sz w:val="36"/>
          <w:szCs w:val="36"/>
          <w:lang w:eastAsia="en-IN"/>
        </w:rPr>
        <w:t>u</w:t>
      </w:r>
      <w:r w:rsidRPr="00B74325">
        <w:rPr>
          <w:rFonts w:eastAsia="Times New Roman" w:cs="Segoe UI"/>
          <w:b/>
          <w:sz w:val="36"/>
          <w:szCs w:val="36"/>
          <w:lang w:eastAsia="en-IN"/>
        </w:rPr>
        <w:t>r: Excessive focus on prices can encourage speculative behavio</w:t>
      </w:r>
      <w:r w:rsidR="00085B95" w:rsidRPr="00B74325">
        <w:rPr>
          <w:rFonts w:eastAsia="Times New Roman" w:cs="Segoe UI"/>
          <w:b/>
          <w:sz w:val="36"/>
          <w:szCs w:val="36"/>
          <w:lang w:eastAsia="en-IN"/>
        </w:rPr>
        <w:t>u</w:t>
      </w:r>
      <w:r w:rsidRPr="00B74325">
        <w:rPr>
          <w:rFonts w:eastAsia="Times New Roman" w:cs="Segoe UI"/>
          <w:b/>
          <w:sz w:val="36"/>
          <w:szCs w:val="36"/>
          <w:lang w:eastAsia="en-IN"/>
        </w:rPr>
        <w:t>r, leading to market bubbles and crashes.</w:t>
      </w:r>
    </w:p>
    <w:p w:rsidR="00602292" w:rsidRPr="00B74325" w:rsidRDefault="00602292" w:rsidP="00B74325">
      <w:pPr>
        <w:pStyle w:val="ListParagraph"/>
        <w:numPr>
          <w:ilvl w:val="0"/>
          <w:numId w:val="5"/>
        </w:numPr>
        <w:rPr>
          <w:rFonts w:eastAsia="Times New Roman" w:cs="Segoe UI"/>
          <w:b/>
          <w:sz w:val="36"/>
          <w:szCs w:val="36"/>
          <w:lang w:eastAsia="en-IN"/>
        </w:rPr>
      </w:pPr>
      <w:r w:rsidRPr="00B74325">
        <w:rPr>
          <w:rFonts w:eastAsia="Times New Roman" w:cs="Segoe UI"/>
          <w:b/>
          <w:sz w:val="36"/>
          <w:szCs w:val="36"/>
          <w:lang w:eastAsia="en-IN"/>
        </w:rPr>
        <w:t>Socio-economic Bias: It may inadvertently exacerbate socio-economic disparities, as those already invested in the market may benefit more.</w:t>
      </w:r>
    </w:p>
    <w:p w:rsidR="00602292" w:rsidRPr="00B74325" w:rsidRDefault="00602292" w:rsidP="00B74325">
      <w:pPr>
        <w:pStyle w:val="ListParagraph"/>
        <w:numPr>
          <w:ilvl w:val="0"/>
          <w:numId w:val="5"/>
        </w:numPr>
        <w:rPr>
          <w:rFonts w:ascii="Segoe UI" w:eastAsia="Times New Roman" w:hAnsi="Segoe UI" w:cs="Segoe UI"/>
          <w:sz w:val="24"/>
          <w:szCs w:val="24"/>
          <w:lang w:eastAsia="en-IN"/>
        </w:rPr>
      </w:pPr>
      <w:r w:rsidRPr="00B74325">
        <w:rPr>
          <w:rFonts w:eastAsia="Times New Roman" w:cs="Segoe UI"/>
          <w:b/>
          <w:sz w:val="36"/>
          <w:szCs w:val="36"/>
          <w:lang w:eastAsia="en-IN"/>
        </w:rPr>
        <w:t>Market Manipulation: Manipulative practices by developers, agents, or investors can distort prices, leading to unreliable analysis</w:t>
      </w:r>
      <w:r w:rsidRPr="00B74325">
        <w:rPr>
          <w:rFonts w:ascii="Segoe UI" w:eastAsia="Times New Roman" w:hAnsi="Segoe UI" w:cs="Segoe UI"/>
          <w:sz w:val="24"/>
          <w:szCs w:val="24"/>
          <w:lang w:eastAsia="en-IN"/>
        </w:rPr>
        <w:t>.</w:t>
      </w:r>
    </w:p>
    <w:p w:rsidR="00602292" w:rsidRPr="00073D36" w:rsidRDefault="00602292" w:rsidP="00073D36">
      <w:pPr>
        <w:rPr>
          <w:rFonts w:ascii="Segoe UI" w:eastAsia="Times New Roman" w:hAnsi="Segoe UI" w:cs="Segoe UI"/>
          <w:sz w:val="24"/>
          <w:szCs w:val="24"/>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602292" w:rsidRPr="00EA7171" w:rsidRDefault="00CE2E8B" w:rsidP="00EA7171">
      <w:pPr>
        <w:pStyle w:val="ListParagraph"/>
        <w:numPr>
          <w:ilvl w:val="0"/>
          <w:numId w:val="9"/>
        </w:numPr>
        <w:rPr>
          <w:rFonts w:eastAsia="Times New Roman" w:cs="Segoe UI"/>
          <w:b/>
          <w:sz w:val="40"/>
          <w:szCs w:val="40"/>
          <w:lang w:eastAsia="en-IN"/>
        </w:rPr>
      </w:pPr>
      <w:r w:rsidRPr="00EA7171">
        <w:rPr>
          <w:rFonts w:eastAsia="Times New Roman" w:cs="Segoe UI"/>
          <w:b/>
          <w:sz w:val="40"/>
          <w:szCs w:val="40"/>
          <w:u w:val="single"/>
          <w:lang w:eastAsia="en-IN"/>
        </w:rPr>
        <w:lastRenderedPageBreak/>
        <w:t>APPLICATIONS</w:t>
      </w:r>
      <w:r w:rsidR="00B74325" w:rsidRPr="00EA7171">
        <w:rPr>
          <w:rFonts w:eastAsia="Times New Roman" w:cs="Segoe UI"/>
          <w:b/>
          <w:sz w:val="40"/>
          <w:szCs w:val="40"/>
          <w:lang w:eastAsia="en-IN"/>
        </w:rPr>
        <w:t>:</w:t>
      </w:r>
    </w:p>
    <w:p w:rsidR="00085B95" w:rsidRPr="00B74325" w:rsidRDefault="00CE2E8B" w:rsidP="00B74325">
      <w:pPr>
        <w:pStyle w:val="ListParagraph"/>
        <w:numPr>
          <w:ilvl w:val="0"/>
          <w:numId w:val="3"/>
        </w:numPr>
        <w:rPr>
          <w:rFonts w:eastAsia="Times New Roman" w:cs="Segoe UI"/>
          <w:b/>
          <w:sz w:val="36"/>
          <w:szCs w:val="36"/>
          <w:lang w:eastAsia="en-IN"/>
        </w:rPr>
      </w:pPr>
      <w:r w:rsidRPr="00B74325">
        <w:rPr>
          <w:rFonts w:eastAsia="Times New Roman" w:cs="Segoe UI"/>
          <w:b/>
          <w:sz w:val="36"/>
          <w:szCs w:val="36"/>
          <w:lang w:eastAsia="en-IN"/>
        </w:rPr>
        <w:t>Real Estate Investment: Investors use housing price analysis to identify promising investment opportunities in growing metropolitan areas.</w:t>
      </w:r>
    </w:p>
    <w:p w:rsidR="00CE2E8B" w:rsidRPr="00B74325" w:rsidRDefault="00CE2E8B" w:rsidP="00B74325">
      <w:pPr>
        <w:pStyle w:val="ListParagraph"/>
        <w:numPr>
          <w:ilvl w:val="0"/>
          <w:numId w:val="3"/>
        </w:numPr>
        <w:rPr>
          <w:rFonts w:eastAsia="Times New Roman" w:cs="Segoe UI"/>
          <w:b/>
          <w:sz w:val="36"/>
          <w:szCs w:val="36"/>
          <w:lang w:eastAsia="en-IN"/>
        </w:rPr>
      </w:pPr>
      <w:r w:rsidRPr="00B74325">
        <w:rPr>
          <w:rFonts w:eastAsia="Times New Roman" w:cs="Segoe UI"/>
          <w:b/>
          <w:sz w:val="36"/>
          <w:szCs w:val="36"/>
          <w:lang w:eastAsia="en-IN"/>
        </w:rPr>
        <w:t>Home Purchase Decisions: Prospective buyers rely on this data to assess affordability and make informed decisions about property purchases.</w:t>
      </w:r>
    </w:p>
    <w:p w:rsidR="00CE2E8B" w:rsidRPr="00B74325" w:rsidRDefault="00CE2E8B" w:rsidP="00B74325">
      <w:pPr>
        <w:pStyle w:val="ListParagraph"/>
        <w:numPr>
          <w:ilvl w:val="0"/>
          <w:numId w:val="3"/>
        </w:numPr>
        <w:rPr>
          <w:rFonts w:eastAsia="Times New Roman" w:cs="Segoe UI"/>
          <w:b/>
          <w:sz w:val="36"/>
          <w:szCs w:val="36"/>
          <w:lang w:eastAsia="en-IN"/>
        </w:rPr>
      </w:pPr>
      <w:r w:rsidRPr="00B74325">
        <w:rPr>
          <w:rFonts w:eastAsia="Times New Roman" w:cs="Segoe UI"/>
          <w:b/>
          <w:sz w:val="36"/>
          <w:szCs w:val="36"/>
          <w:lang w:eastAsia="en-IN"/>
        </w:rPr>
        <w:t>Urban Planning: City authorities and planners utilize the analysis to make informed decisions about infrastructure development, zoning regulations, and land use policies.</w:t>
      </w:r>
    </w:p>
    <w:p w:rsidR="00CE2E8B" w:rsidRPr="00B74325" w:rsidRDefault="00CE2E8B" w:rsidP="00B74325">
      <w:pPr>
        <w:pStyle w:val="ListParagraph"/>
        <w:numPr>
          <w:ilvl w:val="0"/>
          <w:numId w:val="3"/>
        </w:numPr>
        <w:rPr>
          <w:rFonts w:eastAsia="Times New Roman" w:cs="Segoe UI"/>
          <w:b/>
          <w:sz w:val="36"/>
          <w:szCs w:val="36"/>
          <w:lang w:eastAsia="en-IN"/>
        </w:rPr>
      </w:pPr>
      <w:r w:rsidRPr="00B74325">
        <w:rPr>
          <w:rFonts w:eastAsia="Times New Roman" w:cs="Segoe UI"/>
          <w:b/>
          <w:sz w:val="36"/>
          <w:szCs w:val="36"/>
          <w:lang w:eastAsia="en-IN"/>
        </w:rPr>
        <w:t>Economic Indicator: Housing price trends offer insights into the overall economic health and growth potential of a region, aiding economic planning.</w:t>
      </w:r>
    </w:p>
    <w:p w:rsidR="00CE2E8B" w:rsidRPr="00B74325" w:rsidRDefault="00CE2E8B" w:rsidP="00B74325">
      <w:pPr>
        <w:pStyle w:val="ListParagraph"/>
        <w:numPr>
          <w:ilvl w:val="0"/>
          <w:numId w:val="3"/>
        </w:numPr>
        <w:rPr>
          <w:rFonts w:eastAsia="Times New Roman" w:cs="Segoe UI"/>
          <w:b/>
          <w:sz w:val="36"/>
          <w:szCs w:val="36"/>
          <w:lang w:eastAsia="en-IN"/>
        </w:rPr>
      </w:pPr>
      <w:r w:rsidRPr="00B74325">
        <w:rPr>
          <w:rFonts w:eastAsia="Times New Roman" w:cs="Segoe UI"/>
          <w:b/>
          <w:sz w:val="36"/>
          <w:szCs w:val="36"/>
          <w:lang w:eastAsia="en-IN"/>
        </w:rPr>
        <w:t>Socio-economic Research: Researchers employ housing price analysis to understand socio-economic disparities and their impact on communities, informing policy and interventions.</w:t>
      </w:r>
    </w:p>
    <w:p w:rsidR="00CE2E8B" w:rsidRPr="00073D36" w:rsidRDefault="00CE2E8B" w:rsidP="00073D36">
      <w:pPr>
        <w:rPr>
          <w:rFonts w:ascii="Segoe UI" w:eastAsia="Times New Roman" w:hAnsi="Segoe UI" w:cs="Segoe UI"/>
          <w:sz w:val="24"/>
          <w:szCs w:val="24"/>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B74325" w:rsidRPr="00EA7171" w:rsidRDefault="00CE2E8B" w:rsidP="00EA7171">
      <w:pPr>
        <w:pStyle w:val="ListParagraph"/>
        <w:numPr>
          <w:ilvl w:val="0"/>
          <w:numId w:val="9"/>
        </w:numPr>
        <w:rPr>
          <w:rFonts w:eastAsia="Times New Roman" w:cs="Segoe UI"/>
          <w:b/>
          <w:sz w:val="40"/>
          <w:szCs w:val="40"/>
          <w:lang w:eastAsia="en-IN"/>
        </w:rPr>
      </w:pPr>
      <w:r w:rsidRPr="00EA7171">
        <w:rPr>
          <w:rFonts w:eastAsia="Times New Roman" w:cs="Segoe UI"/>
          <w:b/>
          <w:sz w:val="40"/>
          <w:szCs w:val="40"/>
          <w:u w:val="single"/>
          <w:lang w:eastAsia="en-IN"/>
        </w:rPr>
        <w:t>CONCLUSION</w:t>
      </w:r>
      <w:r w:rsidR="00B74325" w:rsidRPr="00EA7171">
        <w:rPr>
          <w:rFonts w:eastAsia="Times New Roman" w:cs="Segoe UI"/>
          <w:b/>
          <w:sz w:val="40"/>
          <w:szCs w:val="40"/>
          <w:lang w:eastAsia="en-IN"/>
        </w:rPr>
        <w:t>:</w:t>
      </w:r>
    </w:p>
    <w:p w:rsidR="00CE2E8B" w:rsidRPr="00B74325" w:rsidRDefault="00B74325" w:rsidP="00073D36">
      <w:pPr>
        <w:rPr>
          <w:rFonts w:eastAsia="Times New Roman" w:cs="Segoe UI"/>
          <w:b/>
          <w:sz w:val="40"/>
          <w:szCs w:val="40"/>
          <w:lang w:eastAsia="en-IN"/>
        </w:rPr>
      </w:pPr>
      <w:r>
        <w:rPr>
          <w:rFonts w:eastAsia="Times New Roman" w:cs="Segoe UI"/>
          <w:b/>
          <w:sz w:val="36"/>
          <w:szCs w:val="36"/>
          <w:lang w:eastAsia="en-IN"/>
        </w:rPr>
        <w:lastRenderedPageBreak/>
        <w:t>A</w:t>
      </w:r>
      <w:r w:rsidR="00B75D7A" w:rsidRPr="00085B95">
        <w:rPr>
          <w:rFonts w:eastAsia="Times New Roman" w:cs="Segoe UI"/>
          <w:b/>
          <w:sz w:val="36"/>
          <w:szCs w:val="36"/>
          <w:lang w:eastAsia="en-IN"/>
        </w:rPr>
        <w:t>nalyzing housing prices in India's metropolitan areas is a pivotal endeavor with significant implications for various stakeholders. It provides invaluable insights for investors, homebuyers, policymakers, and urban planners, enabling informed decision-making. The dynamic nature of these markets calls for continual analysis to address affordability challenges, foster sustainable development, and ensure equitable resource allocation. Accurate housing price analysis serves not only as an economic barometer but also as a catalyst for shaping the quality of life and prosperity of India's urban population.</w:t>
      </w: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3051CE" w:rsidRDefault="003051CE" w:rsidP="00073D36">
      <w:pPr>
        <w:rPr>
          <w:rFonts w:eastAsia="Times New Roman" w:cs="Segoe UI"/>
          <w:b/>
          <w:sz w:val="40"/>
          <w:szCs w:val="40"/>
          <w:lang w:eastAsia="en-IN"/>
        </w:rPr>
      </w:pPr>
    </w:p>
    <w:p w:rsidR="00B75D7A" w:rsidRPr="00EA7171" w:rsidRDefault="00EA7171" w:rsidP="00EA7171">
      <w:pPr>
        <w:pStyle w:val="ListParagraph"/>
        <w:numPr>
          <w:ilvl w:val="0"/>
          <w:numId w:val="9"/>
        </w:numPr>
        <w:rPr>
          <w:rFonts w:eastAsia="Times New Roman" w:cs="Segoe UI"/>
          <w:b/>
          <w:sz w:val="40"/>
          <w:szCs w:val="40"/>
          <w:u w:val="single"/>
          <w:lang w:eastAsia="en-IN"/>
        </w:rPr>
      </w:pPr>
      <w:r w:rsidRPr="00EA7171">
        <w:rPr>
          <w:rFonts w:eastAsia="Times New Roman" w:cs="Segoe UI"/>
          <w:b/>
          <w:sz w:val="40"/>
          <w:szCs w:val="40"/>
          <w:u w:val="single"/>
          <w:lang w:eastAsia="en-IN"/>
        </w:rPr>
        <w:lastRenderedPageBreak/>
        <w:t xml:space="preserve"> </w:t>
      </w:r>
      <w:r w:rsidR="00B75D7A" w:rsidRPr="00EA7171">
        <w:rPr>
          <w:rFonts w:eastAsia="Times New Roman" w:cs="Segoe UI"/>
          <w:b/>
          <w:sz w:val="40"/>
          <w:szCs w:val="40"/>
          <w:u w:val="single"/>
          <w:lang w:eastAsia="en-IN"/>
        </w:rPr>
        <w:t>FUTURE SCOPE</w:t>
      </w:r>
      <w:r w:rsidR="00085B95" w:rsidRPr="00EA7171">
        <w:rPr>
          <w:rFonts w:eastAsia="Times New Roman" w:cs="Segoe UI"/>
          <w:b/>
          <w:sz w:val="40"/>
          <w:szCs w:val="40"/>
          <w:u w:val="single"/>
          <w:lang w:eastAsia="en-IN"/>
        </w:rPr>
        <w:t>:</w:t>
      </w:r>
    </w:p>
    <w:p w:rsidR="003051CE" w:rsidRDefault="003051CE" w:rsidP="00B74325">
      <w:pPr>
        <w:rPr>
          <w:rFonts w:eastAsia="Times New Roman" w:cs="Segoe UI"/>
          <w:b/>
          <w:sz w:val="36"/>
          <w:szCs w:val="36"/>
          <w:lang w:eastAsia="en-IN"/>
        </w:rPr>
      </w:pPr>
    </w:p>
    <w:p w:rsidR="00B75D7A" w:rsidRPr="00B74325" w:rsidRDefault="00B75D7A" w:rsidP="00B74325">
      <w:pPr>
        <w:rPr>
          <w:rFonts w:eastAsia="Times New Roman" w:cs="Segoe UI"/>
          <w:b/>
          <w:sz w:val="36"/>
          <w:szCs w:val="36"/>
          <w:lang w:eastAsia="en-IN"/>
        </w:rPr>
      </w:pPr>
      <w:r w:rsidRPr="00B74325">
        <w:rPr>
          <w:rFonts w:eastAsia="Times New Roman" w:cs="Segoe UI"/>
          <w:b/>
          <w:sz w:val="36"/>
          <w:szCs w:val="36"/>
          <w:lang w:eastAsia="en-IN"/>
        </w:rPr>
        <w:t>The future scope of analyzing housing prices in Indian metropolitan areas holds promising opportunities:</w:t>
      </w:r>
    </w:p>
    <w:p w:rsidR="00B75D7A" w:rsidRPr="00B74325" w:rsidRDefault="00B75D7A" w:rsidP="00B74325">
      <w:pPr>
        <w:pStyle w:val="ListParagraph"/>
        <w:numPr>
          <w:ilvl w:val="0"/>
          <w:numId w:val="2"/>
        </w:numPr>
        <w:rPr>
          <w:rFonts w:eastAsia="Times New Roman" w:cs="Segoe UI"/>
          <w:b/>
          <w:sz w:val="36"/>
          <w:szCs w:val="36"/>
          <w:lang w:eastAsia="en-IN"/>
        </w:rPr>
      </w:pPr>
      <w:r w:rsidRPr="00B74325">
        <w:rPr>
          <w:rFonts w:eastAsia="Times New Roman" w:cs="Segoe UI"/>
          <w:b/>
          <w:sz w:val="36"/>
          <w:szCs w:val="36"/>
          <w:lang w:eastAsia="en-IN"/>
        </w:rPr>
        <w:t>Technology Integration: Enhanced data analytics and AI will provide more accurate and real-time insights, aiding in timely decision-making.</w:t>
      </w:r>
    </w:p>
    <w:p w:rsidR="00B75D7A" w:rsidRPr="00B74325" w:rsidRDefault="00B75D7A" w:rsidP="00B74325">
      <w:pPr>
        <w:pStyle w:val="ListParagraph"/>
        <w:numPr>
          <w:ilvl w:val="0"/>
          <w:numId w:val="2"/>
        </w:numPr>
        <w:rPr>
          <w:rFonts w:eastAsia="Times New Roman" w:cs="Segoe UI"/>
          <w:b/>
          <w:sz w:val="36"/>
          <w:szCs w:val="36"/>
          <w:lang w:eastAsia="en-IN"/>
        </w:rPr>
      </w:pPr>
      <w:r w:rsidRPr="00B74325">
        <w:rPr>
          <w:rFonts w:eastAsia="Times New Roman" w:cs="Segoe UI"/>
          <w:b/>
          <w:sz w:val="36"/>
          <w:szCs w:val="36"/>
          <w:lang w:eastAsia="en-IN"/>
        </w:rPr>
        <w:t>Affordability Solutions: Innovations in housing finance and policy are likely to address the pressing issue of housing affordability.</w:t>
      </w:r>
    </w:p>
    <w:p w:rsidR="00B75D7A" w:rsidRPr="00B74325" w:rsidRDefault="00B75D7A" w:rsidP="00B74325">
      <w:pPr>
        <w:pStyle w:val="ListParagraph"/>
        <w:numPr>
          <w:ilvl w:val="0"/>
          <w:numId w:val="2"/>
        </w:numPr>
        <w:rPr>
          <w:rFonts w:eastAsia="Times New Roman" w:cs="Segoe UI"/>
          <w:b/>
          <w:sz w:val="36"/>
          <w:szCs w:val="36"/>
          <w:lang w:eastAsia="en-IN"/>
        </w:rPr>
      </w:pPr>
      <w:r w:rsidRPr="00B74325">
        <w:rPr>
          <w:rFonts w:eastAsia="Times New Roman" w:cs="Segoe UI"/>
          <w:b/>
          <w:sz w:val="36"/>
          <w:szCs w:val="36"/>
          <w:lang w:eastAsia="en-IN"/>
        </w:rPr>
        <w:t>Sustainable Urbanization: Housing price analysis will focus on aligning with environmental sustainability goals, promoting eco-friendly development.</w:t>
      </w:r>
    </w:p>
    <w:p w:rsidR="00B75D7A" w:rsidRPr="00B74325" w:rsidRDefault="00B75D7A" w:rsidP="00B74325">
      <w:pPr>
        <w:pStyle w:val="ListParagraph"/>
        <w:numPr>
          <w:ilvl w:val="0"/>
          <w:numId w:val="2"/>
        </w:numPr>
        <w:rPr>
          <w:rFonts w:eastAsia="Times New Roman" w:cs="Segoe UI"/>
          <w:b/>
          <w:sz w:val="36"/>
          <w:szCs w:val="36"/>
          <w:lang w:eastAsia="en-IN"/>
        </w:rPr>
      </w:pPr>
      <w:r w:rsidRPr="00B74325">
        <w:rPr>
          <w:rFonts w:eastAsia="Times New Roman" w:cs="Segoe UI"/>
          <w:b/>
          <w:sz w:val="36"/>
          <w:szCs w:val="36"/>
          <w:lang w:eastAsia="en-IN"/>
        </w:rPr>
        <w:t>Smart City Development: It will play a central role in planning and developing smart cities, offering more efficient and connected living spaces.</w:t>
      </w:r>
    </w:p>
    <w:p w:rsidR="00B75D7A" w:rsidRPr="00B74325" w:rsidRDefault="00B75D7A" w:rsidP="00B74325">
      <w:pPr>
        <w:pStyle w:val="ListParagraph"/>
        <w:numPr>
          <w:ilvl w:val="0"/>
          <w:numId w:val="2"/>
        </w:numPr>
        <w:rPr>
          <w:rFonts w:eastAsia="Times New Roman" w:cs="Segoe UI"/>
          <w:b/>
          <w:sz w:val="36"/>
          <w:szCs w:val="36"/>
          <w:lang w:eastAsia="en-IN"/>
        </w:rPr>
      </w:pPr>
      <w:r w:rsidRPr="00B74325">
        <w:rPr>
          <w:rFonts w:eastAsia="Times New Roman" w:cs="Segoe UI"/>
          <w:b/>
          <w:sz w:val="36"/>
          <w:szCs w:val="36"/>
          <w:lang w:eastAsia="en-IN"/>
        </w:rPr>
        <w:t>Real-time Market Insights: Advanced analysis methods will offer real-time market insights, aiding both buyers and investors in navigating dynamic urban real estate markets effectively.</w:t>
      </w:r>
    </w:p>
    <w:p w:rsidR="00B75D7A" w:rsidRPr="00073D36" w:rsidRDefault="00B75D7A" w:rsidP="00073D36">
      <w:pPr>
        <w:rPr>
          <w:rFonts w:ascii="Segoe UI" w:eastAsia="Times New Roman" w:hAnsi="Segoe UI" w:cs="Segoe UI"/>
          <w:sz w:val="24"/>
          <w:szCs w:val="24"/>
          <w:lang w:eastAsia="en-IN"/>
        </w:rPr>
      </w:pPr>
    </w:p>
    <w:p w:rsidR="00B75D7A" w:rsidRPr="00073D36" w:rsidRDefault="00B75D7A" w:rsidP="00073D36">
      <w:pPr>
        <w:rPr>
          <w:rFonts w:ascii="Segoe UI" w:eastAsia="Times New Roman" w:hAnsi="Segoe UI" w:cs="Segoe UI"/>
          <w:sz w:val="24"/>
          <w:szCs w:val="24"/>
          <w:lang w:eastAsia="en-IN"/>
        </w:rPr>
      </w:pPr>
    </w:p>
    <w:sectPr w:rsidR="00B75D7A" w:rsidRPr="00073D36" w:rsidSect="00073D36">
      <w:pgSz w:w="16838" w:h="11906" w:orient="landscape"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529" w:rsidRDefault="00C64529" w:rsidP="00073D36">
      <w:pPr>
        <w:spacing w:after="0" w:line="240" w:lineRule="auto"/>
      </w:pPr>
      <w:r>
        <w:separator/>
      </w:r>
    </w:p>
  </w:endnote>
  <w:endnote w:type="continuationSeparator" w:id="1">
    <w:p w:rsidR="00C64529" w:rsidRDefault="00C64529" w:rsidP="00073D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529" w:rsidRDefault="00C64529" w:rsidP="00073D36">
      <w:pPr>
        <w:spacing w:after="0" w:line="240" w:lineRule="auto"/>
      </w:pPr>
      <w:r>
        <w:separator/>
      </w:r>
    </w:p>
  </w:footnote>
  <w:footnote w:type="continuationSeparator" w:id="1">
    <w:p w:rsidR="00C64529" w:rsidRDefault="00C64529" w:rsidP="00073D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E3319"/>
    <w:multiLevelType w:val="hybridMultilevel"/>
    <w:tmpl w:val="A5462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036F21"/>
    <w:multiLevelType w:val="hybridMultilevel"/>
    <w:tmpl w:val="489A9D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7715A6"/>
    <w:multiLevelType w:val="hybridMultilevel"/>
    <w:tmpl w:val="775CA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5A7B72"/>
    <w:multiLevelType w:val="hybridMultilevel"/>
    <w:tmpl w:val="13D64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CD2F1F"/>
    <w:multiLevelType w:val="hybridMultilevel"/>
    <w:tmpl w:val="D4D6D2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7E58DB"/>
    <w:multiLevelType w:val="hybridMultilevel"/>
    <w:tmpl w:val="0E02BA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EDF5ECE"/>
    <w:multiLevelType w:val="hybridMultilevel"/>
    <w:tmpl w:val="7B1EC2A0"/>
    <w:lvl w:ilvl="0" w:tplc="138E6D5E">
      <w:start w:val="1"/>
      <w:numFmt w:val="decimal"/>
      <w:lvlText w:val="%1."/>
      <w:lvlJc w:val="left"/>
      <w:pPr>
        <w:ind w:left="375" w:hanging="375"/>
      </w:pPr>
      <w:rPr>
        <w:rFonts w:asciiTheme="minorHAnsi" w:hAnsiTheme="minorHAnsi" w:hint="default"/>
        <w:b/>
        <w:sz w:val="40"/>
        <w:szCs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67D072DD"/>
    <w:multiLevelType w:val="hybridMultilevel"/>
    <w:tmpl w:val="92D43E92"/>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5E771E"/>
    <w:multiLevelType w:val="multilevel"/>
    <w:tmpl w:val="9C4C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
  </w:num>
  <w:num w:numId="4">
    <w:abstractNumId w:val="4"/>
  </w:num>
  <w:num w:numId="5">
    <w:abstractNumId w:val="3"/>
  </w:num>
  <w:num w:numId="6">
    <w:abstractNumId w:val="0"/>
  </w:num>
  <w:num w:numId="7">
    <w:abstractNumId w:val="5"/>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67A20"/>
    <w:rsid w:val="00073D36"/>
    <w:rsid w:val="00085B95"/>
    <w:rsid w:val="001B797C"/>
    <w:rsid w:val="002A0E3F"/>
    <w:rsid w:val="003051CE"/>
    <w:rsid w:val="00342CFD"/>
    <w:rsid w:val="00364AD0"/>
    <w:rsid w:val="004F577C"/>
    <w:rsid w:val="00602292"/>
    <w:rsid w:val="00660A2F"/>
    <w:rsid w:val="00725147"/>
    <w:rsid w:val="007C60FD"/>
    <w:rsid w:val="0082566D"/>
    <w:rsid w:val="0094559C"/>
    <w:rsid w:val="00A67A20"/>
    <w:rsid w:val="00A86973"/>
    <w:rsid w:val="00B74325"/>
    <w:rsid w:val="00B75D7A"/>
    <w:rsid w:val="00BB295F"/>
    <w:rsid w:val="00C64529"/>
    <w:rsid w:val="00CE2E8B"/>
    <w:rsid w:val="00DC2A78"/>
    <w:rsid w:val="00E66915"/>
    <w:rsid w:val="00E8748C"/>
    <w:rsid w:val="00EA7171"/>
    <w:rsid w:val="00EE6AFD"/>
    <w:rsid w:val="00F9265C"/>
    <w:rsid w:val="00F95A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325"/>
  </w:style>
  <w:style w:type="paragraph" w:styleId="Heading1">
    <w:name w:val="heading 1"/>
    <w:basedOn w:val="Normal"/>
    <w:next w:val="Normal"/>
    <w:link w:val="Heading1Char"/>
    <w:uiPriority w:val="9"/>
    <w:qFormat/>
    <w:rsid w:val="00B7432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7432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7432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7432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7432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7432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7432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432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7432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B74325"/>
    <w:rPr>
      <w:b/>
      <w:bCs/>
    </w:rPr>
  </w:style>
  <w:style w:type="paragraph" w:styleId="BalloonText">
    <w:name w:val="Balloon Text"/>
    <w:basedOn w:val="Normal"/>
    <w:link w:val="BalloonTextChar"/>
    <w:uiPriority w:val="99"/>
    <w:semiHidden/>
    <w:unhideWhenUsed/>
    <w:rsid w:val="00B75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D7A"/>
    <w:rPr>
      <w:rFonts w:ascii="Tahoma" w:hAnsi="Tahoma" w:cs="Tahoma"/>
      <w:sz w:val="16"/>
      <w:szCs w:val="16"/>
    </w:rPr>
  </w:style>
  <w:style w:type="character" w:customStyle="1" w:styleId="Heading1Char">
    <w:name w:val="Heading 1 Char"/>
    <w:basedOn w:val="DefaultParagraphFont"/>
    <w:link w:val="Heading1"/>
    <w:uiPriority w:val="9"/>
    <w:rsid w:val="00B74325"/>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B74325"/>
    <w:pPr>
      <w:spacing w:after="0" w:line="240" w:lineRule="auto"/>
    </w:pPr>
  </w:style>
  <w:style w:type="paragraph" w:styleId="Header">
    <w:name w:val="header"/>
    <w:basedOn w:val="Normal"/>
    <w:link w:val="HeaderChar"/>
    <w:uiPriority w:val="99"/>
    <w:semiHidden/>
    <w:unhideWhenUsed/>
    <w:rsid w:val="00073D3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3D36"/>
  </w:style>
  <w:style w:type="paragraph" w:styleId="Footer">
    <w:name w:val="footer"/>
    <w:basedOn w:val="Normal"/>
    <w:link w:val="FooterChar"/>
    <w:uiPriority w:val="99"/>
    <w:semiHidden/>
    <w:unhideWhenUsed/>
    <w:rsid w:val="00073D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73D36"/>
  </w:style>
  <w:style w:type="paragraph" w:styleId="ListParagraph">
    <w:name w:val="List Paragraph"/>
    <w:basedOn w:val="Normal"/>
    <w:uiPriority w:val="34"/>
    <w:qFormat/>
    <w:rsid w:val="00B74325"/>
    <w:pPr>
      <w:ind w:left="720"/>
      <w:contextualSpacing/>
    </w:pPr>
  </w:style>
  <w:style w:type="character" w:customStyle="1" w:styleId="Heading2Char">
    <w:name w:val="Heading 2 Char"/>
    <w:basedOn w:val="DefaultParagraphFont"/>
    <w:link w:val="Heading2"/>
    <w:uiPriority w:val="9"/>
    <w:semiHidden/>
    <w:rsid w:val="00B7432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7432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743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7432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743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743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43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7432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B74325"/>
    <w:rPr>
      <w:b/>
      <w:bCs/>
      <w:caps/>
      <w:sz w:val="16"/>
      <w:szCs w:val="18"/>
    </w:rPr>
  </w:style>
  <w:style w:type="paragraph" w:styleId="Title">
    <w:name w:val="Title"/>
    <w:basedOn w:val="Normal"/>
    <w:next w:val="Normal"/>
    <w:link w:val="TitleChar"/>
    <w:uiPriority w:val="10"/>
    <w:qFormat/>
    <w:rsid w:val="00B743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743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743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74325"/>
    <w:rPr>
      <w:rFonts w:asciiTheme="majorHAnsi" w:eastAsiaTheme="majorEastAsia" w:hAnsiTheme="majorHAnsi" w:cstheme="majorBidi"/>
      <w:i/>
      <w:iCs/>
      <w:spacing w:val="13"/>
      <w:sz w:val="24"/>
      <w:szCs w:val="24"/>
    </w:rPr>
  </w:style>
  <w:style w:type="character" w:styleId="Emphasis">
    <w:name w:val="Emphasis"/>
    <w:uiPriority w:val="20"/>
    <w:qFormat/>
    <w:rsid w:val="00B74325"/>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74325"/>
  </w:style>
  <w:style w:type="paragraph" w:styleId="Quote">
    <w:name w:val="Quote"/>
    <w:basedOn w:val="Normal"/>
    <w:next w:val="Normal"/>
    <w:link w:val="QuoteChar"/>
    <w:uiPriority w:val="29"/>
    <w:qFormat/>
    <w:rsid w:val="00B74325"/>
    <w:pPr>
      <w:spacing w:before="200" w:after="0"/>
      <w:ind w:left="360" w:right="360"/>
    </w:pPr>
    <w:rPr>
      <w:i/>
      <w:iCs/>
    </w:rPr>
  </w:style>
  <w:style w:type="character" w:customStyle="1" w:styleId="QuoteChar">
    <w:name w:val="Quote Char"/>
    <w:basedOn w:val="DefaultParagraphFont"/>
    <w:link w:val="Quote"/>
    <w:uiPriority w:val="29"/>
    <w:rsid w:val="00B74325"/>
    <w:rPr>
      <w:i/>
      <w:iCs/>
    </w:rPr>
  </w:style>
  <w:style w:type="paragraph" w:styleId="IntenseQuote">
    <w:name w:val="Intense Quote"/>
    <w:basedOn w:val="Normal"/>
    <w:next w:val="Normal"/>
    <w:link w:val="IntenseQuoteChar"/>
    <w:uiPriority w:val="30"/>
    <w:qFormat/>
    <w:rsid w:val="00B743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74325"/>
    <w:rPr>
      <w:b/>
      <w:bCs/>
      <w:i/>
      <w:iCs/>
    </w:rPr>
  </w:style>
  <w:style w:type="character" w:styleId="SubtleEmphasis">
    <w:name w:val="Subtle Emphasis"/>
    <w:uiPriority w:val="19"/>
    <w:qFormat/>
    <w:rsid w:val="00B74325"/>
    <w:rPr>
      <w:i/>
      <w:iCs/>
    </w:rPr>
  </w:style>
  <w:style w:type="character" w:styleId="IntenseEmphasis">
    <w:name w:val="Intense Emphasis"/>
    <w:uiPriority w:val="21"/>
    <w:qFormat/>
    <w:rsid w:val="00B74325"/>
    <w:rPr>
      <w:b/>
      <w:bCs/>
    </w:rPr>
  </w:style>
  <w:style w:type="character" w:styleId="SubtleReference">
    <w:name w:val="Subtle Reference"/>
    <w:uiPriority w:val="31"/>
    <w:qFormat/>
    <w:rsid w:val="00B74325"/>
    <w:rPr>
      <w:smallCaps/>
    </w:rPr>
  </w:style>
  <w:style w:type="character" w:styleId="IntenseReference">
    <w:name w:val="Intense Reference"/>
    <w:uiPriority w:val="32"/>
    <w:qFormat/>
    <w:rsid w:val="00B74325"/>
    <w:rPr>
      <w:smallCaps/>
      <w:spacing w:val="5"/>
      <w:u w:val="single"/>
    </w:rPr>
  </w:style>
  <w:style w:type="character" w:styleId="BookTitle">
    <w:name w:val="Book Title"/>
    <w:uiPriority w:val="33"/>
    <w:qFormat/>
    <w:rsid w:val="00B74325"/>
    <w:rPr>
      <w:i/>
      <w:iCs/>
      <w:smallCaps/>
      <w:spacing w:val="5"/>
    </w:rPr>
  </w:style>
  <w:style w:type="paragraph" w:styleId="TOCHeading">
    <w:name w:val="TOC Heading"/>
    <w:basedOn w:val="Heading1"/>
    <w:next w:val="Normal"/>
    <w:uiPriority w:val="39"/>
    <w:semiHidden/>
    <w:unhideWhenUsed/>
    <w:qFormat/>
    <w:rsid w:val="00B74325"/>
    <w:pPr>
      <w:outlineLvl w:val="9"/>
    </w:pPr>
  </w:style>
</w:styles>
</file>

<file path=word/webSettings.xml><?xml version="1.0" encoding="utf-8"?>
<w:webSettings xmlns:r="http://schemas.openxmlformats.org/officeDocument/2006/relationships" xmlns:w="http://schemas.openxmlformats.org/wordprocessingml/2006/main">
  <w:divs>
    <w:div w:id="20887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CAD9B-4E64-409A-8320-835067318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2023-10-14T13:48:00Z</dcterms:created>
  <dcterms:modified xsi:type="dcterms:W3CDTF">2023-10-16T16:56:00Z</dcterms:modified>
</cp:coreProperties>
</file>