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078D" w:rsidRPr="00A6656A" w:rsidRDefault="00A6656A" w:rsidP="00A6656A">
      <w:pPr>
        <w:jc w:val="center"/>
        <w:rPr>
          <w:rFonts w:ascii="Times New Roman" w:hAnsi="Times New Roman" w:cs="Times New Roman"/>
          <w:b/>
          <w:sz w:val="32"/>
          <w:szCs w:val="32"/>
        </w:rPr>
      </w:pPr>
      <w:r w:rsidRPr="00A6656A">
        <w:rPr>
          <w:rFonts w:ascii="Times New Roman" w:hAnsi="Times New Roman" w:cs="Times New Roman"/>
          <w:b/>
          <w:sz w:val="32"/>
          <w:szCs w:val="32"/>
        </w:rPr>
        <w:t>EXP NO: 01</w:t>
      </w:r>
    </w:p>
    <w:p w:rsidR="00A6656A" w:rsidRPr="00A6656A" w:rsidRDefault="00A6656A" w:rsidP="00A6656A">
      <w:pPr>
        <w:jc w:val="center"/>
        <w:rPr>
          <w:rFonts w:ascii="Times New Roman" w:hAnsi="Times New Roman" w:cs="Times New Roman"/>
          <w:b/>
          <w:sz w:val="32"/>
          <w:szCs w:val="32"/>
        </w:rPr>
      </w:pPr>
      <w:r w:rsidRPr="00A6656A">
        <w:rPr>
          <w:rFonts w:ascii="Times New Roman" w:hAnsi="Times New Roman" w:cs="Times New Roman"/>
          <w:b/>
          <w:sz w:val="32"/>
          <w:szCs w:val="32"/>
        </w:rPr>
        <w:t>STUDY OF COMPUTER FORENSICS AND DIFFERENT TOOLS USED FOR FORENSIC INVESTIGATION</w:t>
      </w:r>
    </w:p>
    <w:p w:rsidR="00A6656A" w:rsidRPr="00A6656A" w:rsidRDefault="00A6656A" w:rsidP="00A6656A">
      <w:pPr>
        <w:spacing w:line="360" w:lineRule="auto"/>
        <w:rPr>
          <w:rFonts w:ascii="Times New Roman" w:hAnsi="Times New Roman" w:cs="Times New Roman"/>
          <w:b/>
          <w:sz w:val="28"/>
          <w:szCs w:val="28"/>
        </w:rPr>
      </w:pPr>
      <w:r w:rsidRPr="00A6656A">
        <w:rPr>
          <w:rFonts w:ascii="Times New Roman" w:hAnsi="Times New Roman" w:cs="Times New Roman"/>
          <w:b/>
          <w:sz w:val="28"/>
          <w:szCs w:val="28"/>
        </w:rPr>
        <w:t xml:space="preserve">Aim: </w:t>
      </w:r>
    </w:p>
    <w:p w:rsidR="00A6656A" w:rsidRPr="00A6656A" w:rsidRDefault="00A6656A" w:rsidP="00A6656A">
      <w:pPr>
        <w:spacing w:line="360" w:lineRule="auto"/>
        <w:rPr>
          <w:rFonts w:ascii="Times New Roman" w:hAnsi="Times New Roman" w:cs="Times New Roman"/>
          <w:sz w:val="28"/>
          <w:szCs w:val="28"/>
        </w:rPr>
      </w:pPr>
      <w:r w:rsidRPr="00A6656A">
        <w:rPr>
          <w:rFonts w:ascii="Times New Roman" w:hAnsi="Times New Roman" w:cs="Times New Roman"/>
          <w:sz w:val="28"/>
          <w:szCs w:val="28"/>
        </w:rPr>
        <w:t>To study the concept of computer forensics, its importance, and the different tools used for forensic investigation.</w:t>
      </w:r>
    </w:p>
    <w:p w:rsidR="00A6656A" w:rsidRPr="00A6656A" w:rsidRDefault="00A6656A" w:rsidP="00A6656A">
      <w:pPr>
        <w:spacing w:line="360" w:lineRule="auto"/>
        <w:rPr>
          <w:rFonts w:ascii="Times New Roman" w:hAnsi="Times New Roman" w:cs="Times New Roman"/>
          <w:b/>
          <w:sz w:val="28"/>
          <w:szCs w:val="28"/>
        </w:rPr>
      </w:pPr>
      <w:r w:rsidRPr="00A6656A">
        <w:rPr>
          <w:rFonts w:ascii="Times New Roman" w:hAnsi="Times New Roman" w:cs="Times New Roman"/>
          <w:b/>
          <w:sz w:val="28"/>
          <w:szCs w:val="28"/>
        </w:rPr>
        <w:t xml:space="preserve">Procedure: </w:t>
      </w:r>
    </w:p>
    <w:p w:rsidR="00A6656A" w:rsidRPr="00A6656A" w:rsidRDefault="00A6656A" w:rsidP="00A6656A">
      <w:pPr>
        <w:spacing w:line="360" w:lineRule="auto"/>
        <w:rPr>
          <w:rFonts w:ascii="Times New Roman" w:hAnsi="Times New Roman" w:cs="Times New Roman"/>
          <w:sz w:val="28"/>
          <w:szCs w:val="28"/>
        </w:rPr>
      </w:pPr>
      <w:r w:rsidRPr="00A6656A">
        <w:rPr>
          <w:rFonts w:ascii="Times New Roman" w:hAnsi="Times New Roman" w:cs="Times New Roman"/>
          <w:sz w:val="28"/>
          <w:szCs w:val="28"/>
        </w:rPr>
        <w:t>1. Study the basic concept of computer forensics and its role in investigating cybercrimes.</w:t>
      </w:r>
    </w:p>
    <w:p w:rsidR="00A6656A" w:rsidRPr="00A6656A" w:rsidRDefault="00A6656A" w:rsidP="00A6656A">
      <w:pPr>
        <w:spacing w:line="360" w:lineRule="auto"/>
        <w:rPr>
          <w:rFonts w:ascii="Times New Roman" w:hAnsi="Times New Roman" w:cs="Times New Roman"/>
          <w:sz w:val="28"/>
          <w:szCs w:val="28"/>
        </w:rPr>
      </w:pPr>
      <w:r w:rsidRPr="00A6656A">
        <w:rPr>
          <w:rFonts w:ascii="Times New Roman" w:hAnsi="Times New Roman" w:cs="Times New Roman"/>
          <w:sz w:val="28"/>
          <w:szCs w:val="28"/>
        </w:rPr>
        <w:t xml:space="preserve"> 2. Understand the major steps involved in a forensic investigation, such as identification, collection, preservation, examination, analysis, and reporting of digital evidence. </w:t>
      </w:r>
    </w:p>
    <w:p w:rsidR="00A6656A" w:rsidRPr="00A6656A" w:rsidRDefault="00A6656A" w:rsidP="00A6656A">
      <w:pPr>
        <w:spacing w:line="360" w:lineRule="auto"/>
        <w:rPr>
          <w:rFonts w:ascii="Times New Roman" w:hAnsi="Times New Roman" w:cs="Times New Roman"/>
          <w:sz w:val="28"/>
          <w:szCs w:val="28"/>
        </w:rPr>
      </w:pPr>
      <w:r w:rsidRPr="00A6656A">
        <w:rPr>
          <w:rFonts w:ascii="Times New Roman" w:hAnsi="Times New Roman" w:cs="Times New Roman"/>
          <w:sz w:val="28"/>
          <w:szCs w:val="28"/>
        </w:rPr>
        <w:t xml:space="preserve">3. Identify different sources of digital evidence, including hard disks, USB drives, computers, emails, and system logs. </w:t>
      </w:r>
    </w:p>
    <w:p w:rsidR="00A6656A" w:rsidRPr="00A6656A" w:rsidRDefault="00A6656A" w:rsidP="00A6656A">
      <w:pPr>
        <w:spacing w:line="360" w:lineRule="auto"/>
        <w:rPr>
          <w:rFonts w:ascii="Times New Roman" w:hAnsi="Times New Roman" w:cs="Times New Roman"/>
          <w:sz w:val="28"/>
          <w:szCs w:val="28"/>
        </w:rPr>
      </w:pPr>
      <w:r w:rsidRPr="00A6656A">
        <w:rPr>
          <w:rFonts w:ascii="Times New Roman" w:hAnsi="Times New Roman" w:cs="Times New Roman"/>
          <w:sz w:val="28"/>
          <w:szCs w:val="28"/>
        </w:rPr>
        <w:t xml:space="preserve">4. Study the different tools used in computer forensic investigations. </w:t>
      </w:r>
    </w:p>
    <w:p w:rsidR="00A6656A" w:rsidRPr="00A6656A" w:rsidRDefault="00A6656A" w:rsidP="00A6656A">
      <w:pPr>
        <w:spacing w:line="360" w:lineRule="auto"/>
        <w:rPr>
          <w:rFonts w:ascii="Times New Roman" w:hAnsi="Times New Roman" w:cs="Times New Roman"/>
          <w:sz w:val="28"/>
          <w:szCs w:val="28"/>
        </w:rPr>
      </w:pPr>
      <w:r w:rsidRPr="00A6656A">
        <w:rPr>
          <w:rFonts w:ascii="Times New Roman" w:hAnsi="Times New Roman" w:cs="Times New Roman"/>
          <w:sz w:val="28"/>
          <w:szCs w:val="28"/>
        </w:rPr>
        <w:t xml:space="preserve">5. Understand the functions and applications of each forensic tool. </w:t>
      </w:r>
    </w:p>
    <w:p w:rsidR="00A6656A" w:rsidRPr="00A6656A" w:rsidRDefault="00A6656A" w:rsidP="00A6656A">
      <w:pPr>
        <w:spacing w:line="360" w:lineRule="auto"/>
        <w:rPr>
          <w:rFonts w:ascii="Times New Roman" w:hAnsi="Times New Roman" w:cs="Times New Roman"/>
          <w:sz w:val="28"/>
          <w:szCs w:val="28"/>
        </w:rPr>
      </w:pPr>
      <w:r w:rsidRPr="00A6656A">
        <w:rPr>
          <w:rFonts w:ascii="Times New Roman" w:hAnsi="Times New Roman" w:cs="Times New Roman"/>
          <w:sz w:val="28"/>
          <w:szCs w:val="28"/>
        </w:rPr>
        <w:t xml:space="preserve">6. Compare the tools based on their features and purposes. </w:t>
      </w:r>
    </w:p>
    <w:p w:rsidR="00A6656A" w:rsidRPr="00A6656A" w:rsidRDefault="00A6656A" w:rsidP="00A6656A">
      <w:pPr>
        <w:spacing w:line="360" w:lineRule="auto"/>
        <w:rPr>
          <w:rFonts w:ascii="Times New Roman" w:hAnsi="Times New Roman" w:cs="Times New Roman"/>
          <w:sz w:val="28"/>
          <w:szCs w:val="28"/>
        </w:rPr>
      </w:pPr>
      <w:r w:rsidRPr="00A6656A">
        <w:rPr>
          <w:rFonts w:ascii="Times New Roman" w:hAnsi="Times New Roman" w:cs="Times New Roman"/>
          <w:sz w:val="28"/>
          <w:szCs w:val="28"/>
        </w:rPr>
        <w:t xml:space="preserve">7. Record the observations and summarize the importance of computer forensics in digital investigations. </w:t>
      </w:r>
    </w:p>
    <w:p w:rsidR="00A6656A" w:rsidRPr="00A6656A" w:rsidRDefault="00A6656A" w:rsidP="00A6656A">
      <w:pPr>
        <w:spacing w:line="360" w:lineRule="auto"/>
        <w:rPr>
          <w:rFonts w:ascii="Times New Roman" w:hAnsi="Times New Roman" w:cs="Times New Roman"/>
          <w:sz w:val="28"/>
          <w:szCs w:val="28"/>
        </w:rPr>
      </w:pPr>
      <w:r w:rsidRPr="00A6656A">
        <w:rPr>
          <w:rFonts w:ascii="Times New Roman" w:hAnsi="Times New Roman" w:cs="Times New Roman"/>
          <w:sz w:val="28"/>
          <w:szCs w:val="28"/>
        </w:rPr>
        <w:t xml:space="preserve">Computer forensics is a branch of digital forensics that involves collecting, preserving, examining, and </w:t>
      </w:r>
      <w:proofErr w:type="spellStart"/>
      <w:r w:rsidRPr="00A6656A">
        <w:rPr>
          <w:rFonts w:ascii="Times New Roman" w:hAnsi="Times New Roman" w:cs="Times New Roman"/>
          <w:sz w:val="28"/>
          <w:szCs w:val="28"/>
        </w:rPr>
        <w:t>analyzing</w:t>
      </w:r>
      <w:proofErr w:type="spellEnd"/>
      <w:r w:rsidRPr="00A6656A">
        <w:rPr>
          <w:rFonts w:ascii="Times New Roman" w:hAnsi="Times New Roman" w:cs="Times New Roman"/>
          <w:sz w:val="28"/>
          <w:szCs w:val="28"/>
        </w:rPr>
        <w:t xml:space="preserve"> digital evidence from computers and storage devices. It helps investigators identify cybercrimes and reconstruct digital activities.</w:t>
      </w:r>
    </w:p>
    <w:p w:rsidR="00A6656A" w:rsidRDefault="00A6656A" w:rsidP="00A6656A">
      <w:pPr>
        <w:rPr>
          <w:rFonts w:ascii="Times New Roman" w:hAnsi="Times New Roman" w:cs="Times New Roman"/>
          <w:sz w:val="28"/>
          <w:szCs w:val="28"/>
        </w:rPr>
      </w:pPr>
    </w:p>
    <w:p w:rsidR="00A6656A" w:rsidRDefault="00A6656A" w:rsidP="00A6656A">
      <w:pPr>
        <w:rPr>
          <w:rFonts w:ascii="Times New Roman" w:hAnsi="Times New Roman" w:cs="Times New Roman"/>
          <w:sz w:val="28"/>
          <w:szCs w:val="28"/>
        </w:rPr>
      </w:pPr>
    </w:p>
    <w:p w:rsidR="00A6656A" w:rsidRDefault="00A6656A" w:rsidP="00A6656A">
      <w:pPr>
        <w:spacing w:line="360" w:lineRule="auto"/>
        <w:rPr>
          <w:rFonts w:ascii="Times New Roman" w:hAnsi="Times New Roman" w:cs="Times New Roman"/>
          <w:sz w:val="28"/>
          <w:szCs w:val="28"/>
        </w:rPr>
      </w:pPr>
      <w:r w:rsidRPr="00A6656A">
        <w:rPr>
          <w:rFonts w:ascii="Times New Roman" w:hAnsi="Times New Roman" w:cs="Times New Roman"/>
          <w:sz w:val="28"/>
          <w:szCs w:val="28"/>
        </w:rPr>
        <w:lastRenderedPageBreak/>
        <w:t>The following tools are commonly used in forensic investigations:</w:t>
      </w:r>
    </w:p>
    <w:p w:rsidR="00A6656A" w:rsidRDefault="00A6656A" w:rsidP="00A6656A">
      <w:pPr>
        <w:rPr>
          <w:rFonts w:ascii="Times New Roman" w:hAnsi="Times New Roman" w:cs="Times New Roman"/>
          <w:sz w:val="28"/>
          <w:szCs w:val="28"/>
        </w:rPr>
      </w:pPr>
      <w:r w:rsidRPr="00A6656A">
        <w:rPr>
          <w:rFonts w:ascii="Times New Roman" w:hAnsi="Times New Roman" w:cs="Times New Roman"/>
          <w:sz w:val="28"/>
          <w:szCs w:val="28"/>
        </w:rPr>
        <w:drawing>
          <wp:inline distT="0" distB="0" distL="0" distR="0" wp14:anchorId="3E3AB8BF" wp14:editId="1E513848">
            <wp:extent cx="5087620" cy="4273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03288" cy="4286396"/>
                    </a:xfrm>
                    <a:prstGeom prst="rect">
                      <a:avLst/>
                    </a:prstGeom>
                  </pic:spPr>
                </pic:pic>
              </a:graphicData>
            </a:graphic>
          </wp:inline>
        </w:drawing>
      </w:r>
    </w:p>
    <w:p w:rsidR="00A6656A" w:rsidRDefault="00A6656A" w:rsidP="00A6656A">
      <w:pPr>
        <w:spacing w:line="360" w:lineRule="auto"/>
        <w:rPr>
          <w:rFonts w:ascii="Times New Roman" w:hAnsi="Times New Roman" w:cs="Times New Roman"/>
          <w:sz w:val="28"/>
          <w:szCs w:val="28"/>
        </w:rPr>
      </w:pPr>
      <w:r w:rsidRPr="00A6656A">
        <w:rPr>
          <w:rFonts w:ascii="Times New Roman" w:hAnsi="Times New Roman" w:cs="Times New Roman"/>
          <w:sz w:val="28"/>
          <w:szCs w:val="28"/>
        </w:rPr>
        <w:t>The tools serve different purposes. Some focus on disk analysis, while others are used for memory analysis, network investigation, or digital evidence acquisition. Investigators select tools based on the type of evidence and the requirements of the case.</w:t>
      </w:r>
    </w:p>
    <w:p w:rsidR="00470C10" w:rsidRDefault="00470C10" w:rsidP="00A6656A">
      <w:pPr>
        <w:spacing w:line="360" w:lineRule="auto"/>
        <w:rPr>
          <w:rFonts w:ascii="Times New Roman" w:hAnsi="Times New Roman" w:cs="Times New Roman"/>
          <w:sz w:val="28"/>
          <w:szCs w:val="28"/>
        </w:rPr>
      </w:pPr>
    </w:p>
    <w:p w:rsidR="00470C10" w:rsidRDefault="00470C10" w:rsidP="00A6656A">
      <w:pPr>
        <w:spacing w:line="360" w:lineRule="auto"/>
        <w:rPr>
          <w:rFonts w:ascii="Times New Roman" w:hAnsi="Times New Roman" w:cs="Times New Roman"/>
          <w:sz w:val="28"/>
          <w:szCs w:val="28"/>
        </w:rPr>
      </w:pPr>
    </w:p>
    <w:p w:rsidR="00470C10" w:rsidRPr="00470C10" w:rsidRDefault="00470C10" w:rsidP="00A6656A">
      <w:pPr>
        <w:spacing w:line="360" w:lineRule="auto"/>
        <w:rPr>
          <w:rFonts w:ascii="Times New Roman" w:hAnsi="Times New Roman" w:cs="Times New Roman"/>
          <w:b/>
          <w:sz w:val="28"/>
          <w:szCs w:val="28"/>
        </w:rPr>
      </w:pPr>
      <w:r w:rsidRPr="00470C10">
        <w:rPr>
          <w:rFonts w:ascii="Times New Roman" w:hAnsi="Times New Roman" w:cs="Times New Roman"/>
          <w:b/>
          <w:sz w:val="28"/>
          <w:szCs w:val="28"/>
        </w:rPr>
        <w:t>Result:</w:t>
      </w:r>
    </w:p>
    <w:p w:rsidR="00A6656A" w:rsidRPr="00470C10" w:rsidRDefault="00470C10" w:rsidP="00470C10">
      <w:pPr>
        <w:spacing w:line="360" w:lineRule="auto"/>
        <w:rPr>
          <w:rFonts w:ascii="Times New Roman" w:hAnsi="Times New Roman" w:cs="Times New Roman"/>
          <w:sz w:val="28"/>
          <w:szCs w:val="28"/>
        </w:rPr>
      </w:pPr>
      <w:r w:rsidRPr="00470C10">
        <w:rPr>
          <w:rFonts w:ascii="Times New Roman" w:hAnsi="Times New Roman" w:cs="Times New Roman"/>
          <w:sz w:val="28"/>
          <w:szCs w:val="28"/>
        </w:rPr>
        <w:t>Thus, the concept of computer forensics and the different tools used for forensic investigation were studied. The importance of digital evidence collection, preservation, examination, and analysis in investigating cybercrimes was understood.</w:t>
      </w:r>
      <w:bookmarkStart w:id="0" w:name="_GoBack"/>
      <w:bookmarkEnd w:id="0"/>
    </w:p>
    <w:sectPr w:rsidR="00A6656A" w:rsidRPr="00470C10" w:rsidSect="00A6656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4731" w:rsidRDefault="00B14731" w:rsidP="00A6656A">
      <w:pPr>
        <w:spacing w:after="0" w:line="240" w:lineRule="auto"/>
      </w:pPr>
      <w:r>
        <w:separator/>
      </w:r>
    </w:p>
  </w:endnote>
  <w:endnote w:type="continuationSeparator" w:id="0">
    <w:p w:rsidR="00B14731" w:rsidRDefault="00B14731" w:rsidP="00A66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4731" w:rsidRDefault="00B14731" w:rsidP="00A6656A">
      <w:pPr>
        <w:spacing w:after="0" w:line="240" w:lineRule="auto"/>
      </w:pPr>
      <w:r>
        <w:separator/>
      </w:r>
    </w:p>
  </w:footnote>
  <w:footnote w:type="continuationSeparator" w:id="0">
    <w:p w:rsidR="00B14731" w:rsidRDefault="00B14731" w:rsidP="00A665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0376334"/>
      <w:docPartObj>
        <w:docPartGallery w:val="Page Numbers (Top of Page)"/>
        <w:docPartUnique/>
      </w:docPartObj>
    </w:sdtPr>
    <w:sdtEndPr>
      <w:rPr>
        <w:noProof/>
      </w:rPr>
    </w:sdtEndPr>
    <w:sdtContent>
      <w:p w:rsidR="00A6656A" w:rsidRDefault="00A6656A">
        <w:pPr>
          <w:pStyle w:val="Header"/>
          <w:jc w:val="right"/>
        </w:pPr>
        <w:r>
          <w:t>KAVYA SRIRAM</w:t>
        </w:r>
      </w:p>
      <w:p w:rsidR="00A6656A" w:rsidRDefault="00A6656A">
        <w:pPr>
          <w:pStyle w:val="Header"/>
          <w:jc w:val="right"/>
        </w:pPr>
        <w:r>
          <w:t>241901045</w:t>
        </w:r>
      </w:p>
    </w:sdtContent>
  </w:sdt>
  <w:p w:rsidR="00A6656A" w:rsidRDefault="00A6656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56A"/>
    <w:rsid w:val="00470C10"/>
    <w:rsid w:val="0080078D"/>
    <w:rsid w:val="00A6656A"/>
    <w:rsid w:val="00B14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E0D52D-CAC9-49C3-AE76-BFDA97F09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65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56A"/>
  </w:style>
  <w:style w:type="paragraph" w:styleId="Footer">
    <w:name w:val="footer"/>
    <w:basedOn w:val="Normal"/>
    <w:link w:val="FooterChar"/>
    <w:uiPriority w:val="99"/>
    <w:unhideWhenUsed/>
    <w:rsid w:val="00A665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2026-10-15T15:17:00Z</cp:lastPrinted>
  <dcterms:created xsi:type="dcterms:W3CDTF">2026-10-15T15:02:00Z</dcterms:created>
  <dcterms:modified xsi:type="dcterms:W3CDTF">2026-10-15T15:18:00Z</dcterms:modified>
</cp:coreProperties>
</file>