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72F" w:rsidRDefault="000B772F" w:rsidP="000B772F">
      <w:pPr>
        <w:pStyle w:val="Heading3"/>
        <w:shd w:val="clear" w:color="auto" w:fill="FFFFFF"/>
        <w:spacing w:before="335" w:beforeAutospacing="0" w:after="167" w:afterAutospacing="0" w:line="636" w:lineRule="atLeast"/>
        <w:rPr>
          <w:color w:val="2D2828"/>
          <w:sz w:val="42"/>
          <w:szCs w:val="42"/>
        </w:rPr>
      </w:pPr>
      <w:r>
        <w:t xml:space="preserve">                              </w:t>
      </w:r>
      <w:r w:rsidRPr="000B772F">
        <w:rPr>
          <w:color w:val="2D2828"/>
          <w:sz w:val="42"/>
          <w:szCs w:val="42"/>
        </w:rPr>
        <w:t>Project Design Phase - Part 1</w:t>
      </w:r>
    </w:p>
    <w:p w:rsidR="000B772F" w:rsidRDefault="000B772F" w:rsidP="000B772F">
      <w:pPr>
        <w:pStyle w:val="Heading3"/>
        <w:shd w:val="clear" w:color="auto" w:fill="FFFFFF"/>
        <w:spacing w:before="268" w:beforeAutospacing="0" w:after="167" w:afterAutospacing="0" w:line="502" w:lineRule="atLeast"/>
        <w:rPr>
          <w:color w:val="2D2828"/>
          <w:sz w:val="42"/>
          <w:szCs w:val="42"/>
        </w:rPr>
      </w:pPr>
      <w:r>
        <w:rPr>
          <w:color w:val="2D2828"/>
          <w:sz w:val="42"/>
          <w:szCs w:val="42"/>
        </w:rPr>
        <w:t xml:space="preserve">                       Solution Architecture</w:t>
      </w:r>
    </w:p>
    <w:tbl>
      <w:tblPr>
        <w:tblStyle w:val="TableGrid"/>
        <w:tblW w:w="0" w:type="auto"/>
        <w:tblLook w:val="04A0"/>
      </w:tblPr>
      <w:tblGrid>
        <w:gridCol w:w="2864"/>
        <w:gridCol w:w="6712"/>
      </w:tblGrid>
      <w:tr w:rsidR="000B772F" w:rsidTr="000B772F">
        <w:tc>
          <w:tcPr>
            <w:tcW w:w="2864" w:type="dxa"/>
          </w:tcPr>
          <w:p w:rsidR="000B772F" w:rsidRDefault="000B772F" w:rsidP="004730A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NM ID</w:t>
            </w:r>
          </w:p>
        </w:tc>
        <w:tc>
          <w:tcPr>
            <w:tcW w:w="6712" w:type="dxa"/>
          </w:tcPr>
          <w:p w:rsidR="000B772F" w:rsidRDefault="000B772F" w:rsidP="004730A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8073B6FD2C609D2A026419D64F1FD32</w:t>
            </w:r>
          </w:p>
        </w:tc>
      </w:tr>
      <w:tr w:rsidR="000B772F" w:rsidTr="000B772F">
        <w:tc>
          <w:tcPr>
            <w:tcW w:w="2864" w:type="dxa"/>
          </w:tcPr>
          <w:p w:rsidR="000B772F" w:rsidRDefault="000B772F" w:rsidP="004730A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PROJECT TITTLE</w:t>
            </w:r>
          </w:p>
        </w:tc>
        <w:tc>
          <w:tcPr>
            <w:tcW w:w="6712" w:type="dxa"/>
          </w:tcPr>
          <w:p w:rsidR="000B772F" w:rsidRDefault="000B772F" w:rsidP="004730A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BUILD IN EVENT MANAGEMENT USING SALESFORCE</w:t>
            </w:r>
          </w:p>
        </w:tc>
      </w:tr>
    </w:tbl>
    <w:p w:rsidR="000B772F" w:rsidRDefault="000B772F" w:rsidP="000B772F">
      <w:pPr>
        <w:pStyle w:val="Heading3"/>
        <w:shd w:val="clear" w:color="auto" w:fill="FFFFFF"/>
        <w:spacing w:before="268" w:beforeAutospacing="0" w:after="167" w:afterAutospacing="0" w:line="502" w:lineRule="atLeast"/>
        <w:rPr>
          <w:color w:val="2D2828"/>
          <w:sz w:val="42"/>
          <w:szCs w:val="42"/>
        </w:rPr>
      </w:pPr>
      <w:r>
        <w:rPr>
          <w:noProof/>
        </w:rPr>
        <w:drawing>
          <wp:inline distT="0" distB="0" distL="0" distR="0">
            <wp:extent cx="5943600" cy="3882389"/>
            <wp:effectExtent l="19050" t="0" r="0" b="0"/>
            <wp:docPr id="7" name="Picture 7" descr="Introducing Salesforce Diagrams: new addition to an Architect's toolset |  Salesforce B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roducing Salesforce Diagrams: new addition to an Architect's toolset |  Salesforce Be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2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72F" w:rsidRDefault="000B772F" w:rsidP="000B772F">
      <w:pPr>
        <w:pStyle w:val="Heading3"/>
        <w:shd w:val="clear" w:color="auto" w:fill="FFFFFF"/>
        <w:spacing w:before="335" w:beforeAutospacing="0" w:after="167" w:afterAutospacing="0" w:line="636" w:lineRule="atLeast"/>
        <w:rPr>
          <w:color w:val="2D2828"/>
          <w:sz w:val="42"/>
          <w:szCs w:val="42"/>
        </w:rPr>
      </w:pPr>
      <w:r>
        <w:rPr>
          <w:noProof/>
        </w:rPr>
        <w:lastRenderedPageBreak/>
        <w:drawing>
          <wp:inline distT="0" distB="0" distL="0" distR="0">
            <wp:extent cx="5943600" cy="5493063"/>
            <wp:effectExtent l="19050" t="0" r="0" b="0"/>
            <wp:docPr id="1" name="Picture 1" descr="Ultimate Introduction to Salesforce Integration | Salesforce B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timate Introduction to Salesforce Integration | Salesforce Be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3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72F" w:rsidRDefault="000B772F">
      <w:pPr>
        <w:rPr>
          <w:rFonts w:ascii="Times New Roman" w:eastAsia="Times New Roman" w:hAnsi="Times New Roman" w:cs="Times New Roman"/>
          <w:b/>
          <w:bCs/>
          <w:color w:val="2D2828"/>
          <w:sz w:val="42"/>
          <w:szCs w:val="42"/>
        </w:rPr>
      </w:pPr>
      <w:r>
        <w:rPr>
          <w:color w:val="2D2828"/>
          <w:sz w:val="42"/>
          <w:szCs w:val="42"/>
        </w:rPr>
        <w:br w:type="page"/>
      </w:r>
    </w:p>
    <w:p w:rsidR="000B772F" w:rsidRDefault="000B772F" w:rsidP="000B772F">
      <w:pPr>
        <w:pStyle w:val="Heading3"/>
        <w:shd w:val="clear" w:color="auto" w:fill="FFFFFF"/>
        <w:spacing w:before="335" w:beforeAutospacing="0" w:after="167" w:afterAutospacing="0" w:line="636" w:lineRule="atLeast"/>
        <w:rPr>
          <w:color w:val="2D2828"/>
          <w:sz w:val="42"/>
          <w:szCs w:val="42"/>
        </w:rPr>
      </w:pPr>
      <w:r>
        <w:rPr>
          <w:noProof/>
        </w:rPr>
        <w:lastRenderedPageBreak/>
        <w:drawing>
          <wp:inline distT="0" distB="0" distL="0" distR="0">
            <wp:extent cx="5943600" cy="4124845"/>
            <wp:effectExtent l="19050" t="0" r="0" b="0"/>
            <wp:docPr id="4" name="Picture 4" descr="Learn about Salesforce Platform Events: Event-driven messaging | Hexa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arn about Salesforce Platform Events: Event-driven messaging | Hexawa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2D2828"/>
          <w:sz w:val="42"/>
          <w:szCs w:val="42"/>
        </w:rPr>
        <w:t>/</w:t>
      </w:r>
    </w:p>
    <w:p w:rsidR="000B772F" w:rsidRPr="000B772F" w:rsidRDefault="000B772F" w:rsidP="000B772F">
      <w:pPr>
        <w:pStyle w:val="Heading3"/>
        <w:shd w:val="clear" w:color="auto" w:fill="FFFFFF"/>
        <w:spacing w:before="335" w:beforeAutospacing="0" w:after="167" w:afterAutospacing="0" w:line="636" w:lineRule="atLeast"/>
        <w:rPr>
          <w:color w:val="2D2828"/>
          <w:sz w:val="42"/>
          <w:szCs w:val="42"/>
        </w:rPr>
      </w:pPr>
    </w:p>
    <w:p w:rsidR="00FF1DAA" w:rsidRDefault="00FF1DAA"/>
    <w:sectPr w:rsidR="00FF1DAA" w:rsidSect="00FF1D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B772F"/>
    <w:rsid w:val="000B772F"/>
    <w:rsid w:val="00FF1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DAA"/>
  </w:style>
  <w:style w:type="paragraph" w:styleId="Heading3">
    <w:name w:val="heading 3"/>
    <w:basedOn w:val="Normal"/>
    <w:link w:val="Heading3Char"/>
    <w:uiPriority w:val="9"/>
    <w:qFormat/>
    <w:rsid w:val="000B77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772F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0B77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7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7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5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Bhavadarani</dc:creator>
  <cp:lastModifiedBy>Bhavadarani</cp:lastModifiedBy>
  <cp:revision>1</cp:revision>
  <dcterms:created xsi:type="dcterms:W3CDTF">2023-11-03T08:31:00Z</dcterms:created>
  <dcterms:modified xsi:type="dcterms:W3CDTF">2023-11-03T08:36:00Z</dcterms:modified>
</cp:coreProperties>
</file>