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36" w:rsidRDefault="00140636" w:rsidP="00140636">
      <w:pPr>
        <w:pStyle w:val="Heading3"/>
        <w:shd w:val="clear" w:color="auto" w:fill="FFFFFF"/>
        <w:spacing w:before="335" w:beforeAutospacing="0" w:after="167" w:afterAutospacing="0" w:line="636" w:lineRule="atLeast"/>
        <w:rPr>
          <w:rFonts w:ascii="Arial" w:hAnsi="Arial" w:cs="Arial"/>
          <w:color w:val="35475C"/>
          <w:sz w:val="42"/>
          <w:szCs w:val="42"/>
        </w:rPr>
      </w:pPr>
      <w:r>
        <w:t xml:space="preserve">                           </w:t>
      </w:r>
      <w:r w:rsidRPr="00140636">
        <w:rPr>
          <w:rFonts w:ascii="Arial" w:hAnsi="Arial" w:cs="Arial"/>
          <w:color w:val="35475C"/>
          <w:sz w:val="42"/>
          <w:szCs w:val="42"/>
        </w:rPr>
        <w:t>Project Design Phase - Part 2</w:t>
      </w:r>
    </w:p>
    <w:p w:rsidR="00140636" w:rsidRPr="00140636" w:rsidRDefault="00140636" w:rsidP="00140636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2"/>
          <w:szCs w:val="32"/>
        </w:rPr>
      </w:pPr>
      <w:r>
        <w:rPr>
          <w:rFonts w:ascii="Arial" w:hAnsi="Arial" w:cs="Arial"/>
          <w:color w:val="35475C"/>
          <w:sz w:val="22"/>
          <w:szCs w:val="22"/>
        </w:rPr>
        <w:t xml:space="preserve">                                                  </w:t>
      </w:r>
      <w:r w:rsidRPr="00140636">
        <w:rPr>
          <w:rFonts w:ascii="Arial" w:hAnsi="Arial" w:cs="Arial"/>
          <w:color w:val="35475C"/>
          <w:sz w:val="32"/>
          <w:szCs w:val="32"/>
        </w:rPr>
        <w:t>Third-Party API’s</w:t>
      </w:r>
    </w:p>
    <w:p w:rsidR="00140636" w:rsidRPr="00140636" w:rsidRDefault="00140636" w:rsidP="00140636">
      <w:pPr>
        <w:pStyle w:val="Heading3"/>
        <w:shd w:val="clear" w:color="auto" w:fill="FFFFFF"/>
        <w:spacing w:before="335" w:beforeAutospacing="0" w:after="167" w:afterAutospacing="0" w:line="636" w:lineRule="atLeast"/>
        <w:rPr>
          <w:rFonts w:ascii="Arial" w:hAnsi="Arial" w:cs="Arial"/>
          <w:color w:val="35475C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140636" w:rsidTr="004730A2">
        <w:tc>
          <w:tcPr>
            <w:tcW w:w="4788" w:type="dxa"/>
          </w:tcPr>
          <w:p w:rsidR="00140636" w:rsidRDefault="0014063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4788" w:type="dxa"/>
          </w:tcPr>
          <w:p w:rsidR="00140636" w:rsidRDefault="0014063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140636" w:rsidTr="004730A2">
        <w:tc>
          <w:tcPr>
            <w:tcW w:w="4788" w:type="dxa"/>
          </w:tcPr>
          <w:p w:rsidR="00140636" w:rsidRDefault="0014063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4788" w:type="dxa"/>
          </w:tcPr>
          <w:p w:rsidR="00140636" w:rsidRDefault="0014063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FF1DAA" w:rsidRDefault="00FF1DAA"/>
    <w:p w:rsidR="00140636" w:rsidRDefault="00140636" w:rsidP="00140636">
      <w:pPr>
        <w:pStyle w:val="Heading1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var(--dx-g-font-display)" w:hAnsi="var(--dx-g-font-display)"/>
          <w:spacing w:val="-13"/>
        </w:rPr>
      </w:pPr>
      <w:r>
        <w:rPr>
          <w:rFonts w:ascii="var(--dx-g-font-display)" w:hAnsi="var(--dx-g-font-display)"/>
          <w:spacing w:val="-13"/>
        </w:rPr>
        <w:t>Create Third-Party Integrations with Platform Events</w:t>
      </w:r>
    </w:p>
    <w:p w:rsidR="00140636" w:rsidRDefault="00140636" w:rsidP="00140636">
      <w:pPr>
        <w:shd w:val="clear" w:color="auto" w:fill="FFFFFF"/>
        <w:rPr>
          <w:rFonts w:ascii="var(--dx-g-font-sans)" w:hAnsi="var(--dx-g-font-sans)" w:cs="Segoe UI"/>
          <w:color w:val="181818"/>
          <w:sz w:val="27"/>
          <w:szCs w:val="27"/>
        </w:rPr>
      </w:pPr>
      <w:r>
        <w:rPr>
          <w:rFonts w:ascii="var(--dx-g-font-sans)" w:hAnsi="var(--dx-g-font-sans)" w:cs="Segoe UI"/>
          <w:color w:val="181818"/>
          <w:sz w:val="27"/>
          <w:szCs w:val="27"/>
        </w:rPr>
        <w:t xml:space="preserve">To trigger notifications using an external, or third-party, system, subscribe to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Salesforce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platform events.</w:t>
      </w:r>
    </w:p>
    <w:p w:rsidR="00140636" w:rsidRDefault="00140636" w:rsidP="00140636">
      <w:pPr>
        <w:shd w:val="clear" w:color="auto" w:fill="FFFFFF"/>
        <w:rPr>
          <w:rFonts w:ascii="var(--dx-g-font-sans)" w:hAnsi="var(--dx-g-font-sans)" w:cs="Segoe UI"/>
          <w:color w:val="181818"/>
          <w:sz w:val="27"/>
          <w:szCs w:val="27"/>
        </w:rPr>
      </w:pPr>
      <w:r>
        <w:rPr>
          <w:rFonts w:ascii="var(--dx-g-font-sans)" w:hAnsi="var(--dx-g-font-sans)" w:cs="Segoe UI"/>
          <w:color w:val="181818"/>
          <w:sz w:val="27"/>
          <w:szCs w:val="27"/>
        </w:rPr>
        <w:t xml:space="preserve">You can subscribe to browser events or processes running on the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Salesforce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platform using </w:t>
      </w:r>
      <w:hyperlink r:id="rId5" w:tgtFrame="_blank" w:tooltip="HTML (New Window)" w:history="1">
        <w:r>
          <w:rPr>
            <w:rStyle w:val="Hyperlink"/>
            <w:rFonts w:ascii="var(--dx-g-font-sans)" w:hAnsi="var(--dx-g-font-sans)" w:cs="Segoe UI"/>
            <w:sz w:val="27"/>
            <w:szCs w:val="27"/>
            <w:bdr w:val="single" w:sz="2" w:space="0" w:color="E2E8F0" w:frame="1"/>
          </w:rPr>
          <w:t>Streaming API</w:t>
        </w:r>
      </w:hyperlink>
      <w:r>
        <w:rPr>
          <w:rFonts w:ascii="var(--dx-g-font-sans)" w:hAnsi="var(--dx-g-font-sans)" w:cs="Segoe UI"/>
          <w:color w:val="181818"/>
          <w:sz w:val="27"/>
          <w:szCs w:val="27"/>
        </w:rPr>
        <w:t>, which is built on the Bayeux protocol. Subscribe to events upon order confirmation or for intermediate checkout stages.</w:t>
      </w:r>
    </w:p>
    <w:p w:rsidR="00140636" w:rsidRDefault="00140636" w:rsidP="00140636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var(--dx-g-font-sans)" w:hAnsi="var(--dx-g-font-sans)" w:cs="Segoe UI"/>
          <w:color w:val="181818"/>
          <w:sz w:val="27"/>
          <w:szCs w:val="27"/>
        </w:rPr>
      </w:pPr>
      <w:r>
        <w:rPr>
          <w:rStyle w:val="Strong"/>
          <w:rFonts w:ascii="var(--dx-g-font-sans)" w:hAnsi="var(--dx-g-font-sans)" w:cs="Segoe UI"/>
          <w:color w:val="181818"/>
          <w:sz w:val="27"/>
          <w:szCs w:val="27"/>
          <w:bdr w:val="single" w:sz="2" w:space="0" w:color="E2E8F0" w:frame="1"/>
        </w:rPr>
        <w:t>Order confirmation</w:t>
      </w:r>
      <w:r>
        <w:rPr>
          <w:rFonts w:ascii="var(--dx-g-font-sans)" w:hAnsi="var(--dx-g-font-sans)" w:cs="Segoe UI"/>
          <w:color w:val="181818"/>
          <w:sz w:val="27"/>
          <w:szCs w:val="27"/>
        </w:rPr>
        <w:t>—</w:t>
      </w:r>
      <w:proofErr w:type="gramStart"/>
      <w:r>
        <w:rPr>
          <w:rFonts w:ascii="var(--dx-g-font-sans)" w:hAnsi="var(--dx-g-font-sans)" w:cs="Segoe UI"/>
          <w:color w:val="181818"/>
          <w:sz w:val="27"/>
          <w:szCs w:val="27"/>
        </w:rPr>
        <w:t>When</w:t>
      </w:r>
      <w:proofErr w:type="gram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an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OrderSummary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sObject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is created successfully,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Salesforce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triggers the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OrderSummaryCreatedEvent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. Applications can subscribe to this platform event and send notifications from external systems to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Salesforce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>.</w:t>
      </w:r>
    </w:p>
    <w:p w:rsidR="00140636" w:rsidRDefault="00140636" w:rsidP="00140636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var(--dx-g-font-sans)" w:hAnsi="var(--dx-g-font-sans)" w:cs="Segoe UI"/>
          <w:color w:val="181818"/>
          <w:sz w:val="27"/>
          <w:szCs w:val="27"/>
        </w:rPr>
      </w:pPr>
      <w:r>
        <w:rPr>
          <w:rStyle w:val="Strong"/>
          <w:rFonts w:ascii="var(--dx-g-font-sans)" w:hAnsi="var(--dx-g-font-sans)" w:cs="Segoe UI"/>
          <w:color w:val="181818"/>
          <w:sz w:val="27"/>
          <w:szCs w:val="27"/>
          <w:bdr w:val="single" w:sz="2" w:space="0" w:color="E2E8F0" w:frame="1"/>
        </w:rPr>
        <w:t>Intermediate checkout stages</w:t>
      </w:r>
      <w:r>
        <w:rPr>
          <w:rFonts w:ascii="var(--dx-g-font-sans)" w:hAnsi="var(--dx-g-font-sans)" w:cs="Segoe UI"/>
          <w:color w:val="181818"/>
          <w:sz w:val="27"/>
          <w:szCs w:val="27"/>
        </w:rPr>
        <w:t>—</w:t>
      </w:r>
      <w:proofErr w:type="gramStart"/>
      <w:r>
        <w:rPr>
          <w:rFonts w:ascii="var(--dx-g-font-sans)" w:hAnsi="var(--dx-g-font-sans)" w:cs="Segoe UI"/>
          <w:color w:val="181818"/>
          <w:sz w:val="27"/>
          <w:szCs w:val="27"/>
        </w:rPr>
        <w:t>Create</w:t>
      </w:r>
      <w:proofErr w:type="gramEnd"/>
      <w:r>
        <w:rPr>
          <w:rFonts w:ascii="var(--dx-g-font-sans)" w:hAnsi="var(--dx-g-font-sans)" w:cs="Segoe UI"/>
          <w:color w:val="181818"/>
          <w:sz w:val="27"/>
          <w:szCs w:val="27"/>
        </w:rPr>
        <w:t xml:space="preserve"> a custom platform event, such as the event described in </w:t>
      </w:r>
      <w:hyperlink r:id="rId6" w:tooltip="Create a platform event to notify users that an intermediate checkout stage is complete." w:history="1">
        <w:r>
          <w:rPr>
            <w:rStyle w:val="Hyperlink"/>
            <w:rFonts w:ascii="var(--dx-g-font-sans)" w:hAnsi="var(--dx-g-font-sans)" w:cs="Segoe UI"/>
            <w:sz w:val="27"/>
            <w:szCs w:val="27"/>
            <w:bdr w:val="single" w:sz="2" w:space="0" w:color="E2E8F0" w:frame="1"/>
          </w:rPr>
          <w:t>Create a Platform Event for Checkout Notifications</w:t>
        </w:r>
      </w:hyperlink>
      <w:r>
        <w:rPr>
          <w:rFonts w:ascii="var(--dx-g-font-sans)" w:hAnsi="var(--dx-g-font-sans)" w:cs="Segoe UI"/>
          <w:color w:val="181818"/>
          <w:sz w:val="27"/>
          <w:szCs w:val="27"/>
        </w:rPr>
        <w:t xml:space="preserve">. Applications can subscribe to your platform event and send notifications from systems external to </w:t>
      </w:r>
      <w:proofErr w:type="spellStart"/>
      <w:r>
        <w:rPr>
          <w:rFonts w:ascii="var(--dx-g-font-sans)" w:hAnsi="var(--dx-g-font-sans)" w:cs="Segoe UI"/>
          <w:color w:val="181818"/>
          <w:sz w:val="27"/>
          <w:szCs w:val="27"/>
        </w:rPr>
        <w:t>Salesforce</w:t>
      </w:r>
      <w:proofErr w:type="spellEnd"/>
      <w:r>
        <w:rPr>
          <w:rFonts w:ascii="var(--dx-g-font-sans)" w:hAnsi="var(--dx-g-font-sans)" w:cs="Segoe UI"/>
          <w:color w:val="181818"/>
          <w:sz w:val="27"/>
          <w:szCs w:val="27"/>
        </w:rPr>
        <w:t>.</w:t>
      </w:r>
    </w:p>
    <w:p w:rsidR="00140636" w:rsidRDefault="00140636"/>
    <w:sectPr w:rsidR="00140636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x-g-font-displa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dx-g-font-san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1126D"/>
    <w:multiLevelType w:val="multilevel"/>
    <w:tmpl w:val="3CF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0636"/>
    <w:rsid w:val="00140636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AA"/>
  </w:style>
  <w:style w:type="paragraph" w:styleId="Heading1">
    <w:name w:val="heading 1"/>
    <w:basedOn w:val="Normal"/>
    <w:next w:val="Normal"/>
    <w:link w:val="Heading1Char"/>
    <w:uiPriority w:val="9"/>
    <w:qFormat/>
    <w:rsid w:val="0014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40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63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40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">
    <w:name w:val="ph"/>
    <w:basedOn w:val="DefaultParagraphFont"/>
    <w:rsid w:val="00140636"/>
  </w:style>
  <w:style w:type="character" w:styleId="Hyperlink">
    <w:name w:val="Hyperlink"/>
    <w:basedOn w:val="DefaultParagraphFont"/>
    <w:uiPriority w:val="99"/>
    <w:semiHidden/>
    <w:unhideWhenUsed/>
    <w:rsid w:val="001406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06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7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57991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86457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4023339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570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docs/atlas.en-us.b2b_b2c_comm_dev.meta/b2b_b2c_comm_dev/b2b_b2c_comm_notifications_platform_event.htm" TargetMode="External"/><Relationship Id="rId5" Type="http://schemas.openxmlformats.org/officeDocument/2006/relationships/hyperlink" Target="https://developer.salesforce.com/docs/atlas.en-us.246.0.api_streaming.meta/api_streaming/intro_strea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2023-11-03T09:04:00Z</dcterms:created>
  <dcterms:modified xsi:type="dcterms:W3CDTF">2023-11-03T09:08:00Z</dcterms:modified>
</cp:coreProperties>
</file>