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60" w:rsidRDefault="00EF1160" w:rsidP="00EF1160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5475C"/>
          <w:sz w:val="42"/>
          <w:szCs w:val="42"/>
        </w:rPr>
        <w:t xml:space="preserve">              </w:t>
      </w:r>
      <w:r w:rsidRPr="00EF1160">
        <w:rPr>
          <w:rFonts w:ascii="Arial" w:eastAsia="Times New Roman" w:hAnsi="Arial" w:cs="Arial"/>
          <w:b/>
          <w:bCs/>
          <w:color w:val="35475C"/>
          <w:sz w:val="42"/>
          <w:szCs w:val="42"/>
        </w:rPr>
        <w:t>Project Development Phase</w:t>
      </w:r>
    </w:p>
    <w:p w:rsidR="00EF1160" w:rsidRDefault="00EF1160" w:rsidP="00EF1160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  <w:r w:rsidRPr="00EF1160">
        <w:rPr>
          <w:rFonts w:ascii="Arial" w:hAnsi="Arial" w:cs="Arial"/>
          <w:color w:val="35475C"/>
          <w:sz w:val="36"/>
          <w:szCs w:val="36"/>
        </w:rPr>
        <w:t xml:space="preserve">Utilization </w:t>
      </w:r>
      <w:proofErr w:type="gramStart"/>
      <w:r w:rsidRPr="00EF1160">
        <w:rPr>
          <w:rFonts w:ascii="Arial" w:hAnsi="Arial" w:cs="Arial"/>
          <w:color w:val="35475C"/>
          <w:sz w:val="36"/>
          <w:szCs w:val="36"/>
        </w:rPr>
        <w:t>Of</w:t>
      </w:r>
      <w:proofErr w:type="gramEnd"/>
      <w:r w:rsidRPr="00EF1160">
        <w:rPr>
          <w:rFonts w:ascii="Arial" w:hAnsi="Arial" w:cs="Arial"/>
          <w:color w:val="35475C"/>
          <w:sz w:val="36"/>
          <w:szCs w:val="36"/>
        </w:rPr>
        <w:t xml:space="preserve"> Algorithms, Dynamic Programming, </w:t>
      </w:r>
      <w:r>
        <w:rPr>
          <w:rFonts w:ascii="Arial" w:hAnsi="Arial" w:cs="Arial"/>
          <w:color w:val="35475C"/>
          <w:sz w:val="36"/>
          <w:szCs w:val="36"/>
        </w:rPr>
        <w:t xml:space="preserve">       </w:t>
      </w:r>
      <w:r w:rsidRPr="00EF1160">
        <w:rPr>
          <w:rFonts w:ascii="Arial" w:hAnsi="Arial" w:cs="Arial"/>
          <w:color w:val="35475C"/>
          <w:sz w:val="36"/>
          <w:szCs w:val="36"/>
        </w:rPr>
        <w:t>Optimal Memory Utilization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EF1160" w:rsidTr="00412558">
        <w:tc>
          <w:tcPr>
            <w:tcW w:w="2864" w:type="dxa"/>
          </w:tcPr>
          <w:p w:rsidR="00EF1160" w:rsidRDefault="00EF1160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6712" w:type="dxa"/>
          </w:tcPr>
          <w:p w:rsidR="00EF1160" w:rsidRDefault="00EF1160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EF1160" w:rsidTr="00412558">
        <w:tc>
          <w:tcPr>
            <w:tcW w:w="2864" w:type="dxa"/>
          </w:tcPr>
          <w:p w:rsidR="00EF1160" w:rsidRDefault="00EF1160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6712" w:type="dxa"/>
          </w:tcPr>
          <w:p w:rsidR="00EF1160" w:rsidRDefault="00EF1160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EF1160" w:rsidRPr="00EF1160" w:rsidRDefault="00EF1160" w:rsidP="00EF1160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</w:p>
    <w:p w:rsidR="00EF1160" w:rsidRPr="00EF1160" w:rsidRDefault="00EF1160" w:rsidP="00EF1160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28"/>
          <w:szCs w:val="28"/>
        </w:rPr>
      </w:pPr>
    </w:p>
    <w:p w:rsidR="00EF1160" w:rsidRDefault="00EF1160" w:rsidP="00EF1160">
      <w:pPr>
        <w:pStyle w:val="Heading2"/>
        <w:spacing w:before="419"/>
        <w:rPr>
          <w:rFonts w:ascii="Arial" w:hAnsi="Arial" w:cs="Arial"/>
          <w:color w:val="212529"/>
          <w:sz w:val="44"/>
          <w:szCs w:val="44"/>
        </w:rPr>
      </w:pPr>
      <w:r>
        <w:rPr>
          <w:rFonts w:ascii="Arial" w:hAnsi="Arial" w:cs="Arial"/>
          <w:color w:val="212529"/>
          <w:sz w:val="44"/>
          <w:szCs w:val="44"/>
        </w:rPr>
        <w:t>Dynamic Programming Examples</w:t>
      </w:r>
    </w:p>
    <w:p w:rsidR="00EF1160" w:rsidRDefault="00EF1160" w:rsidP="00EF1160">
      <w:pPr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noProof/>
          <w:color w:val="212529"/>
          <w:sz w:val="27"/>
          <w:szCs w:val="27"/>
        </w:rPr>
        <w:drawing>
          <wp:inline distT="0" distB="0" distL="0" distR="0">
            <wp:extent cx="7623810" cy="2573020"/>
            <wp:effectExtent l="19050" t="0" r="0" b="0"/>
            <wp:docPr id="1" name="Picture 1" descr="Dynamic Programming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rogramming Exampl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60" w:rsidRDefault="00EF1160" w:rsidP="00EF1160">
      <w:pPr>
        <w:pStyle w:val="NormalWeb"/>
        <w:spacing w:before="335" w:beforeAutospacing="0" w:after="0" w:afterAutospacing="0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Dynamic programming is a very versatile approach to solving problems. Below are a few examples of how you can utilize dynamic programming algorithms. 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007BFF"/>
            <w:sz w:val="27"/>
            <w:szCs w:val="27"/>
          </w:rPr>
          <w:t xml:space="preserve">Fibonacci </w:t>
        </w:r>
        <w:proofErr w:type="gramStart"/>
        <w:r>
          <w:rPr>
            <w:rStyle w:val="Hyperlink"/>
            <w:rFonts w:ascii="Arial" w:hAnsi="Arial" w:cs="Arial"/>
            <w:b/>
            <w:bCs/>
            <w:color w:val="007BFF"/>
            <w:sz w:val="27"/>
            <w:szCs w:val="27"/>
          </w:rPr>
          <w:t>Sequence</w:t>
        </w:r>
        <w:proofErr w:type="gramEnd"/>
      </w:hyperlink>
      <w:r>
        <w:rPr>
          <w:rStyle w:val="Strong"/>
          <w:rFonts w:ascii="Arial" w:hAnsi="Arial" w:cs="Arial"/>
          <w:color w:val="212529"/>
          <w:sz w:val="27"/>
          <w:szCs w:val="27"/>
        </w:rPr>
        <w:t>: </w:t>
      </w:r>
      <w:r>
        <w:rPr>
          <w:rFonts w:ascii="Arial" w:hAnsi="Arial" w:cs="Arial"/>
          <w:color w:val="212529"/>
          <w:sz w:val="27"/>
          <w:szCs w:val="27"/>
        </w:rPr>
        <w:t>One classic example is calculating the nth Fibonacci number using dynamic programming. By storing previously computed values, dynamic programming algorithm can avoid redundant calculations, resulting in significant performance improvements.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Shortest Path Algorithms:</w:t>
      </w:r>
      <w:r>
        <w:rPr>
          <w:rFonts w:ascii="Arial" w:hAnsi="Arial" w:cs="Arial"/>
          <w:color w:val="212529"/>
          <w:sz w:val="27"/>
          <w:szCs w:val="27"/>
        </w:rPr>
        <w:t xml:space="preserve"> Dynamic programming is instrumental in solving shortest path problems, such as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Dijkstra’s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or Bellman-Ford’s algorithms. It finds the shortest path efficiently by incrementally building optimal paths from a source node to other nodes.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Longest Common Subsequence: </w:t>
      </w:r>
      <w:r>
        <w:rPr>
          <w:rFonts w:ascii="Arial" w:hAnsi="Arial" w:cs="Arial"/>
          <w:color w:val="212529"/>
          <w:sz w:val="27"/>
          <w:szCs w:val="27"/>
        </w:rPr>
        <w:t xml:space="preserve">Given two sequences, dynamic programming can efficiently find the longest common subsequence (LCS) between them. It avoids redundant computations by breaking the problem into smaller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and storing intermediate results.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Matrix Chain Multiplication:</w:t>
      </w:r>
      <w:r>
        <w:rPr>
          <w:rFonts w:ascii="Arial" w:hAnsi="Arial" w:cs="Arial"/>
          <w:color w:val="212529"/>
          <w:sz w:val="27"/>
          <w:szCs w:val="27"/>
        </w:rPr>
        <w:t xml:space="preserve"> Dynamic programming in Java is commonly used to optimize matrix chain multiplication. It can minimize the number of scalar multiplications required by finding the optimal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parenthesization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of matrix multiplications.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Knapsack Problem:</w:t>
      </w:r>
      <w:r>
        <w:rPr>
          <w:rFonts w:ascii="Arial" w:hAnsi="Arial" w:cs="Arial"/>
          <w:color w:val="212529"/>
          <w:sz w:val="27"/>
          <w:szCs w:val="27"/>
        </w:rPr>
        <w:t xml:space="preserve"> The problem involves selecting a combination of items with maximum value while considering a weight constraint. Dynamic programming can be used to find the optimal solution by breaking the problem into smaller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and utilizing the previously computed results.</w:t>
      </w:r>
    </w:p>
    <w:p w:rsidR="00EF1160" w:rsidRDefault="00EF1160" w:rsidP="00EF1160">
      <w:pPr>
        <w:numPr>
          <w:ilvl w:val="0"/>
          <w:numId w:val="1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Coin Change Problem:</w:t>
      </w:r>
      <w:r>
        <w:rPr>
          <w:rFonts w:ascii="Arial" w:hAnsi="Arial" w:cs="Arial"/>
          <w:color w:val="212529"/>
          <w:sz w:val="27"/>
          <w:szCs w:val="27"/>
        </w:rPr>
        <w:t> Given a set of coin denominations and a target value, dynamic programming can determine the minimum number of coins required to reach the target value. This problem is often solved using bottom-up dynamic programming, starting with smaller values and gradually building up to the target value.</w:t>
      </w:r>
    </w:p>
    <w:p w:rsidR="00EF1160" w:rsidRDefault="00EF1160" w:rsidP="00EF1160">
      <w:pPr>
        <w:pStyle w:val="NormalWeb"/>
        <w:spacing w:before="335" w:beforeAutospacing="0" w:after="0" w:afterAutospacing="0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212529"/>
          <w:sz w:val="27"/>
          <w:szCs w:val="27"/>
        </w:rPr>
        <w:lastRenderedPageBreak/>
        <w:t>Check out our </w:t>
      </w:r>
      <w:hyperlink r:id="rId7" w:tgtFrame="_blank" w:history="1">
        <w:r>
          <w:rPr>
            <w:rStyle w:val="Emphasis"/>
            <w:rFonts w:ascii="Arial" w:hAnsi="Arial" w:cs="Arial"/>
            <w:b/>
            <w:bCs/>
            <w:color w:val="007BFF"/>
            <w:sz w:val="27"/>
            <w:szCs w:val="27"/>
          </w:rPr>
          <w:t>C Language Tutorial</w:t>
        </w:r>
      </w:hyperlink>
      <w:r>
        <w:rPr>
          <w:rStyle w:val="Emphasis"/>
          <w:rFonts w:ascii="Arial" w:hAnsi="Arial" w:cs="Arial"/>
          <w:b/>
          <w:bCs/>
          <w:color w:val="212529"/>
          <w:sz w:val="27"/>
          <w:szCs w:val="27"/>
        </w:rPr>
        <w:t> to master the basics with our absolute beginner’s guide.</w:t>
      </w:r>
    </w:p>
    <w:p w:rsidR="00EF1160" w:rsidRDefault="00EF1160" w:rsidP="00EF1160">
      <w:pPr>
        <w:pStyle w:val="Heading2"/>
        <w:spacing w:before="419"/>
        <w:rPr>
          <w:rFonts w:ascii="Arial" w:hAnsi="Arial" w:cs="Arial"/>
          <w:color w:val="212529"/>
          <w:sz w:val="44"/>
          <w:szCs w:val="44"/>
        </w:rPr>
      </w:pPr>
      <w:r>
        <w:rPr>
          <w:rFonts w:ascii="Arial" w:hAnsi="Arial" w:cs="Arial"/>
          <w:color w:val="212529"/>
          <w:sz w:val="44"/>
          <w:szCs w:val="44"/>
        </w:rPr>
        <w:t>Working of Dynamic Programming</w:t>
      </w:r>
    </w:p>
    <w:p w:rsidR="00EF1160" w:rsidRDefault="00EF1160" w:rsidP="00EF1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623810" cy="2573020"/>
            <wp:effectExtent l="19050" t="0" r="0" b="0"/>
            <wp:docPr id="2" name="Picture 2" descr="Working of Dynami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of Dynamic Programm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60" w:rsidRDefault="00EF1160" w:rsidP="00EF1160">
      <w:pPr>
        <w:pStyle w:val="NormalWeb"/>
        <w:spacing w:before="335" w:beforeAutospacing="0" w:after="0" w:afterAutospacing="0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Dynamic programming avoids redundant calculations by storing the solutions to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in a data structure, such as an array or a table. It allows for efficient retrieval of previously computed solutions when needed.</w:t>
      </w:r>
    </w:p>
    <w:p w:rsidR="00EF1160" w:rsidRDefault="00EF1160" w:rsidP="00EF1160">
      <w:pPr>
        <w:pStyle w:val="NormalWeb"/>
        <w:spacing w:before="335" w:beforeAutospacing="0" w:after="0" w:afterAutospacing="0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The general steps involved in implementing dynamic programming are as follows: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Identify the Problem: </w:t>
      </w:r>
      <w:r>
        <w:rPr>
          <w:rFonts w:ascii="Arial" w:hAnsi="Arial" w:cs="Arial"/>
          <w:color w:val="212529"/>
          <w:sz w:val="27"/>
          <w:szCs w:val="27"/>
        </w:rPr>
        <w:t xml:space="preserve">Determine the optimization problem that can be divided into overlapping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. This problem should exhibit both optimal substructure and overlapping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properties.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Define the State: </w:t>
      </w:r>
      <w:r>
        <w:rPr>
          <w:rFonts w:ascii="Arial" w:hAnsi="Arial" w:cs="Arial"/>
          <w:color w:val="212529"/>
          <w:sz w:val="27"/>
          <w:szCs w:val="27"/>
        </w:rPr>
        <w:t>Identify the variables or parameters that define the state of the problem. The state should concisely capture the essential information required to solve the problem.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lastRenderedPageBreak/>
        <w:t>Formulate the Recurrence Relation:</w:t>
      </w:r>
      <w:r>
        <w:rPr>
          <w:rFonts w:ascii="Arial" w:hAnsi="Arial" w:cs="Arial"/>
          <w:color w:val="212529"/>
          <w:sz w:val="27"/>
          <w:szCs w:val="27"/>
        </w:rPr>
        <w:t xml:space="preserve"> Express the solution to a larger problem in terms of the solutions to its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>. This recurrence relation provides the mathematical relationship between the current state and its substrates.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 xml:space="preserve">Create a </w:t>
      </w:r>
      <w:proofErr w:type="spellStart"/>
      <w:r>
        <w:rPr>
          <w:rStyle w:val="Strong"/>
          <w:rFonts w:ascii="Arial" w:hAnsi="Arial" w:cs="Arial"/>
          <w:color w:val="212529"/>
          <w:sz w:val="27"/>
          <w:szCs w:val="27"/>
        </w:rPr>
        <w:t>Memoization</w:t>
      </w:r>
      <w:proofErr w:type="spellEnd"/>
      <w:r>
        <w:rPr>
          <w:rStyle w:val="Strong"/>
          <w:rFonts w:ascii="Arial" w:hAnsi="Arial" w:cs="Arial"/>
          <w:color w:val="212529"/>
          <w:sz w:val="27"/>
          <w:szCs w:val="27"/>
        </w:rPr>
        <w:t xml:space="preserve"> Table:</w:t>
      </w:r>
      <w:r>
        <w:rPr>
          <w:rFonts w:ascii="Arial" w:hAnsi="Arial" w:cs="Arial"/>
          <w:color w:val="212529"/>
          <w:sz w:val="27"/>
          <w:szCs w:val="27"/>
        </w:rPr>
        <w:t> Initialize a data structure, such as an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007BFF"/>
            <w:sz w:val="27"/>
            <w:szCs w:val="27"/>
          </w:rPr>
          <w:t>array</w:t>
        </w:r>
      </w:hyperlink>
      <w:r>
        <w:rPr>
          <w:rFonts w:ascii="Arial" w:hAnsi="Arial" w:cs="Arial"/>
          <w:color w:val="212529"/>
          <w:sz w:val="27"/>
          <w:szCs w:val="27"/>
        </w:rPr>
        <w:t xml:space="preserve"> or a table, to store the solutions to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>. This table serves as a cache for storing and retrieving previously computed solutions.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Populate the Table:</w:t>
      </w:r>
      <w:r>
        <w:rPr>
          <w:rFonts w:ascii="Arial" w:hAnsi="Arial" w:cs="Arial"/>
          <w:color w:val="212529"/>
          <w:sz w:val="27"/>
          <w:szCs w:val="27"/>
        </w:rPr>
        <w:t xml:space="preserve"> Iterate through the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in a bottom-up manner, filling the table with solutions based on the recurrence relation. Start with the simplest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and gradually build up to the larger ones.</w:t>
      </w:r>
    </w:p>
    <w:p w:rsidR="00EF1160" w:rsidRDefault="00EF1160" w:rsidP="00EF1160">
      <w:pPr>
        <w:numPr>
          <w:ilvl w:val="0"/>
          <w:numId w:val="2"/>
        </w:numPr>
        <w:spacing w:before="100" w:beforeAutospacing="1" w:after="100" w:afterAutospacing="1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Retrieve the Final Solution: </w:t>
      </w:r>
      <w:r>
        <w:rPr>
          <w:rFonts w:ascii="Arial" w:hAnsi="Arial" w:cs="Arial"/>
          <w:color w:val="212529"/>
          <w:sz w:val="27"/>
          <w:szCs w:val="27"/>
        </w:rPr>
        <w:t>Once the table is populated, the final solution can be obtained by accessing the value stored in the table corresponding to the original problem’s state.</w:t>
      </w:r>
    </w:p>
    <w:p w:rsidR="00EF1160" w:rsidRDefault="00EF1160" w:rsidP="00EF1160">
      <w:pPr>
        <w:pStyle w:val="HTMLPreformatted"/>
        <w:pBdr>
          <w:left w:val="single" w:sz="24" w:space="13" w:color="007BFF"/>
        </w:pBdr>
        <w:shd w:val="clear" w:color="auto" w:fill="DDDDDD"/>
        <w:rPr>
          <w:color w:val="212529"/>
          <w:sz w:val="27"/>
          <w:szCs w:val="27"/>
        </w:rPr>
      </w:pPr>
      <w:r>
        <w:rPr>
          <w:rStyle w:val="Strong"/>
          <w:rFonts w:eastAsiaTheme="majorEastAsia"/>
          <w:color w:val="212529"/>
          <w:sz w:val="27"/>
          <w:szCs w:val="27"/>
        </w:rPr>
        <w:t>Pseudo Code Example (Fibonacci sequence):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 xml:space="preserve">function </w:t>
      </w:r>
      <w:proofErr w:type="spellStart"/>
      <w:r>
        <w:rPr>
          <w:rStyle w:val="Emphasis"/>
          <w:b/>
          <w:bCs/>
          <w:color w:val="212529"/>
          <w:sz w:val="27"/>
          <w:szCs w:val="27"/>
        </w:rPr>
        <w:t>fibonacci</w:t>
      </w:r>
      <w:proofErr w:type="spellEnd"/>
      <w:r>
        <w:rPr>
          <w:rStyle w:val="Emphasis"/>
          <w:b/>
          <w:bCs/>
          <w:color w:val="212529"/>
          <w:sz w:val="27"/>
          <w:szCs w:val="27"/>
        </w:rPr>
        <w:t>(n):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>  table = new Array(n+1)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>  table[0] = 0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>  table[1] = 1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 xml:space="preserve">  for </w:t>
      </w:r>
      <w:proofErr w:type="spellStart"/>
      <w:r>
        <w:rPr>
          <w:rStyle w:val="Emphasis"/>
          <w:b/>
          <w:bCs/>
          <w:color w:val="212529"/>
          <w:sz w:val="27"/>
          <w:szCs w:val="27"/>
        </w:rPr>
        <w:t>i</w:t>
      </w:r>
      <w:proofErr w:type="spellEnd"/>
      <w:r>
        <w:rPr>
          <w:rStyle w:val="Emphasis"/>
          <w:b/>
          <w:bCs/>
          <w:color w:val="212529"/>
          <w:sz w:val="27"/>
          <w:szCs w:val="27"/>
        </w:rPr>
        <w:t xml:space="preserve"> from 2 to n: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>    table[</w:t>
      </w:r>
      <w:proofErr w:type="spellStart"/>
      <w:r>
        <w:rPr>
          <w:rStyle w:val="Emphasis"/>
          <w:b/>
          <w:bCs/>
          <w:color w:val="212529"/>
          <w:sz w:val="27"/>
          <w:szCs w:val="27"/>
        </w:rPr>
        <w:t>i</w:t>
      </w:r>
      <w:proofErr w:type="spellEnd"/>
      <w:r>
        <w:rPr>
          <w:rStyle w:val="Emphasis"/>
          <w:b/>
          <w:bCs/>
          <w:color w:val="212529"/>
          <w:sz w:val="27"/>
          <w:szCs w:val="27"/>
        </w:rPr>
        <w:t>] = table[i-1] + table[i-2]</w:t>
      </w:r>
      <w:r>
        <w:rPr>
          <w:color w:val="212529"/>
          <w:sz w:val="27"/>
          <w:szCs w:val="27"/>
        </w:rPr>
        <w:br/>
      </w:r>
      <w:r>
        <w:rPr>
          <w:rStyle w:val="Emphasis"/>
          <w:b/>
          <w:bCs/>
          <w:color w:val="212529"/>
          <w:sz w:val="27"/>
          <w:szCs w:val="27"/>
        </w:rPr>
        <w:t>  return table[n]</w:t>
      </w:r>
    </w:p>
    <w:p w:rsidR="00EF1160" w:rsidRDefault="00EF1160" w:rsidP="00EF1160">
      <w:pPr>
        <w:pStyle w:val="NormalWeb"/>
        <w:spacing w:before="335" w:beforeAutospacing="0" w:after="0" w:afterAutospacing="0" w:line="469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For example, this given illustration demonstrates the use of dynamic programming to compute the Fibonacci sequence. The process involves initializing a table with base cases (0 and 1) and subsequently populating it with solutions to </w:t>
      </w:r>
      <w:proofErr w:type="spellStart"/>
      <w:r>
        <w:rPr>
          <w:rFonts w:ascii="Arial" w:hAnsi="Arial" w:cs="Arial"/>
          <w:color w:val="212529"/>
          <w:sz w:val="27"/>
          <w:szCs w:val="27"/>
        </w:rPr>
        <w:t>subproblems</w:t>
      </w:r>
      <w:proofErr w:type="spellEnd"/>
      <w:r>
        <w:rPr>
          <w:rFonts w:ascii="Arial" w:hAnsi="Arial" w:cs="Arial"/>
          <w:color w:val="212529"/>
          <w:sz w:val="27"/>
          <w:szCs w:val="27"/>
        </w:rPr>
        <w:t xml:space="preserve"> (which is the sum of the previous two numbers). And finally, the solution is obtained by retrieving the value at the given nth index from the table.</w:t>
      </w:r>
    </w:p>
    <w:p w:rsidR="00057684" w:rsidRDefault="00057684"/>
    <w:sectPr w:rsidR="00057684" w:rsidSect="00057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02C"/>
    <w:multiLevelType w:val="multilevel"/>
    <w:tmpl w:val="5AB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C77F8"/>
    <w:multiLevelType w:val="multilevel"/>
    <w:tmpl w:val="5CC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1160"/>
    <w:rsid w:val="00057684"/>
    <w:rsid w:val="00EF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8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1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16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EF11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F1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11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11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7833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tutorial/c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what-is-fibonacci-series-in-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java-tutorial/java-array-and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2023-11-03T09:44:00Z</dcterms:created>
  <dcterms:modified xsi:type="dcterms:W3CDTF">2023-11-03T09:53:00Z</dcterms:modified>
</cp:coreProperties>
</file>