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Importing the necessary libraries and the dataset, the data has been loaded and preprocessed by finding the missing data and removing the null columns.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data = pd.read_csv('C:\\Users\\Mugun\\Desktop\\Dataset\\PoductDemand.csv')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print("Description of columns : \n")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print(data.describe())  #decription of each column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print("\nNo.of Null Columns :\n",data.isnull().sum())  #count of null values in columns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data = data.dropna()    #to remove null data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description of the data using the following attributes is shown.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52018" cy="427843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018" cy="427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The null columns have been identified and it has been removed.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This part of the code shows the correlation between the dataset's features.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correlation=data.corr(method='pearson')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sns.heatmap(correlation, cmap="coolwarm",annot=True)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plt.show()  #To show correlation between attributes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visualized output is shown.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40100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