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D92" w:rsidRDefault="008F1D1F">
      <w:pPr>
        <w:pStyle w:val="Title"/>
      </w:pPr>
      <w:r>
        <w:t xml:space="preserve"> </w:t>
      </w:r>
      <w:r>
        <w:rPr>
          <w:spacing w:val="-2"/>
        </w:rPr>
        <w:t>Assignment</w:t>
      </w:r>
      <w:r w:rsidR="0046125B">
        <w:rPr>
          <w:spacing w:val="-2"/>
        </w:rPr>
        <w:t xml:space="preserve"> </w:t>
      </w:r>
      <w:r w:rsidR="004852F4">
        <w:rPr>
          <w:spacing w:val="-2"/>
        </w:rPr>
        <w:t>2</w:t>
      </w:r>
      <w:bookmarkStart w:id="0" w:name="_GoBack"/>
      <w:bookmarkEnd w:id="0"/>
    </w:p>
    <w:p w:rsidR="00F80D92" w:rsidRDefault="008F1D1F">
      <w:pPr>
        <w:spacing w:before="261"/>
        <w:ind w:left="27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Predicting FIFA World Cup 2026 Finalists using Machine </w:t>
      </w:r>
      <w:r>
        <w:rPr>
          <w:rFonts w:ascii="Arial"/>
          <w:b/>
          <w:spacing w:val="-2"/>
          <w:sz w:val="28"/>
        </w:rPr>
        <w:t>Learning</w:t>
      </w:r>
    </w:p>
    <w:p w:rsidR="00F80D92" w:rsidRDefault="00F80D92">
      <w:pPr>
        <w:pStyle w:val="BodyText"/>
        <w:rPr>
          <w:rFonts w:ascii="Arial"/>
          <w:b/>
          <w:sz w:val="28"/>
        </w:rPr>
      </w:pPr>
    </w:p>
    <w:p w:rsidR="00F80D92" w:rsidRDefault="00F80D92">
      <w:pPr>
        <w:pStyle w:val="BodyText"/>
        <w:spacing w:before="154"/>
        <w:rPr>
          <w:rFonts w:ascii="Arial"/>
          <w:b/>
          <w:sz w:val="28"/>
        </w:rPr>
      </w:pPr>
    </w:p>
    <w:p w:rsidR="00F80D92" w:rsidRPr="0046125B" w:rsidRDefault="008F1D1F" w:rsidP="0046125B">
      <w:pPr>
        <w:ind w:left="27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Task 3: Model </w:t>
      </w:r>
      <w:r w:rsidR="0046125B">
        <w:rPr>
          <w:rFonts w:ascii="Arial"/>
          <w:b/>
          <w:spacing w:val="-2"/>
          <w:sz w:val="28"/>
        </w:rPr>
        <w:t>Evaluation</w:t>
      </w:r>
    </w:p>
    <w:p w:rsidR="00F80D92" w:rsidRDefault="00F80D92">
      <w:pPr>
        <w:pStyle w:val="BodyText"/>
        <w:spacing w:before="64"/>
      </w:pPr>
    </w:p>
    <w:p w:rsidR="00F80D92" w:rsidRDefault="008F1D1F">
      <w:pPr>
        <w:pStyle w:val="Heading1"/>
      </w:pPr>
      <w:r>
        <w:t xml:space="preserve">Evaluation </w:t>
      </w:r>
      <w:r>
        <w:rPr>
          <w:spacing w:val="-2"/>
        </w:rPr>
        <w:t>Metrics</w:t>
      </w:r>
    </w:p>
    <w:p w:rsidR="00F80D92" w:rsidRDefault="008F1D1F">
      <w:pPr>
        <w:pStyle w:val="BodyText"/>
        <w:spacing w:before="121" w:line="249" w:lineRule="auto"/>
        <w:ind w:left="270"/>
      </w:pPr>
      <w:r>
        <w:t>Accuracy,</w:t>
      </w:r>
      <w:r>
        <w:rPr>
          <w:spacing w:val="-5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F1,</w:t>
      </w:r>
      <w:r>
        <w:rPr>
          <w:spacing w:val="-5"/>
        </w:rPr>
        <w:t xml:space="preserve"> </w:t>
      </w:r>
      <w:r>
        <w:t>ROC-AUC,</w:t>
      </w:r>
      <w:r>
        <w:rPr>
          <w:spacing w:val="-5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Matrix,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ROC</w:t>
      </w:r>
      <w:r>
        <w:rPr>
          <w:spacing w:val="-5"/>
        </w:rPr>
        <w:t xml:space="preserve"> </w:t>
      </w:r>
      <w:r>
        <w:t>Curves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 xml:space="preserve">model </w:t>
      </w:r>
      <w:r>
        <w:rPr>
          <w:spacing w:val="-2"/>
        </w:rPr>
        <w:t>performance.</w:t>
      </w:r>
    </w:p>
    <w:p w:rsidR="00F80D92" w:rsidRDefault="00F80D92">
      <w:pPr>
        <w:pStyle w:val="BodyText"/>
        <w:spacing w:after="1"/>
        <w:rPr>
          <w:sz w:val="16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440"/>
        <w:gridCol w:w="1440"/>
        <w:gridCol w:w="1440"/>
        <w:gridCol w:w="1440"/>
        <w:gridCol w:w="1440"/>
      </w:tblGrid>
      <w:tr w:rsidR="00F80D92">
        <w:trPr>
          <w:trHeight w:val="350"/>
        </w:trPr>
        <w:tc>
          <w:tcPr>
            <w:tcW w:w="288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Accuracy</w:t>
            </w:r>
          </w:p>
        </w:tc>
        <w:tc>
          <w:tcPr>
            <w:tcW w:w="144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Precision</w:t>
            </w:r>
          </w:p>
        </w:tc>
        <w:tc>
          <w:tcPr>
            <w:tcW w:w="144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Recall</w:t>
            </w:r>
          </w:p>
        </w:tc>
        <w:tc>
          <w:tcPr>
            <w:tcW w:w="144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pacing w:val="-5"/>
                <w:sz w:val="20"/>
              </w:rPr>
              <w:t>F1</w:t>
            </w:r>
          </w:p>
        </w:tc>
        <w:tc>
          <w:tcPr>
            <w:tcW w:w="1440" w:type="dxa"/>
            <w:shd w:val="clear" w:color="auto" w:fill="808080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color w:val="F4F4F4"/>
                <w:sz w:val="20"/>
              </w:rPr>
              <w:t>ROC-</w:t>
            </w:r>
            <w:r>
              <w:rPr>
                <w:color w:val="F4F4F4"/>
                <w:spacing w:val="-5"/>
                <w:sz w:val="20"/>
              </w:rPr>
              <w:t>AUC</w:t>
            </w:r>
          </w:p>
        </w:tc>
      </w:tr>
      <w:tr w:rsidR="00F80D92">
        <w:trPr>
          <w:trHeight w:val="350"/>
        </w:trPr>
        <w:tc>
          <w:tcPr>
            <w:tcW w:w="2880" w:type="dxa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 xml:space="preserve">Logistic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0.68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0.70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0.66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0.68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0.72</w:t>
            </w:r>
          </w:p>
        </w:tc>
      </w:tr>
      <w:tr w:rsidR="00F80D92">
        <w:trPr>
          <w:trHeight w:val="350"/>
        </w:trPr>
        <w:tc>
          <w:tcPr>
            <w:tcW w:w="2880" w:type="dxa"/>
          </w:tcPr>
          <w:p w:rsidR="00F80D92" w:rsidRDefault="008F1D1F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 xml:space="preserve">Random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0.74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0.73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0.76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0.74</w:t>
            </w:r>
          </w:p>
        </w:tc>
        <w:tc>
          <w:tcPr>
            <w:tcW w:w="1440" w:type="dxa"/>
          </w:tcPr>
          <w:p w:rsidR="00F80D92" w:rsidRDefault="008F1D1F">
            <w:pPr>
              <w:pStyle w:val="TableParagraph"/>
              <w:rPr>
                <w:sz w:val="20"/>
              </w:rPr>
            </w:pPr>
            <w:r>
              <w:rPr>
                <w:rFonts w:ascii="Symbol" w:hAnsi="Symbol"/>
                <w:spacing w:val="-2"/>
                <w:sz w:val="20"/>
              </w:rPr>
              <w:t></w:t>
            </w:r>
            <w:r>
              <w:rPr>
                <w:spacing w:val="-2"/>
                <w:sz w:val="20"/>
              </w:rPr>
              <w:t>0.80</w:t>
            </w:r>
          </w:p>
        </w:tc>
      </w:tr>
    </w:tbl>
    <w:p w:rsidR="00F80D92" w:rsidRDefault="00F80D92">
      <w:pPr>
        <w:pStyle w:val="BodyText"/>
      </w:pPr>
    </w:p>
    <w:p w:rsidR="00F80D92" w:rsidRDefault="00F80D92">
      <w:pPr>
        <w:pStyle w:val="BodyText"/>
        <w:spacing w:before="89"/>
      </w:pPr>
    </w:p>
    <w:p w:rsidR="00F80D92" w:rsidRDefault="008F1D1F">
      <w:pPr>
        <w:pStyle w:val="Heading1"/>
        <w:spacing w:before="1"/>
      </w:pPr>
      <w:r>
        <w:t xml:space="preserve">Visual </w:t>
      </w:r>
      <w:r>
        <w:rPr>
          <w:spacing w:val="-2"/>
        </w:rPr>
        <w:t>Evaluation</w:t>
      </w:r>
    </w:p>
    <w:p w:rsidR="00F80D92" w:rsidRDefault="008F1D1F">
      <w:pPr>
        <w:pStyle w:val="BodyText"/>
        <w:spacing w:before="121"/>
        <w:ind w:left="270"/>
      </w:pPr>
      <w:r>
        <w:t xml:space="preserve">Below are ROC Curves and Confusion Matrices for both </w:t>
      </w:r>
      <w:r>
        <w:rPr>
          <w:spacing w:val="-2"/>
        </w:rPr>
        <w:t>models.</w:t>
      </w:r>
    </w:p>
    <w:p w:rsidR="00F80D92" w:rsidRDefault="008F1D1F">
      <w:pPr>
        <w:pStyle w:val="BodyText"/>
        <w:spacing w:before="106"/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1841929</wp:posOffset>
            </wp:positionH>
            <wp:positionV relativeFrom="paragraph">
              <wp:posOffset>228652</wp:posOffset>
            </wp:positionV>
            <wp:extent cx="3859682" cy="25134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2513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D92" w:rsidRDefault="008F1D1F">
      <w:pPr>
        <w:pStyle w:val="BodyText"/>
        <w:spacing w:before="212"/>
        <w:ind w:left="270"/>
      </w:pPr>
      <w:r>
        <w:t xml:space="preserve">ROC Curve - Logistic </w:t>
      </w:r>
      <w:r>
        <w:rPr>
          <w:spacing w:val="-2"/>
        </w:rPr>
        <w:t>Regression</w:t>
      </w:r>
    </w:p>
    <w:p w:rsidR="00F80D92" w:rsidRDefault="00F80D92">
      <w:pPr>
        <w:pStyle w:val="BodyText"/>
        <w:sectPr w:rsidR="00F80D92">
          <w:type w:val="continuous"/>
          <w:pgSz w:w="11910" w:h="16840"/>
          <w:pgMar w:top="1260" w:right="850" w:bottom="280" w:left="850" w:header="720" w:footer="720" w:gutter="0"/>
          <w:cols w:space="720"/>
        </w:sectPr>
      </w:pPr>
    </w:p>
    <w:p w:rsidR="00F80D92" w:rsidRDefault="008F1D1F">
      <w:pPr>
        <w:pStyle w:val="BodyText"/>
        <w:ind w:left="205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859682" cy="251345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251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92" w:rsidRDefault="008F1D1F">
      <w:pPr>
        <w:pStyle w:val="BodyText"/>
        <w:spacing w:before="215"/>
        <w:ind w:left="270"/>
      </w:pPr>
      <w:r>
        <w:t xml:space="preserve">ROC Curve - Random </w:t>
      </w:r>
      <w:r>
        <w:rPr>
          <w:spacing w:val="-2"/>
        </w:rPr>
        <w:t>Forest</w:t>
      </w:r>
    </w:p>
    <w:p w:rsidR="00F80D92" w:rsidRDefault="00F80D92">
      <w:pPr>
        <w:pStyle w:val="BodyText"/>
      </w:pPr>
    </w:p>
    <w:p w:rsidR="00F80D92" w:rsidRDefault="008F1D1F">
      <w:pPr>
        <w:pStyle w:val="BodyText"/>
        <w:spacing w:before="71"/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1722600</wp:posOffset>
            </wp:positionH>
            <wp:positionV relativeFrom="paragraph">
              <wp:posOffset>206402</wp:posOffset>
            </wp:positionV>
            <wp:extent cx="4099369" cy="23088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369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D92" w:rsidRDefault="00F80D92">
      <w:pPr>
        <w:pStyle w:val="BodyText"/>
        <w:spacing w:before="149"/>
      </w:pPr>
    </w:p>
    <w:p w:rsidR="00F80D92" w:rsidRDefault="008F1D1F">
      <w:pPr>
        <w:pStyle w:val="BodyText"/>
        <w:ind w:left="270"/>
      </w:pPr>
      <w:r>
        <w:t xml:space="preserve">Confusion Matrix - Logistic </w:t>
      </w:r>
      <w:r>
        <w:rPr>
          <w:spacing w:val="-2"/>
        </w:rPr>
        <w:t>Regression</w:t>
      </w:r>
    </w:p>
    <w:p w:rsidR="00F80D92" w:rsidRDefault="00F80D92">
      <w:pPr>
        <w:pStyle w:val="BodyText"/>
      </w:pPr>
    </w:p>
    <w:p w:rsidR="00F80D92" w:rsidRDefault="008F1D1F">
      <w:pPr>
        <w:pStyle w:val="BodyText"/>
        <w:spacing w:before="71"/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1722600</wp:posOffset>
            </wp:positionH>
            <wp:positionV relativeFrom="paragraph">
              <wp:posOffset>206412</wp:posOffset>
            </wp:positionV>
            <wp:extent cx="4114799" cy="23088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D92" w:rsidRDefault="00F80D92">
      <w:pPr>
        <w:pStyle w:val="BodyText"/>
        <w:spacing w:before="149"/>
      </w:pPr>
    </w:p>
    <w:p w:rsidR="00F80D92" w:rsidRDefault="008F1D1F">
      <w:pPr>
        <w:pStyle w:val="BodyText"/>
        <w:ind w:left="270"/>
      </w:pPr>
      <w:r>
        <w:t xml:space="preserve">Confusion Matrix - Random </w:t>
      </w:r>
      <w:r>
        <w:rPr>
          <w:spacing w:val="-2"/>
        </w:rPr>
        <w:t>Forest</w:t>
      </w:r>
    </w:p>
    <w:p w:rsidR="00F80D92" w:rsidRDefault="00F80D92">
      <w:pPr>
        <w:pStyle w:val="BodyText"/>
        <w:sectPr w:rsidR="00F80D92">
          <w:pgSz w:w="11910" w:h="16840"/>
          <w:pgMar w:top="1460" w:right="850" w:bottom="280" w:left="850" w:header="720" w:footer="720" w:gutter="0"/>
          <w:cols w:space="720"/>
        </w:sectPr>
      </w:pPr>
    </w:p>
    <w:p w:rsidR="00F80D92" w:rsidRDefault="008F1D1F">
      <w:pPr>
        <w:pStyle w:val="Heading1"/>
        <w:spacing w:before="77"/>
      </w:pPr>
      <w:r>
        <w:rPr>
          <w:spacing w:val="-2"/>
        </w:rPr>
        <w:lastRenderedPageBreak/>
        <w:t>Interpretation</w:t>
      </w:r>
    </w:p>
    <w:p w:rsidR="00F80D92" w:rsidRDefault="008F1D1F">
      <w:pPr>
        <w:pStyle w:val="BodyText"/>
        <w:spacing w:before="121" w:line="249" w:lineRule="auto"/>
        <w:ind w:left="270" w:right="12"/>
      </w:pPr>
      <w:r>
        <w:t>Random Forest achieved superior F1 and ROC-AUC values. Logistic Regression remained useful for interpretability.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recall,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 final prediction tasks.</w:t>
      </w:r>
    </w:p>
    <w:sectPr w:rsidR="00F80D92">
      <w:pgSz w:w="11910" w:h="16840"/>
      <w:pgMar w:top="1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D92"/>
    <w:rsid w:val="0046125B"/>
    <w:rsid w:val="004852F4"/>
    <w:rsid w:val="008F1D1F"/>
    <w:rsid w:val="00B8612C"/>
    <w:rsid w:val="00F8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A2C881E-D47A-47B9-89DB-3A70E26B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27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734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2</cp:revision>
  <dcterms:created xsi:type="dcterms:W3CDTF">2025-11-02T18:14:00Z</dcterms:created>
  <dcterms:modified xsi:type="dcterms:W3CDTF">2025-11-02T18:14:00Z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2025-11-02T00:00:00Z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7f3640c5-a05b-4965-9489-32c74f6bf458</vt:lpwstr>
  </property>
</Properties>
</file>