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B2079" w14:textId="77777777" w:rsidR="00A52C98" w:rsidRDefault="00A52C98" w:rsidP="00A52C98">
      <w:pPr>
        <w:rPr>
          <w:rFonts w:ascii="Calibri" w:eastAsia="Calibri" w:hAnsi="Calibri" w:cs="Calibri"/>
        </w:rPr>
      </w:pPr>
      <w:bookmarkStart w:id="0" w:name="_GoBack"/>
      <w:bookmarkEnd w:id="0"/>
    </w:p>
    <w:p w14:paraId="34E9A038" w14:textId="000003BC" w:rsidR="00A52C98" w:rsidRDefault="00A52C98" w:rsidP="00A52C98">
      <w:pPr>
        <w:spacing w:after="0" w:line="240" w:lineRule="auto"/>
        <w:jc w:val="center"/>
        <w:rPr>
          <w:rFonts w:ascii="Arial Black" w:eastAsia="Arial Black" w:hAnsi="Arial Black" w:cs="Arial Black"/>
          <w:b/>
          <w:spacing w:val="-10"/>
          <w:sz w:val="44"/>
        </w:rPr>
      </w:pPr>
      <w:r>
        <w:rPr>
          <w:rFonts w:ascii="Arial Black" w:eastAsia="Arial Black" w:hAnsi="Arial Black" w:cs="Arial Black"/>
          <w:b/>
          <w:spacing w:val="-10"/>
          <w:sz w:val="44"/>
        </w:rPr>
        <w:t>Disaster Recovery and Business Continuity Plan for On-Premises Virtual Machine on IBM Cloud Virtual S</w:t>
      </w:r>
      <w:r w:rsidR="0090353D">
        <w:rPr>
          <w:rFonts w:ascii="Arial Black" w:eastAsia="Arial Black" w:hAnsi="Arial Black" w:cs="Arial Black"/>
          <w:b/>
          <w:spacing w:val="-10"/>
          <w:sz w:val="44"/>
        </w:rPr>
        <w:t>ervers</w:t>
      </w:r>
    </w:p>
    <w:p w14:paraId="01B44B28" w14:textId="77777777" w:rsidR="00A52C98" w:rsidRDefault="00A52C98" w:rsidP="00A52C98">
      <w:pPr>
        <w:rPr>
          <w:rFonts w:ascii="Calibri" w:eastAsia="Calibri" w:hAnsi="Calibri" w:cs="Calibri"/>
        </w:rPr>
      </w:pPr>
    </w:p>
    <w:p w14:paraId="7CB3E397" w14:textId="77777777" w:rsidR="00A52C98" w:rsidRDefault="00A52C98" w:rsidP="00A52C98">
      <w:pPr>
        <w:rPr>
          <w:rFonts w:ascii="Calibri" w:eastAsia="Calibri" w:hAnsi="Calibri" w:cs="Calibri"/>
        </w:rPr>
      </w:pPr>
    </w:p>
    <w:p w14:paraId="1C2F228D" w14:textId="77777777" w:rsidR="00A52C98" w:rsidRDefault="00A52C98" w:rsidP="00A52C98">
      <w:pPr>
        <w:rPr>
          <w:rFonts w:ascii="Calibri" w:eastAsia="Calibri" w:hAnsi="Calibri" w:cs="Calibri"/>
          <w:b/>
          <w:color w:val="5A5A5A"/>
          <w:spacing w:val="15"/>
        </w:rPr>
      </w:pPr>
    </w:p>
    <w:p w14:paraId="574D4E04" w14:textId="77777777" w:rsidR="00A52C98" w:rsidRDefault="00A52C98" w:rsidP="00A52C98">
      <w:pPr>
        <w:rPr>
          <w:rFonts w:ascii="Calibri" w:eastAsia="Calibri" w:hAnsi="Calibri" w:cs="Calibri"/>
          <w:b/>
        </w:rPr>
      </w:pPr>
      <w:r>
        <w:rPr>
          <w:rFonts w:ascii="Calibri" w:eastAsia="Calibri" w:hAnsi="Calibri" w:cs="Calibri"/>
          <w:b/>
        </w:rPr>
        <w:t>Phase3: Development Part 1</w:t>
      </w:r>
    </w:p>
    <w:p w14:paraId="4BB6E4A4" w14:textId="77777777" w:rsidR="00A52C98" w:rsidRDefault="00A52C98" w:rsidP="00A52C98">
      <w:pPr>
        <w:rPr>
          <w:rFonts w:ascii="Calibri" w:eastAsia="Calibri" w:hAnsi="Calibri" w:cs="Calibri"/>
        </w:rPr>
      </w:pPr>
    </w:p>
    <w:p w14:paraId="426E44B7" w14:textId="77777777" w:rsidR="00A52C98" w:rsidRDefault="00A52C98" w:rsidP="00A52C98">
      <w:pPr>
        <w:rPr>
          <w:rFonts w:ascii="Calibri" w:eastAsia="Calibri" w:hAnsi="Calibri" w:cs="Calibri"/>
        </w:rPr>
      </w:pPr>
      <w:r>
        <w:rPr>
          <w:rFonts w:ascii="Calibri" w:eastAsia="Calibri" w:hAnsi="Calibri" w:cs="Calibri"/>
        </w:rPr>
        <w:t>In this phase, we will begin building the disaster recovery plan using IBM Cloud Virtual Servers, incorporating the innovative solutions outlined in Phase 2. This document provides a detailed plan for implementation.</w:t>
      </w:r>
    </w:p>
    <w:p w14:paraId="1B4EF1DB" w14:textId="77777777" w:rsidR="00A52C98" w:rsidRDefault="00A52C98" w:rsidP="00A52C98">
      <w:pPr>
        <w:rPr>
          <w:rFonts w:ascii="Calibri" w:eastAsia="Calibri" w:hAnsi="Calibri" w:cs="Calibri"/>
        </w:rPr>
      </w:pPr>
    </w:p>
    <w:p w14:paraId="3EA11C13" w14:textId="5521952A" w:rsidR="00A52C98" w:rsidRDefault="00A52C98" w:rsidP="00A52C98">
      <w:pPr>
        <w:rPr>
          <w:rFonts w:ascii="Calibri" w:eastAsia="Calibri" w:hAnsi="Calibri" w:cs="Calibri"/>
          <w:b/>
        </w:rPr>
      </w:pPr>
      <w:r>
        <w:rPr>
          <w:rFonts w:ascii="Calibri" w:eastAsia="Calibri" w:hAnsi="Calibri" w:cs="Calibri"/>
          <w:b/>
        </w:rPr>
        <w:t xml:space="preserve"> Disaster Recovery </w:t>
      </w:r>
      <w:r w:rsidR="0090353D">
        <w:rPr>
          <w:rFonts w:ascii="Calibri" w:eastAsia="Calibri" w:hAnsi="Calibri" w:cs="Calibri"/>
          <w:b/>
        </w:rPr>
        <w:t>Strategy</w:t>
      </w:r>
    </w:p>
    <w:p w14:paraId="45BEE39D" w14:textId="77777777" w:rsidR="00A52C98" w:rsidRDefault="00A52C98" w:rsidP="00A52C98">
      <w:pPr>
        <w:rPr>
          <w:rFonts w:ascii="Calibri" w:eastAsia="Calibri" w:hAnsi="Calibri" w:cs="Calibri"/>
        </w:rPr>
      </w:pPr>
    </w:p>
    <w:p w14:paraId="472EC84A" w14:textId="77777777" w:rsidR="00A52C98" w:rsidRDefault="00A52C98" w:rsidP="00A52C98">
      <w:pPr>
        <w:rPr>
          <w:rFonts w:ascii="Calibri" w:eastAsia="Calibri" w:hAnsi="Calibri" w:cs="Calibri"/>
        </w:rPr>
      </w:pPr>
      <w:r>
        <w:rPr>
          <w:rFonts w:ascii="Calibri" w:eastAsia="Calibri" w:hAnsi="Calibri" w:cs="Calibri"/>
        </w:rPr>
        <w:t>Recovery Time Objective (RTO) and Recovery Point Objective (RPO)</w:t>
      </w:r>
    </w:p>
    <w:p w14:paraId="68C698F2" w14:textId="77777777" w:rsidR="00A52C98" w:rsidRDefault="00A52C98" w:rsidP="00A52C98">
      <w:pPr>
        <w:rPr>
          <w:rFonts w:ascii="Calibri" w:eastAsia="Calibri" w:hAnsi="Calibri" w:cs="Calibri"/>
        </w:rPr>
      </w:pPr>
      <w:r>
        <w:rPr>
          <w:rFonts w:ascii="Calibri" w:eastAsia="Calibri" w:hAnsi="Calibri" w:cs="Calibri"/>
        </w:rPr>
        <w:t>- RTO: Our goal is to achieve an RTO of 4 hours, ensuring that critical systems are recovered within this time frame.</w:t>
      </w:r>
    </w:p>
    <w:p w14:paraId="25E6627E" w14:textId="77777777" w:rsidR="00A52C98" w:rsidRDefault="00A52C98" w:rsidP="00A52C98">
      <w:pPr>
        <w:rPr>
          <w:rFonts w:ascii="Calibri" w:eastAsia="Calibri" w:hAnsi="Calibri" w:cs="Calibri"/>
        </w:rPr>
      </w:pPr>
      <w:r>
        <w:rPr>
          <w:rFonts w:ascii="Calibri" w:eastAsia="Calibri" w:hAnsi="Calibri" w:cs="Calibri"/>
        </w:rPr>
        <w:t>- RPO: We aim for an RPO of 1 hour, minimizing data loss to a maximum of one hour.</w:t>
      </w:r>
    </w:p>
    <w:p w14:paraId="125D48CE" w14:textId="77777777" w:rsidR="00A52C98" w:rsidRDefault="00A52C98" w:rsidP="00A52C98">
      <w:pPr>
        <w:rPr>
          <w:rFonts w:ascii="Calibri" w:eastAsia="Calibri" w:hAnsi="Calibri" w:cs="Calibri"/>
        </w:rPr>
      </w:pPr>
    </w:p>
    <w:p w14:paraId="1FBEAFD3" w14:textId="77777777" w:rsidR="00A52C98" w:rsidRDefault="00A52C98" w:rsidP="00A52C98">
      <w:pPr>
        <w:rPr>
          <w:rFonts w:ascii="Calibri" w:eastAsia="Calibri" w:hAnsi="Calibri" w:cs="Calibri"/>
          <w:b/>
        </w:rPr>
      </w:pPr>
      <w:r>
        <w:rPr>
          <w:rFonts w:ascii="Calibri" w:eastAsia="Calibri" w:hAnsi="Calibri" w:cs="Calibri"/>
        </w:rPr>
        <w:t xml:space="preserve"> </w:t>
      </w:r>
      <w:r>
        <w:rPr>
          <w:rFonts w:ascii="Calibri" w:eastAsia="Calibri" w:hAnsi="Calibri" w:cs="Calibri"/>
          <w:b/>
        </w:rPr>
        <w:t>Priority of Virtual Machines</w:t>
      </w:r>
    </w:p>
    <w:p w14:paraId="716BF2D6" w14:textId="77777777" w:rsidR="00A52C98" w:rsidRDefault="00A52C98" w:rsidP="00A52C98">
      <w:pPr>
        <w:rPr>
          <w:rFonts w:ascii="Calibri" w:eastAsia="Calibri" w:hAnsi="Calibri" w:cs="Calibri"/>
        </w:rPr>
      </w:pPr>
    </w:p>
    <w:p w14:paraId="554FFCFE" w14:textId="77777777" w:rsidR="00A52C98" w:rsidRDefault="00A52C98" w:rsidP="00A52C98">
      <w:pPr>
        <w:rPr>
          <w:rFonts w:ascii="Calibri" w:eastAsia="Calibri" w:hAnsi="Calibri" w:cs="Calibri"/>
        </w:rPr>
      </w:pPr>
      <w:r>
        <w:rPr>
          <w:rFonts w:ascii="Calibri" w:eastAsia="Calibri" w:hAnsi="Calibri" w:cs="Calibri"/>
        </w:rPr>
        <w:t>We have categorized virtual machines into three priority levels:</w:t>
      </w:r>
    </w:p>
    <w:p w14:paraId="78A982D9" w14:textId="77777777" w:rsidR="00A52C98" w:rsidRDefault="00A52C98" w:rsidP="00A52C98">
      <w:pPr>
        <w:rPr>
          <w:rFonts w:ascii="Calibri" w:eastAsia="Calibri" w:hAnsi="Calibri" w:cs="Calibri"/>
        </w:rPr>
      </w:pPr>
    </w:p>
    <w:p w14:paraId="1A0DB239" w14:textId="77777777" w:rsidR="00A52C98" w:rsidRDefault="00A52C98" w:rsidP="00A52C98">
      <w:pPr>
        <w:rPr>
          <w:rFonts w:ascii="Calibri" w:eastAsia="Calibri" w:hAnsi="Calibri" w:cs="Calibri"/>
        </w:rPr>
      </w:pPr>
      <w:r w:rsidRPr="00EE6FA9">
        <w:rPr>
          <w:rFonts w:ascii="Calibri" w:eastAsia="Calibri" w:hAnsi="Calibri" w:cs="Calibri"/>
          <w:b/>
          <w:bCs/>
        </w:rPr>
        <w:t>1. High Priority:</w:t>
      </w:r>
      <w:r>
        <w:rPr>
          <w:rFonts w:ascii="Calibri" w:eastAsia="Calibri" w:hAnsi="Calibri" w:cs="Calibri"/>
        </w:rPr>
        <w:t xml:space="preserve"> These are mission-critical systems with the highest priority for recovery.</w:t>
      </w:r>
    </w:p>
    <w:p w14:paraId="1A7B040F" w14:textId="77777777" w:rsidR="00A52C98" w:rsidRDefault="00A52C98" w:rsidP="00A52C98">
      <w:pPr>
        <w:rPr>
          <w:rFonts w:ascii="Calibri" w:eastAsia="Calibri" w:hAnsi="Calibri" w:cs="Calibri"/>
        </w:rPr>
      </w:pPr>
      <w:r w:rsidRPr="00EE6FA9">
        <w:rPr>
          <w:rFonts w:ascii="Calibri" w:eastAsia="Calibri" w:hAnsi="Calibri" w:cs="Calibri"/>
          <w:b/>
          <w:bCs/>
        </w:rPr>
        <w:t>2. Medium Priority:</w:t>
      </w:r>
      <w:r>
        <w:rPr>
          <w:rFonts w:ascii="Calibri" w:eastAsia="Calibri" w:hAnsi="Calibri" w:cs="Calibri"/>
        </w:rPr>
        <w:t xml:space="preserve"> These systems are essential but can tolerate a slightly longer recovery time.</w:t>
      </w:r>
    </w:p>
    <w:p w14:paraId="7C5774A2" w14:textId="77777777" w:rsidR="00A52C98" w:rsidRDefault="00A52C98" w:rsidP="00A52C98">
      <w:pPr>
        <w:rPr>
          <w:rFonts w:ascii="Calibri" w:eastAsia="Calibri" w:hAnsi="Calibri" w:cs="Calibri"/>
        </w:rPr>
      </w:pPr>
      <w:r w:rsidRPr="00056FD8">
        <w:rPr>
          <w:rFonts w:ascii="Calibri" w:eastAsia="Calibri" w:hAnsi="Calibri" w:cs="Calibri"/>
          <w:b/>
          <w:bCs/>
        </w:rPr>
        <w:t xml:space="preserve">3. Low Priority: </w:t>
      </w:r>
      <w:r>
        <w:rPr>
          <w:rFonts w:ascii="Calibri" w:eastAsia="Calibri" w:hAnsi="Calibri" w:cs="Calibri"/>
        </w:rPr>
        <w:t>Non-essential systems that can wait for recovery.</w:t>
      </w:r>
    </w:p>
    <w:p w14:paraId="42226C1A" w14:textId="77777777" w:rsidR="00A52C98" w:rsidRDefault="00A52C98" w:rsidP="00A52C98">
      <w:pPr>
        <w:rPr>
          <w:rFonts w:ascii="Calibri" w:eastAsia="Calibri" w:hAnsi="Calibri" w:cs="Calibri"/>
        </w:rPr>
      </w:pPr>
    </w:p>
    <w:p w14:paraId="3D9A0806" w14:textId="77777777" w:rsidR="00A52C98" w:rsidRDefault="00A52C98" w:rsidP="00A52C98">
      <w:pPr>
        <w:rPr>
          <w:rFonts w:ascii="Calibri" w:eastAsia="Calibri" w:hAnsi="Calibri" w:cs="Calibri"/>
        </w:rPr>
      </w:pPr>
    </w:p>
    <w:p w14:paraId="59329B34" w14:textId="77777777" w:rsidR="00A52C98" w:rsidRDefault="00A52C98" w:rsidP="00A52C98">
      <w:pPr>
        <w:rPr>
          <w:rFonts w:ascii="Calibri" w:eastAsia="Calibri" w:hAnsi="Calibri" w:cs="Calibri"/>
          <w:b/>
        </w:rPr>
      </w:pPr>
      <w:r>
        <w:rPr>
          <w:rFonts w:ascii="Calibri" w:eastAsia="Calibri" w:hAnsi="Calibri" w:cs="Calibri"/>
          <w:b/>
        </w:rPr>
        <w:lastRenderedPageBreak/>
        <w:t>Implementation Plan</w:t>
      </w:r>
    </w:p>
    <w:p w14:paraId="05790F9B" w14:textId="77777777" w:rsidR="00A52C98" w:rsidRDefault="00A52C98" w:rsidP="00A52C98">
      <w:pPr>
        <w:rPr>
          <w:rFonts w:ascii="Calibri" w:eastAsia="Calibri" w:hAnsi="Calibri" w:cs="Calibri"/>
        </w:rPr>
      </w:pPr>
    </w:p>
    <w:p w14:paraId="10586E80" w14:textId="77777777" w:rsidR="00A52C98" w:rsidRDefault="00A52C98" w:rsidP="00A52C98">
      <w:pPr>
        <w:rPr>
          <w:rFonts w:ascii="Calibri" w:eastAsia="Calibri" w:hAnsi="Calibri" w:cs="Calibri"/>
          <w:b/>
        </w:rPr>
      </w:pPr>
      <w:r>
        <w:rPr>
          <w:rFonts w:ascii="Calibri" w:eastAsia="Calibri" w:hAnsi="Calibri" w:cs="Calibri"/>
        </w:rPr>
        <w:t xml:space="preserve"> 1. </w:t>
      </w:r>
      <w:r>
        <w:rPr>
          <w:rFonts w:ascii="Calibri" w:eastAsia="Calibri" w:hAnsi="Calibri" w:cs="Calibri"/>
          <w:b/>
        </w:rPr>
        <w:t>Automated Backup and Recovery</w:t>
      </w:r>
    </w:p>
    <w:p w14:paraId="2B93D907" w14:textId="77777777" w:rsidR="00A52C98" w:rsidRDefault="00A52C98" w:rsidP="00A52C98">
      <w:pPr>
        <w:rPr>
          <w:rFonts w:ascii="Calibri" w:eastAsia="Calibri" w:hAnsi="Calibri" w:cs="Calibri"/>
        </w:rPr>
      </w:pPr>
    </w:p>
    <w:p w14:paraId="61F9A1AE" w14:textId="77777777" w:rsidR="00A52C98" w:rsidRDefault="00A52C98" w:rsidP="00A52C98">
      <w:pPr>
        <w:rPr>
          <w:rFonts w:ascii="Calibri" w:eastAsia="Calibri" w:hAnsi="Calibri" w:cs="Calibri"/>
        </w:rPr>
      </w:pPr>
      <w:r>
        <w:rPr>
          <w:rFonts w:ascii="Calibri" w:eastAsia="Calibri" w:hAnsi="Calibri" w:cs="Calibri"/>
        </w:rPr>
        <w:t>- We will implement an AI-driven backup solution that intelligently schedules backups, optimizes storage, and automates recovery processes.</w:t>
      </w:r>
    </w:p>
    <w:p w14:paraId="40BC7CA2" w14:textId="77777777" w:rsidR="00A52C98" w:rsidRDefault="00A52C98" w:rsidP="00A52C98">
      <w:pPr>
        <w:rPr>
          <w:rFonts w:ascii="Calibri" w:eastAsia="Calibri" w:hAnsi="Calibri" w:cs="Calibri"/>
        </w:rPr>
      </w:pPr>
      <w:r>
        <w:rPr>
          <w:rFonts w:ascii="Calibri" w:eastAsia="Calibri" w:hAnsi="Calibri" w:cs="Calibri"/>
        </w:rPr>
        <w:t>- This ensures minimal manual intervention and faster recovery.</w:t>
      </w:r>
    </w:p>
    <w:p w14:paraId="1A062653" w14:textId="77777777" w:rsidR="00A52C98" w:rsidRDefault="00A52C98" w:rsidP="00A52C98">
      <w:pPr>
        <w:rPr>
          <w:rFonts w:ascii="Calibri" w:eastAsia="Calibri" w:hAnsi="Calibri" w:cs="Calibri"/>
        </w:rPr>
      </w:pPr>
    </w:p>
    <w:p w14:paraId="78F8FEF6" w14:textId="77777777" w:rsidR="00A52C98" w:rsidRDefault="00A52C98" w:rsidP="00A52C98">
      <w:pPr>
        <w:rPr>
          <w:rFonts w:ascii="Calibri" w:eastAsia="Calibri" w:hAnsi="Calibri" w:cs="Calibri"/>
          <w:b/>
        </w:rPr>
      </w:pPr>
      <w:r>
        <w:rPr>
          <w:rFonts w:ascii="Calibri" w:eastAsia="Calibri" w:hAnsi="Calibri" w:cs="Calibri"/>
          <w:b/>
        </w:rPr>
        <w:t xml:space="preserve"> 2. Blockchain for Data Integrity</w:t>
      </w:r>
    </w:p>
    <w:p w14:paraId="035A2825" w14:textId="77777777" w:rsidR="00A52C98" w:rsidRDefault="00A52C98" w:rsidP="00A52C98">
      <w:pPr>
        <w:rPr>
          <w:rFonts w:ascii="Calibri" w:eastAsia="Calibri" w:hAnsi="Calibri" w:cs="Calibri"/>
        </w:rPr>
      </w:pPr>
    </w:p>
    <w:p w14:paraId="34C2C1D3" w14:textId="77777777" w:rsidR="00A52C98" w:rsidRDefault="00A52C98" w:rsidP="00A52C98">
      <w:pPr>
        <w:rPr>
          <w:rFonts w:ascii="Calibri" w:eastAsia="Calibri" w:hAnsi="Calibri" w:cs="Calibri"/>
        </w:rPr>
      </w:pPr>
      <w:r>
        <w:rPr>
          <w:rFonts w:ascii="Calibri" w:eastAsia="Calibri" w:hAnsi="Calibri" w:cs="Calibri"/>
        </w:rPr>
        <w:t>- We will integrate blockchain technology to maintain the integrity and security of critical data backups.</w:t>
      </w:r>
    </w:p>
    <w:p w14:paraId="2E927FD7" w14:textId="77777777" w:rsidR="00A52C98" w:rsidRDefault="00A52C98" w:rsidP="00A52C98">
      <w:pPr>
        <w:rPr>
          <w:rFonts w:ascii="Calibri" w:eastAsia="Calibri" w:hAnsi="Calibri" w:cs="Calibri"/>
        </w:rPr>
      </w:pPr>
      <w:r>
        <w:rPr>
          <w:rFonts w:ascii="Calibri" w:eastAsia="Calibri" w:hAnsi="Calibri" w:cs="Calibri"/>
        </w:rPr>
        <w:t>- Blockchain ensures an immutable ledger for tracking changes, enhancing trust and reliability during recovery.</w:t>
      </w:r>
    </w:p>
    <w:p w14:paraId="453F19D2" w14:textId="77777777" w:rsidR="00A52C98" w:rsidRDefault="00A52C98" w:rsidP="00A52C98">
      <w:pPr>
        <w:rPr>
          <w:rFonts w:ascii="Calibri" w:eastAsia="Calibri" w:hAnsi="Calibri" w:cs="Calibri"/>
        </w:rPr>
      </w:pPr>
    </w:p>
    <w:p w14:paraId="20CE6867" w14:textId="77777777" w:rsidR="00A52C98" w:rsidRDefault="00A52C98" w:rsidP="00A52C98">
      <w:pPr>
        <w:rPr>
          <w:rFonts w:ascii="Calibri" w:eastAsia="Calibri" w:hAnsi="Calibri" w:cs="Calibri"/>
          <w:b/>
        </w:rPr>
      </w:pPr>
      <w:r>
        <w:rPr>
          <w:rFonts w:ascii="Calibri" w:eastAsia="Calibri" w:hAnsi="Calibri" w:cs="Calibri"/>
          <w:b/>
        </w:rPr>
        <w:t xml:space="preserve"> 3. Machine Learning for Predictive Analysis</w:t>
      </w:r>
    </w:p>
    <w:p w14:paraId="29880C77" w14:textId="77777777" w:rsidR="00A52C98" w:rsidRDefault="00A52C98" w:rsidP="00A52C98">
      <w:pPr>
        <w:rPr>
          <w:rFonts w:ascii="Calibri" w:eastAsia="Calibri" w:hAnsi="Calibri" w:cs="Calibri"/>
        </w:rPr>
      </w:pPr>
    </w:p>
    <w:p w14:paraId="6352EAEC" w14:textId="77777777" w:rsidR="00A52C98" w:rsidRDefault="00A52C98" w:rsidP="00A52C98">
      <w:pPr>
        <w:rPr>
          <w:rFonts w:ascii="Calibri" w:eastAsia="Calibri" w:hAnsi="Calibri" w:cs="Calibri"/>
        </w:rPr>
      </w:pPr>
      <w:r>
        <w:rPr>
          <w:rFonts w:ascii="Calibri" w:eastAsia="Calibri" w:hAnsi="Calibri" w:cs="Calibri"/>
        </w:rPr>
        <w:t xml:space="preserve">- Machine learning algorithms will be employed to </w:t>
      </w:r>
      <w:proofErr w:type="spellStart"/>
      <w:r>
        <w:rPr>
          <w:rFonts w:ascii="Calibri" w:eastAsia="Calibri" w:hAnsi="Calibri" w:cs="Calibri"/>
        </w:rPr>
        <w:t>analyze</w:t>
      </w:r>
      <w:proofErr w:type="spellEnd"/>
      <w:r>
        <w:rPr>
          <w:rFonts w:ascii="Calibri" w:eastAsia="Calibri" w:hAnsi="Calibri" w:cs="Calibri"/>
        </w:rPr>
        <w:t xml:space="preserve"> historical data, predict potential failure points, and take proactive measures to prevent disasters.</w:t>
      </w:r>
    </w:p>
    <w:p w14:paraId="7F0B5AB0" w14:textId="77777777" w:rsidR="00A52C98" w:rsidRDefault="00A52C98" w:rsidP="00A52C98">
      <w:pPr>
        <w:rPr>
          <w:rFonts w:ascii="Calibri" w:eastAsia="Calibri" w:hAnsi="Calibri" w:cs="Calibri"/>
        </w:rPr>
      </w:pPr>
    </w:p>
    <w:p w14:paraId="71A314E9" w14:textId="77777777" w:rsidR="00A52C98" w:rsidRDefault="00A52C98" w:rsidP="00A52C98">
      <w:pPr>
        <w:rPr>
          <w:rFonts w:ascii="Calibri" w:eastAsia="Calibri" w:hAnsi="Calibri" w:cs="Calibri"/>
          <w:b/>
        </w:rPr>
      </w:pPr>
      <w:r>
        <w:rPr>
          <w:rFonts w:ascii="Calibri" w:eastAsia="Calibri" w:hAnsi="Calibri" w:cs="Calibri"/>
          <w:b/>
        </w:rPr>
        <w:t xml:space="preserve"> 4. Multi-Cloud Redundancy</w:t>
      </w:r>
    </w:p>
    <w:p w14:paraId="18661BF8" w14:textId="77777777" w:rsidR="00A52C98" w:rsidRDefault="00A52C98" w:rsidP="00A52C98">
      <w:pPr>
        <w:rPr>
          <w:rFonts w:ascii="Calibri" w:eastAsia="Calibri" w:hAnsi="Calibri" w:cs="Calibri"/>
          <w:b/>
        </w:rPr>
      </w:pPr>
    </w:p>
    <w:p w14:paraId="204BAD2C" w14:textId="77777777" w:rsidR="00A52C98" w:rsidRDefault="00A52C98" w:rsidP="00A52C98">
      <w:pPr>
        <w:rPr>
          <w:rFonts w:ascii="Calibri" w:eastAsia="Calibri" w:hAnsi="Calibri" w:cs="Calibri"/>
        </w:rPr>
      </w:pPr>
      <w:r>
        <w:rPr>
          <w:rFonts w:ascii="Calibri" w:eastAsia="Calibri" w:hAnsi="Calibri" w:cs="Calibri"/>
        </w:rPr>
        <w:t>- We will replicate critical data and workloads across multiple cloud providers, ensuring redundancy.</w:t>
      </w:r>
    </w:p>
    <w:p w14:paraId="123F2DAE" w14:textId="77777777" w:rsidR="00A52C98" w:rsidRDefault="00A52C98" w:rsidP="00A52C98">
      <w:pPr>
        <w:rPr>
          <w:rFonts w:ascii="Calibri" w:eastAsia="Calibri" w:hAnsi="Calibri" w:cs="Calibri"/>
        </w:rPr>
      </w:pPr>
      <w:r>
        <w:rPr>
          <w:rFonts w:ascii="Calibri" w:eastAsia="Calibri" w:hAnsi="Calibri" w:cs="Calibri"/>
        </w:rPr>
        <w:t>- This strategy enhances business continuity, even in case of significant cloud provider outages.</w:t>
      </w:r>
    </w:p>
    <w:p w14:paraId="1CC824A2" w14:textId="77777777" w:rsidR="00A52C98" w:rsidRDefault="00A52C98" w:rsidP="00A52C98">
      <w:pPr>
        <w:rPr>
          <w:rFonts w:ascii="Calibri" w:eastAsia="Calibri" w:hAnsi="Calibri" w:cs="Calibri"/>
          <w:b/>
        </w:rPr>
      </w:pPr>
    </w:p>
    <w:p w14:paraId="45322C13" w14:textId="77777777" w:rsidR="00A52C98" w:rsidRDefault="00A52C98" w:rsidP="00A52C98">
      <w:pPr>
        <w:rPr>
          <w:rFonts w:ascii="Calibri" w:eastAsia="Calibri" w:hAnsi="Calibri" w:cs="Calibri"/>
          <w:b/>
        </w:rPr>
      </w:pPr>
      <w:r>
        <w:rPr>
          <w:rFonts w:ascii="Calibri" w:eastAsia="Calibri" w:hAnsi="Calibri" w:cs="Calibri"/>
          <w:b/>
        </w:rPr>
        <w:t xml:space="preserve"> 5. Microservices Architecture</w:t>
      </w:r>
    </w:p>
    <w:p w14:paraId="30D1AAD9" w14:textId="77777777" w:rsidR="00A52C98" w:rsidRDefault="00A52C98" w:rsidP="00A52C98">
      <w:pPr>
        <w:rPr>
          <w:rFonts w:ascii="Calibri" w:eastAsia="Calibri" w:hAnsi="Calibri" w:cs="Calibri"/>
          <w:b/>
        </w:rPr>
      </w:pPr>
    </w:p>
    <w:p w14:paraId="7694076B" w14:textId="77777777" w:rsidR="00A52C98" w:rsidRDefault="00A52C98" w:rsidP="00A52C98">
      <w:pPr>
        <w:rPr>
          <w:rFonts w:ascii="Calibri" w:eastAsia="Calibri" w:hAnsi="Calibri" w:cs="Calibri"/>
        </w:rPr>
      </w:pPr>
      <w:r>
        <w:rPr>
          <w:rFonts w:ascii="Calibri" w:eastAsia="Calibri" w:hAnsi="Calibri" w:cs="Calibri"/>
        </w:rPr>
        <w:t>- We will adopt a microservices architecture for the on-premises virtual machine, enabling easier scalability and rapid recovery of specific components.</w:t>
      </w:r>
    </w:p>
    <w:p w14:paraId="27ED83BE" w14:textId="77777777" w:rsidR="00A52C98" w:rsidRDefault="00A52C98" w:rsidP="00A52C98">
      <w:pPr>
        <w:rPr>
          <w:rFonts w:ascii="Calibri" w:eastAsia="Calibri" w:hAnsi="Calibri" w:cs="Calibri"/>
        </w:rPr>
      </w:pPr>
    </w:p>
    <w:p w14:paraId="5DE3CAD7" w14:textId="77777777" w:rsidR="00A52C98" w:rsidRDefault="00A52C98" w:rsidP="00A52C98">
      <w:pPr>
        <w:rPr>
          <w:rFonts w:ascii="Calibri" w:eastAsia="Calibri" w:hAnsi="Calibri" w:cs="Calibri"/>
        </w:rPr>
      </w:pPr>
    </w:p>
    <w:p w14:paraId="06E98A80" w14:textId="77777777" w:rsidR="00A52C98" w:rsidRDefault="00A52C98" w:rsidP="00A52C98">
      <w:pPr>
        <w:rPr>
          <w:rFonts w:ascii="Calibri" w:eastAsia="Calibri" w:hAnsi="Calibri" w:cs="Calibri"/>
        </w:rPr>
      </w:pPr>
    </w:p>
    <w:p w14:paraId="487315A9" w14:textId="77777777" w:rsidR="00A52C98" w:rsidRDefault="00A52C98" w:rsidP="00A52C98">
      <w:pPr>
        <w:rPr>
          <w:rFonts w:ascii="Calibri" w:eastAsia="Calibri" w:hAnsi="Calibri" w:cs="Calibri"/>
        </w:rPr>
      </w:pPr>
    </w:p>
    <w:p w14:paraId="0212C0FA" w14:textId="77777777" w:rsidR="00A52C98" w:rsidRDefault="00A52C98" w:rsidP="00A52C98">
      <w:pPr>
        <w:rPr>
          <w:rFonts w:ascii="Calibri" w:eastAsia="Calibri" w:hAnsi="Calibri" w:cs="Calibri"/>
          <w:b/>
        </w:rPr>
      </w:pPr>
      <w:r>
        <w:rPr>
          <w:rFonts w:ascii="Calibri" w:eastAsia="Calibri" w:hAnsi="Calibri" w:cs="Calibri"/>
          <w:b/>
        </w:rPr>
        <w:lastRenderedPageBreak/>
        <w:t xml:space="preserve"> 6. Zero Trust Security Model</w:t>
      </w:r>
    </w:p>
    <w:p w14:paraId="2481DC5D" w14:textId="77777777" w:rsidR="00A52C98" w:rsidRDefault="00A52C98" w:rsidP="00A52C98">
      <w:pPr>
        <w:rPr>
          <w:rFonts w:ascii="Calibri" w:eastAsia="Calibri" w:hAnsi="Calibri" w:cs="Calibri"/>
        </w:rPr>
      </w:pPr>
    </w:p>
    <w:p w14:paraId="24EF8F57" w14:textId="77777777" w:rsidR="00A52C98" w:rsidRDefault="00A52C98" w:rsidP="00A52C98">
      <w:pPr>
        <w:rPr>
          <w:rFonts w:ascii="Calibri" w:eastAsia="Calibri" w:hAnsi="Calibri" w:cs="Calibri"/>
        </w:rPr>
      </w:pPr>
      <w:r>
        <w:rPr>
          <w:rFonts w:ascii="Calibri" w:eastAsia="Calibri" w:hAnsi="Calibri" w:cs="Calibri"/>
        </w:rPr>
        <w:t>- A Zero Trust security model will be implemented to continuously authenticate and authorize access, enhancing security during recovery.</w:t>
      </w:r>
    </w:p>
    <w:p w14:paraId="155AC5E3" w14:textId="77777777" w:rsidR="00A52C98" w:rsidRDefault="00A52C98" w:rsidP="00A52C98">
      <w:pPr>
        <w:rPr>
          <w:rFonts w:ascii="Calibri" w:eastAsia="Calibri" w:hAnsi="Calibri" w:cs="Calibri"/>
        </w:rPr>
      </w:pPr>
    </w:p>
    <w:p w14:paraId="566661AA" w14:textId="77777777" w:rsidR="00A52C98" w:rsidRDefault="00A52C98" w:rsidP="00A52C98">
      <w:pPr>
        <w:rPr>
          <w:rFonts w:ascii="Calibri" w:eastAsia="Calibri" w:hAnsi="Calibri" w:cs="Calibri"/>
          <w:b/>
        </w:rPr>
      </w:pPr>
      <w:r>
        <w:rPr>
          <w:rFonts w:ascii="Calibri" w:eastAsia="Calibri" w:hAnsi="Calibri" w:cs="Calibri"/>
          <w:b/>
        </w:rPr>
        <w:t xml:space="preserve"> 7. Disaster Recovery as a Service (</w:t>
      </w:r>
      <w:proofErr w:type="spellStart"/>
      <w:r>
        <w:rPr>
          <w:rFonts w:ascii="Calibri" w:eastAsia="Calibri" w:hAnsi="Calibri" w:cs="Calibri"/>
          <w:b/>
        </w:rPr>
        <w:t>DRaaS</w:t>
      </w:r>
      <w:proofErr w:type="spellEnd"/>
      <w:r>
        <w:rPr>
          <w:rFonts w:ascii="Calibri" w:eastAsia="Calibri" w:hAnsi="Calibri" w:cs="Calibri"/>
          <w:b/>
        </w:rPr>
        <w:t>)</w:t>
      </w:r>
    </w:p>
    <w:p w14:paraId="30BDAC8C" w14:textId="77777777" w:rsidR="00A52C98" w:rsidRDefault="00A52C98" w:rsidP="00A52C98">
      <w:pPr>
        <w:rPr>
          <w:rFonts w:ascii="Calibri" w:eastAsia="Calibri" w:hAnsi="Calibri" w:cs="Calibri"/>
        </w:rPr>
      </w:pPr>
    </w:p>
    <w:p w14:paraId="77913F03" w14:textId="77777777" w:rsidR="00A52C98" w:rsidRDefault="00A52C98" w:rsidP="00A52C98">
      <w:pPr>
        <w:rPr>
          <w:rFonts w:ascii="Calibri" w:eastAsia="Calibri" w:hAnsi="Calibri" w:cs="Calibri"/>
        </w:rPr>
      </w:pPr>
      <w:r>
        <w:rPr>
          <w:rFonts w:ascii="Calibri" w:eastAsia="Calibri" w:hAnsi="Calibri" w:cs="Calibri"/>
        </w:rPr>
        <w:t xml:space="preserve">- We will explore </w:t>
      </w:r>
      <w:proofErr w:type="spellStart"/>
      <w:r>
        <w:rPr>
          <w:rFonts w:ascii="Calibri" w:eastAsia="Calibri" w:hAnsi="Calibri" w:cs="Calibri"/>
        </w:rPr>
        <w:t>DRaaS</w:t>
      </w:r>
      <w:proofErr w:type="spellEnd"/>
      <w:r>
        <w:rPr>
          <w:rFonts w:ascii="Calibri" w:eastAsia="Calibri" w:hAnsi="Calibri" w:cs="Calibri"/>
        </w:rPr>
        <w:t xml:space="preserve"> solutions to provide a scalable and cost-effective disaster recovery platform with automated failover and minimal RTO.</w:t>
      </w:r>
    </w:p>
    <w:p w14:paraId="1A2B5339" w14:textId="77777777" w:rsidR="00A52C98" w:rsidRDefault="00A52C98" w:rsidP="00A52C98">
      <w:pPr>
        <w:spacing w:after="200" w:line="276" w:lineRule="auto"/>
        <w:rPr>
          <w:rFonts w:ascii="Calibri" w:eastAsia="Calibri" w:hAnsi="Calibri" w:cs="Calibri"/>
        </w:rPr>
      </w:pPr>
    </w:p>
    <w:p w14:paraId="0B247260" w14:textId="77777777" w:rsidR="00A52C98" w:rsidRDefault="00A52C98" w:rsidP="00A52C98">
      <w:pPr>
        <w:spacing w:after="200" w:line="276" w:lineRule="auto"/>
        <w:rPr>
          <w:rFonts w:ascii="Calibri" w:eastAsia="Calibri" w:hAnsi="Calibri" w:cs="Calibri"/>
        </w:rPr>
      </w:pPr>
    </w:p>
    <w:p w14:paraId="104476FD" w14:textId="77777777" w:rsidR="00A52C98" w:rsidRDefault="00A52C98" w:rsidP="00A52C98">
      <w:pPr>
        <w:spacing w:after="200" w:line="276" w:lineRule="auto"/>
        <w:rPr>
          <w:rFonts w:ascii="Calibri" w:eastAsia="Calibri" w:hAnsi="Calibri" w:cs="Calibri"/>
        </w:rPr>
      </w:pPr>
      <w:r>
        <w:rPr>
          <w:rFonts w:ascii="Calibri" w:eastAsia="Calibri" w:hAnsi="Calibri" w:cs="Calibri"/>
        </w:rPr>
        <w:t xml:space="preserve">After we create a Lite account (Trail Free account) as students, we can log in to IBM Cloud by visiting htps://cloud.ibm.com/login. </w:t>
      </w:r>
    </w:p>
    <w:p w14:paraId="2D957E89" w14:textId="77777777" w:rsidR="00A52C98" w:rsidRDefault="00A52C98" w:rsidP="00A52C98">
      <w:pPr>
        <w:spacing w:after="200" w:line="276" w:lineRule="auto"/>
        <w:rPr>
          <w:rFonts w:ascii="Calibri" w:eastAsia="Calibri" w:hAnsi="Calibri" w:cs="Calibri"/>
        </w:rPr>
      </w:pPr>
    </w:p>
    <w:p w14:paraId="5B241134" w14:textId="77777777" w:rsidR="00A52C98" w:rsidRDefault="00A52C98" w:rsidP="00A52C98">
      <w:pPr>
        <w:spacing w:after="200" w:line="276" w:lineRule="auto"/>
        <w:rPr>
          <w:rFonts w:ascii="Calibri" w:eastAsia="Calibri" w:hAnsi="Calibri" w:cs="Calibri"/>
        </w:rPr>
      </w:pPr>
      <w:r>
        <w:rPr>
          <w:rFonts w:ascii="Calibri" w:eastAsia="Calibri" w:hAnsi="Calibri" w:cs="Calibri"/>
        </w:rPr>
        <w:t>Our registered email IDs should then be entered to access the account. Once logged in, we can explore the various services and features offered by IBM Cloud for our projects and studies.</w:t>
      </w:r>
    </w:p>
    <w:p w14:paraId="11B4E404" w14:textId="77777777" w:rsidR="00A52C98" w:rsidRDefault="00A52C98" w:rsidP="00A52C98">
      <w:pPr>
        <w:spacing w:after="200" w:line="276" w:lineRule="auto"/>
        <w:rPr>
          <w:rFonts w:ascii="Calibri" w:eastAsia="Calibri" w:hAnsi="Calibri" w:cs="Calibri"/>
        </w:rPr>
      </w:pPr>
    </w:p>
    <w:p w14:paraId="639C250C" w14:textId="77777777" w:rsidR="00A52C98" w:rsidRDefault="00A52C98" w:rsidP="00A52C98">
      <w:pPr>
        <w:spacing w:after="200" w:line="276" w:lineRule="auto"/>
        <w:rPr>
          <w:rFonts w:ascii="Calibri" w:eastAsia="Calibri" w:hAnsi="Calibri" w:cs="Calibri"/>
        </w:rPr>
      </w:pPr>
      <w:r>
        <w:rPr>
          <w:rFonts w:ascii="Calibri" w:eastAsia="Calibri" w:hAnsi="Calibri" w:cs="Calibri"/>
        </w:rPr>
        <w:t>Then we entered the password</w:t>
      </w:r>
    </w:p>
    <w:p w14:paraId="78463504" w14:textId="77777777" w:rsidR="00A52C98" w:rsidRDefault="00A52C98" w:rsidP="00A52C98">
      <w:pPr>
        <w:spacing w:after="200" w:line="276" w:lineRule="auto"/>
        <w:rPr>
          <w:rFonts w:ascii="Calibri" w:eastAsia="Calibri" w:hAnsi="Calibri" w:cs="Calibri"/>
        </w:rPr>
      </w:pPr>
    </w:p>
    <w:p w14:paraId="386CDDBA" w14:textId="77777777" w:rsidR="00A52C98" w:rsidRDefault="00A52C98" w:rsidP="00A52C98">
      <w:pPr>
        <w:spacing w:after="200" w:line="276" w:lineRule="auto"/>
        <w:rPr>
          <w:rFonts w:ascii="Calibri" w:eastAsia="Calibri" w:hAnsi="Calibri" w:cs="Calibri"/>
        </w:rPr>
      </w:pPr>
      <w:r>
        <w:rPr>
          <w:rFonts w:ascii="Calibri" w:eastAsia="Calibri" w:hAnsi="Calibri" w:cs="Calibri"/>
        </w:rPr>
        <w:t>Following the instructions, we successfully logged in to our account, and we were redirected to the account Dashboard page.</w:t>
      </w:r>
    </w:p>
    <w:p w14:paraId="43830B67" w14:textId="77777777" w:rsidR="00A52C98" w:rsidRDefault="00A52C98" w:rsidP="00A52C98">
      <w:pPr>
        <w:spacing w:after="200" w:line="276" w:lineRule="auto"/>
        <w:rPr>
          <w:rFonts w:ascii="Calibri" w:eastAsia="Calibri" w:hAnsi="Calibri" w:cs="Calibri"/>
        </w:rPr>
      </w:pPr>
    </w:p>
    <w:p w14:paraId="1559384D" w14:textId="77777777" w:rsidR="00A52C98" w:rsidRDefault="00A52C98" w:rsidP="00A52C98">
      <w:pPr>
        <w:spacing w:after="200" w:line="276" w:lineRule="auto"/>
        <w:rPr>
          <w:rFonts w:ascii="Calibri" w:eastAsia="Calibri" w:hAnsi="Calibri" w:cs="Calibri"/>
        </w:rPr>
      </w:pPr>
      <w:r>
        <w:rPr>
          <w:rFonts w:ascii="Calibri" w:eastAsia="Calibri" w:hAnsi="Calibri" w:cs="Calibri"/>
        </w:rPr>
        <w:t xml:space="preserve"> Once on the Dashboard, we had access to a range of tools and information that allowed us to manage our account, monitor usage, and make the most of the available features and resources. </w:t>
      </w:r>
    </w:p>
    <w:p w14:paraId="1AD19933" w14:textId="77777777" w:rsidR="00A52C98" w:rsidRDefault="00A52C98" w:rsidP="00A52C98">
      <w:pPr>
        <w:spacing w:after="200" w:line="276" w:lineRule="auto"/>
        <w:rPr>
          <w:rFonts w:ascii="Calibri" w:eastAsia="Calibri" w:hAnsi="Calibri" w:cs="Calibri"/>
        </w:rPr>
      </w:pPr>
    </w:p>
    <w:p w14:paraId="75EEE7FB" w14:textId="77777777" w:rsidR="00A52C98" w:rsidRDefault="00A52C98" w:rsidP="00A52C98">
      <w:pPr>
        <w:spacing w:after="200" w:line="276" w:lineRule="auto"/>
        <w:rPr>
          <w:rFonts w:ascii="Calibri" w:eastAsia="Calibri" w:hAnsi="Calibri" w:cs="Calibri"/>
        </w:rPr>
      </w:pPr>
      <w:r>
        <w:rPr>
          <w:rFonts w:ascii="Calibri" w:eastAsia="Calibri" w:hAnsi="Calibri" w:cs="Calibri"/>
        </w:rPr>
        <w:t>This made it easy for us to effectively utilize IBM Cloud for our projects and studies.</w:t>
      </w:r>
    </w:p>
    <w:p w14:paraId="694679B3" w14:textId="77777777" w:rsidR="00A52C98" w:rsidRDefault="00A52C98" w:rsidP="00A52C98">
      <w:r>
        <w:rPr>
          <w:rFonts w:ascii="Calibri" w:eastAsia="Calibri" w:hAnsi="Calibri" w:cs="Calibri"/>
          <w:noProof/>
          <w:lang w:val="en-US" w:eastAsia="en-US"/>
        </w:rPr>
        <w:lastRenderedPageBreak/>
        <w:drawing>
          <wp:inline distT="0" distB="0" distL="0" distR="0" wp14:anchorId="3CEEB1A0" wp14:editId="2C211F18">
            <wp:extent cx="5731510" cy="3223895"/>
            <wp:effectExtent l="0" t="0" r="2540" b="0"/>
            <wp:docPr id="77828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83491" name="Picture 778283491"/>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FB7A90F" w14:textId="77777777" w:rsidR="00A52C98" w:rsidRDefault="00A52C98" w:rsidP="00A52C98"/>
    <w:p w14:paraId="53DD86E7" w14:textId="77777777" w:rsidR="00A52C98" w:rsidRDefault="00A52C98" w:rsidP="00A52C98">
      <w:r>
        <w:t>we</w:t>
      </w:r>
      <w:r w:rsidRPr="00DF7072">
        <w:t xml:space="preserve"> </w:t>
      </w:r>
      <w:r>
        <w:t xml:space="preserve">then </w:t>
      </w:r>
      <w:r w:rsidRPr="00DF7072">
        <w:t>add</w:t>
      </w:r>
      <w:r>
        <w:t>ed</w:t>
      </w:r>
      <w:r w:rsidRPr="00DF7072">
        <w:t xml:space="preserve"> IBM Cognos Dashboard Embedded</w:t>
      </w:r>
      <w:r>
        <w:t xml:space="preserve"> and we went</w:t>
      </w:r>
      <w:r w:rsidRPr="00DF7072">
        <w:t xml:space="preserve"> to the </w:t>
      </w:r>
      <w:proofErr w:type="spellStart"/>
      <w:r w:rsidRPr="00DF7072">
        <w:t>Catalog</w:t>
      </w:r>
      <w:proofErr w:type="spellEnd"/>
      <w:r w:rsidRPr="00DF7072">
        <w:t xml:space="preserve"> menu and search for 'Cognos'. This streamlined search help</w:t>
      </w:r>
      <w:r>
        <w:t>ed us</w:t>
      </w:r>
      <w:r w:rsidRPr="00DF7072">
        <w:t xml:space="preserve"> quickly find and integrate the service, enhancing </w:t>
      </w:r>
      <w:r>
        <w:t xml:space="preserve">our </w:t>
      </w:r>
      <w:r w:rsidRPr="00DF7072">
        <w:t>data analysis capabilities effortlessly.</w:t>
      </w:r>
    </w:p>
    <w:p w14:paraId="748D3FAE" w14:textId="77777777" w:rsidR="00A52C98" w:rsidRDefault="00A52C98" w:rsidP="00A52C98"/>
    <w:p w14:paraId="69D0E866" w14:textId="77777777" w:rsidR="00A52C98" w:rsidRDefault="00A52C98" w:rsidP="00A52C98">
      <w:r>
        <w:rPr>
          <w:noProof/>
          <w:lang w:val="en-US" w:eastAsia="en-US"/>
        </w:rPr>
        <w:drawing>
          <wp:inline distT="0" distB="0" distL="0" distR="0" wp14:anchorId="0DB298A4" wp14:editId="1796728B">
            <wp:extent cx="5731510" cy="3223895"/>
            <wp:effectExtent l="0" t="0" r="2540" b="0"/>
            <wp:docPr id="914487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87043" name="Picture 914487043"/>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E708A5E" w14:textId="77777777" w:rsidR="00A52C98" w:rsidRDefault="00A52C98" w:rsidP="00A52C98"/>
    <w:p w14:paraId="0E78EE8D" w14:textId="77777777" w:rsidR="00A52C98" w:rsidRDefault="00A52C98" w:rsidP="00A52C98">
      <w:r w:rsidRPr="00BB0F5A">
        <w:t xml:space="preserve">"Having clicked 'IBM Cognos Dashboard Embedded,' we were seamlessly redirected to the dedicated Cognos page. There, we explored a wealth of data visualization tools and analytical features tailored </w:t>
      </w:r>
      <w:r w:rsidRPr="00BB0F5A">
        <w:lastRenderedPageBreak/>
        <w:t>to our specific business needs. This smooth transition ensured a hassle-free experience, allowing us to dive right into the world of powerful insights and streamlined analytics.</w:t>
      </w:r>
    </w:p>
    <w:p w14:paraId="506445C1" w14:textId="77777777" w:rsidR="00A52C98" w:rsidRDefault="00A52C98" w:rsidP="00A52C98"/>
    <w:p w14:paraId="31D4CF3C" w14:textId="77777777" w:rsidR="00A52C98" w:rsidRDefault="00A52C98" w:rsidP="00A52C98">
      <w:r>
        <w:t>I selected 'London' as the location, chose the 'Lite' pricing plan, and agreed to the terms and conditions (license agreements). Then, I clicked on the 'Create' button. After clicking 'Create,' I patiently waited for some time as the service was being created.</w:t>
      </w:r>
      <w:r w:rsidRPr="004B38C4">
        <w:t xml:space="preserve"> Then, I clicked on the 'Create' button. After a few minutes, I checked the resource list to confirm the service creation.</w:t>
      </w:r>
    </w:p>
    <w:p w14:paraId="4C1F0DA2" w14:textId="77777777" w:rsidR="00A52C98" w:rsidRDefault="00A52C98" w:rsidP="00A52C98"/>
    <w:p w14:paraId="5E5ADBB6" w14:textId="77777777" w:rsidR="00A52C98" w:rsidRDefault="00A52C98" w:rsidP="00A52C98">
      <w:r>
        <w:rPr>
          <w:noProof/>
          <w:lang w:val="en-US" w:eastAsia="en-US"/>
        </w:rPr>
        <w:drawing>
          <wp:inline distT="0" distB="0" distL="0" distR="0" wp14:anchorId="01B5035C" wp14:editId="184E9121">
            <wp:extent cx="5731510" cy="3223895"/>
            <wp:effectExtent l="0" t="0" r="2540" b="0"/>
            <wp:docPr id="1326626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6188" name="Picture 1326626188"/>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EABC97B" w14:textId="77777777" w:rsidR="00A52C98" w:rsidRDefault="00A52C98" w:rsidP="00A52C98"/>
    <w:p w14:paraId="7F5D50E4" w14:textId="77777777" w:rsidR="00A52C98" w:rsidRDefault="00A52C98" w:rsidP="00A52C98">
      <w:r w:rsidRPr="004B38C4">
        <w:t xml:space="preserve">I added the DB2 service to my account and then searched for it again in the </w:t>
      </w:r>
      <w:proofErr w:type="spellStart"/>
      <w:r w:rsidRPr="004B38C4">
        <w:t>catalog</w:t>
      </w:r>
      <w:proofErr w:type="spellEnd"/>
      <w:r w:rsidRPr="004B38C4">
        <w:t xml:space="preserve"> by entering 'DB2' in the search bar.</w:t>
      </w:r>
    </w:p>
    <w:p w14:paraId="39F53988" w14:textId="77777777" w:rsidR="00A52C98" w:rsidRDefault="00A52C98" w:rsidP="00A52C98">
      <w:r>
        <w:rPr>
          <w:noProof/>
          <w:lang w:val="en-US" w:eastAsia="en-US"/>
        </w:rPr>
        <w:drawing>
          <wp:inline distT="0" distB="0" distL="0" distR="0" wp14:anchorId="19225504" wp14:editId="55244382">
            <wp:extent cx="5731510" cy="2665730"/>
            <wp:effectExtent l="0" t="0" r="2540" b="1270"/>
            <wp:docPr id="777579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79969" name="Picture 777579969"/>
                    <pic:cNvPicPr/>
                  </pic:nvPicPr>
                  <pic:blipFill>
                    <a:blip r:embed="rId7">
                      <a:extLst>
                        <a:ext uri="{28A0092B-C50C-407E-A947-70E740481C1C}">
                          <a14:useLocalDpi xmlns:a14="http://schemas.microsoft.com/office/drawing/2010/main" val="0"/>
                        </a:ext>
                      </a:extLst>
                    </a:blip>
                    <a:stretch>
                      <a:fillRect/>
                    </a:stretch>
                  </pic:blipFill>
                  <pic:spPr>
                    <a:xfrm>
                      <a:off x="0" y="0"/>
                      <a:ext cx="5731510" cy="2665730"/>
                    </a:xfrm>
                    <a:prstGeom prst="rect">
                      <a:avLst/>
                    </a:prstGeom>
                  </pic:spPr>
                </pic:pic>
              </a:graphicData>
            </a:graphic>
          </wp:inline>
        </w:drawing>
      </w:r>
    </w:p>
    <w:p w14:paraId="0FACF63E" w14:textId="77777777" w:rsidR="00A52C98" w:rsidRDefault="00A52C98" w:rsidP="00A52C98">
      <w:r w:rsidRPr="002524AB">
        <w:lastRenderedPageBreak/>
        <w:t xml:space="preserve">I clicked on Db2 and was redirected to the DB2 service page. From there, I selected 'London' as the location, opted for the 'Lite' pricing plan, and agreed to the terms and conditions (license agreements). Then, I clicked on the 'Create' button. After clicking 'Create,' </w:t>
      </w:r>
      <w:r>
        <w:t>we</w:t>
      </w:r>
      <w:r w:rsidRPr="002524AB">
        <w:t xml:space="preserve"> patiently waited for some time as the service was being created.</w:t>
      </w:r>
    </w:p>
    <w:p w14:paraId="796F6836" w14:textId="77777777" w:rsidR="00A52C98" w:rsidRDefault="00A52C98" w:rsidP="00A52C98"/>
    <w:p w14:paraId="41FDC898" w14:textId="77777777" w:rsidR="00A52C98" w:rsidRDefault="00A52C98" w:rsidP="00A52C98">
      <w:r>
        <w:rPr>
          <w:noProof/>
          <w:lang w:val="en-US" w:eastAsia="en-US"/>
        </w:rPr>
        <w:drawing>
          <wp:inline distT="0" distB="0" distL="0" distR="0" wp14:anchorId="6B3EAFE2" wp14:editId="5EEE7340">
            <wp:extent cx="5731510" cy="3223895"/>
            <wp:effectExtent l="0" t="0" r="2540" b="0"/>
            <wp:docPr id="1652422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22744" name="Picture 1652422744"/>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053521" w14:textId="77777777" w:rsidR="00A52C98" w:rsidRDefault="00A52C98" w:rsidP="00A52C98"/>
    <w:p w14:paraId="22D3F886" w14:textId="77777777" w:rsidR="00A52C98" w:rsidRDefault="00A52C98" w:rsidP="00A52C98">
      <w:r>
        <w:t>"We have successfully added the DB2 service by following the specified steps, including selecting 'London' as the location, opting for the 'Lite' pricing plan, and agreeing to the terms and conditions. Additionally, we created the service after clicking the 'Create' button and patiently waited for the process to complete. This virtual machine addition enhances our capabilities, allowing for more efficient and powerful data management and analysis.</w:t>
      </w:r>
    </w:p>
    <w:p w14:paraId="38F1F5BC" w14:textId="77777777" w:rsidR="00A52C98" w:rsidRDefault="00A52C98" w:rsidP="00A52C98">
      <w:r>
        <w:rPr>
          <w:noProof/>
          <w:lang w:val="en-US" w:eastAsia="en-US"/>
        </w:rPr>
        <w:lastRenderedPageBreak/>
        <w:drawing>
          <wp:inline distT="0" distB="0" distL="0" distR="0" wp14:anchorId="7CC84BB8" wp14:editId="2B0DBA25">
            <wp:extent cx="5731510" cy="3223895"/>
            <wp:effectExtent l="0" t="0" r="2540" b="0"/>
            <wp:docPr id="101999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92777" name="Picture 1019992777"/>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6D0AF5" w14:textId="77777777" w:rsidR="00A52C98" w:rsidRDefault="00A52C98" w:rsidP="00A52C98"/>
    <w:p w14:paraId="334A34CB" w14:textId="77777777" w:rsidR="00A52C98" w:rsidRDefault="00A52C98" w:rsidP="00A52C98"/>
    <w:p w14:paraId="40D816C7" w14:textId="77777777" w:rsidR="00A52C98" w:rsidRDefault="00A52C98" w:rsidP="00A52C98">
      <w:r>
        <w:t>In conclusion, the successful integration of the DB2 service expands our resources and empowers us to leverage advanced database functionalities. This streamlined process ensures a seamless experience, enabling us to focus on our core tasks while maximizing the benefits of this powerful tool."</w:t>
      </w:r>
    </w:p>
    <w:p w14:paraId="41A612C8" w14:textId="77777777" w:rsidR="003F5833" w:rsidRDefault="003F5833"/>
    <w:sectPr w:rsidR="003F5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98"/>
    <w:rsid w:val="00056FD8"/>
    <w:rsid w:val="0014459C"/>
    <w:rsid w:val="003F5833"/>
    <w:rsid w:val="00684DD4"/>
    <w:rsid w:val="0090353D"/>
    <w:rsid w:val="00A52C98"/>
    <w:rsid w:val="00EE6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BD03"/>
  <w15:chartTrackingRefBased/>
  <w15:docId w15:val="{5EBA9345-B30D-4C72-897D-2D736C93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C9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Hariet Rio</dc:creator>
  <cp:keywords/>
  <dc:description/>
  <cp:lastModifiedBy>jit</cp:lastModifiedBy>
  <cp:revision>2</cp:revision>
  <dcterms:created xsi:type="dcterms:W3CDTF">2023-10-30T03:21:00Z</dcterms:created>
  <dcterms:modified xsi:type="dcterms:W3CDTF">2023-10-30T03:21:00Z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9c60146c-0288-4c28-9813-45b0c754721f</vt:lpwstr>
  </property>
</Properties>
</file>