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Combo 2 — Customized Magazine + Chaos Collage 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Price: ₹1599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perfect combination of storytelling and creative memories.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combo includes our signature customized magazine along with a chaos collage frame, designed to turn your favorite moments into an aesthetic keepsake you can cherish forever.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customized magazine is personalized with your pictures, memories, conversations, and special moments, thoughtfully designed to feel emotional, unique, and visually beautiful. Every page captures your story in a way that feels personal and timeless.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Paired with it is our chaos collage frame — a creative arrangement of your favorite photographs that brings together memories, emotions, and moments in the most artistic way possible. Its aesthetic design makes it a perfect addition to any room while keeping your special people and memories close to you every day.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Whether it is for a relationship, friendship, birthday, anniversary, or simply celebrating moments that matter, this combo is created to preserve emotions in a way that feels both meaningful and unforgettable.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