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114391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bt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439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rPr>
          <w:color w:val="000000"/>
        </w:rPr>
        <w:t>TEACHER LEVEL ATTAINMENT REPORT/COURSE INFORMATION SHEET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Faculty Name</w:t>
            </w:r>
          </w:p>
        </w:tc>
        <w:tc>
          <w:tcPr>
            <w:tcW w:type="dxa" w:w="2160"/>
          </w:tcPr>
          <w:p>
            <w:r>
              <w:t>Ms. R. R. Shevale</w:t>
            </w:r>
          </w:p>
        </w:tc>
        <w:tc>
          <w:tcPr>
            <w:tcW w:type="dxa" w:w="2160"/>
          </w:tcPr>
          <w:p>
            <w:r>
              <w:t>A.Y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Subject Name</w:t>
            </w:r>
          </w:p>
        </w:tc>
        <w:tc>
          <w:tcPr>
            <w:tcW w:type="dxa" w:w="2160"/>
          </w:tcPr>
          <w:p>
            <w:r>
              <w:t>Digital Electronics and logic design</w:t>
            </w:r>
          </w:p>
        </w:tc>
        <w:tc>
          <w:tcPr>
            <w:tcW w:type="dxa" w:w="2160"/>
          </w:tcPr>
          <w:p>
            <w:r>
              <w:t>Sub.Code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Sem</w:t>
            </w:r>
          </w:p>
        </w:tc>
        <w:tc>
          <w:tcPr>
            <w:tcW w:type="dxa" w:w="2160"/>
          </w:tcPr>
          <w:p>
            <w:r>
              <w:t>I</w:t>
            </w:r>
          </w:p>
        </w:tc>
        <w:tc>
          <w:tcPr>
            <w:tcW w:type="dxa" w:w="2160"/>
          </w:tcPr>
          <w:p>
            <w:r>
              <w:t>Class</w:t>
            </w:r>
          </w:p>
        </w:tc>
        <w:tc>
          <w:tcPr>
            <w:tcW w:type="dxa" w:w="2160"/>
          </w:tcPr>
          <w:p>
            <w:r/>
          </w:p>
        </w:tc>
      </w:tr>
    </w:tbl>
    <w:p>
      <w:pPr>
        <w:pStyle w:val="Heading1"/>
      </w:pPr>
      <w:r>
        <w:rPr>
          <w:color w:val="000000"/>
        </w:rPr>
        <w:t>Teaching &amp; Examination Scheme: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3702"/>
            <w:gridSpan w:val="3"/>
          </w:tcPr>
          <w:p>
            <w:pPr>
              <w:jc w:val="center"/>
            </w:pPr>
            <w:r>
              <w:rPr>
                <w:color w:val="000000"/>
              </w:rPr>
              <w:t>Teaching Scheme</w:t>
            </w:r>
          </w:p>
        </w:tc>
        <w:tc>
          <w:tcPr>
            <w:tcW w:type="dxa" w:w="4936"/>
            <w:gridSpan w:val="4"/>
          </w:tcPr>
          <w:p>
            <w:pPr>
              <w:jc w:val="center"/>
            </w:pPr>
            <w:r>
              <w:rPr>
                <w:color w:val="000000"/>
              </w:rPr>
              <w:t>Examination Scheme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t>Theory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Practical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Tutorial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In Sem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End Sem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PR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Term Work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t>4 hrs/week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✔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✔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-</w:t>
            </w:r>
          </w:p>
        </w:tc>
      </w:tr>
    </w:tbl>
    <w:p>
      <w:pPr>
        <w:pStyle w:val="Heading1"/>
      </w:pPr>
      <w:r>
        <w:rPr>
          <w:color w:val="000000"/>
        </w:rPr>
        <w:t>Delivery Method: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8640"/>
            <w:gridSpan w:val="6"/>
          </w:tcPr>
          <w:p>
            <w:pPr>
              <w:jc w:val="center"/>
            </w:pPr>
            <w:r>
              <w:t>Delivery Method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t>Chalk &amp; Talk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ICT Tools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Group Discussion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Industrial Visit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Expert Talk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Virtual Lab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t>✔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✔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✔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-</w:t>
            </w:r>
          </w:p>
        </w:tc>
      </w:tr>
    </w:tbl>
    <w:p>
      <w:r>
        <w:t>(* Kindly tick the methods conducted for this course. You may add any additional delivery method conducted in the above columns.)</w:t>
      </w:r>
    </w:p>
    <w:p>
      <w:pPr>
        <w:pStyle w:val="Heading1"/>
      </w:pPr>
      <w:r>
        <w:rPr>
          <w:color w:val="000000"/>
        </w:rPr>
        <w:t>Program Outcomes: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rPr>
                <w:b/>
                <w:color w:val="000000"/>
              </w:rPr>
              <w:t>PO1</w:t>
            </w:r>
          </w:p>
        </w:tc>
        <w:tc>
          <w:tcPr>
            <w:tcW w:type="dxa" w:w="7920"/>
          </w:tcPr>
          <w:p>
            <w:r>
              <w:t>Engineering knowledge: Apply the knowledge of mathematics, science, engineering fundamentals, and an engineering specialization to the solution of complex engineering problems.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000000"/>
              </w:rPr>
              <w:t>PO2</w:t>
            </w:r>
          </w:p>
        </w:tc>
        <w:tc>
          <w:tcPr>
            <w:tcW w:type="dxa" w:w="7920"/>
          </w:tcPr>
          <w:p>
            <w:r>
              <w:t>Problem analysis: Identify, formulate, review research literature, and analyze complex engineering problems reaching substantiated conclusions using first principles of mathematics, natural sciences, and engineering sciences.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000000"/>
              </w:rPr>
              <w:t>PO3</w:t>
            </w:r>
          </w:p>
        </w:tc>
        <w:tc>
          <w:tcPr>
            <w:tcW w:type="dxa" w:w="7920"/>
          </w:tcPr>
          <w:p>
            <w:r>
              <w:t>Design/development of solutions: Design solutions for complex engineering problems and design system components or processes that meet specified needs with appropriate consideration for public health and safety, and cultural, societal, and environmental considerations.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000000"/>
              </w:rPr>
              <w:t>PO4</w:t>
            </w:r>
          </w:p>
        </w:tc>
        <w:tc>
          <w:tcPr>
            <w:tcW w:type="dxa" w:w="7920"/>
          </w:tcPr>
          <w:p>
            <w:r>
              <w:t>Conduct investigations of complex problems: Use research-based knowledge and research methods including design of experiments, analysis and interpretation of data, and synthesis of the information to provide valid conclusions.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000000"/>
              </w:rPr>
              <w:t>PO5</w:t>
            </w:r>
          </w:p>
        </w:tc>
        <w:tc>
          <w:tcPr>
            <w:tcW w:type="dxa" w:w="7920"/>
          </w:tcPr>
          <w:p>
            <w:r>
              <w:t>Modern tool usage: Create, select, and apply appropriate techniques, resources, and modern engineering and IT tools including prediction and modeling to complex engineering activities with an understanding of the limitations.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000000"/>
              </w:rPr>
              <w:t>PO6</w:t>
            </w:r>
          </w:p>
        </w:tc>
        <w:tc>
          <w:tcPr>
            <w:tcW w:type="dxa" w:w="7920"/>
          </w:tcPr>
          <w:p>
            <w:r>
              <w:t>The engineer and society: Apply reasoning informed by contextual knowledge to assess societal, health, safety, legal and cultural issues and the consequent responsibilities relevant to the professional engineering practice.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000000"/>
              </w:rPr>
              <w:t>PO7</w:t>
            </w:r>
          </w:p>
        </w:tc>
        <w:tc>
          <w:tcPr>
            <w:tcW w:type="dxa" w:w="7920"/>
          </w:tcPr>
          <w:p>
            <w:r>
              <w:t>Environment and sustainability: Understand the impact of the professional engineering solutions in societal and environmental contexts, and demonstrate the knowledge of, and need for sustainable development.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000000"/>
              </w:rPr>
              <w:t>PO8</w:t>
            </w:r>
          </w:p>
        </w:tc>
        <w:tc>
          <w:tcPr>
            <w:tcW w:type="dxa" w:w="7920"/>
          </w:tcPr>
          <w:p>
            <w:r>
              <w:t>Ethics: Apply ethical principles and commit to professional ethics and responsibilities and norms of the engineering practice.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000000"/>
              </w:rPr>
              <w:t>PO9</w:t>
            </w:r>
          </w:p>
        </w:tc>
        <w:tc>
          <w:tcPr>
            <w:tcW w:type="dxa" w:w="7920"/>
          </w:tcPr>
          <w:p>
            <w:r>
              <w:t>Individual and team work: Function effectively as an individual, and as a member or leader in diverse teams, and in multidisciplinary settings.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000000"/>
              </w:rPr>
              <w:t>PO10</w:t>
            </w:r>
          </w:p>
        </w:tc>
        <w:tc>
          <w:tcPr>
            <w:tcW w:type="dxa" w:w="7920"/>
          </w:tcPr>
          <w:p>
            <w:r>
              <w:t>Communication: Communicate effectively on complex engineering activities with the engineering community and with society at large.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000000"/>
              </w:rPr>
              <w:t>PO11</w:t>
            </w:r>
          </w:p>
        </w:tc>
        <w:tc>
          <w:tcPr>
            <w:tcW w:type="dxa" w:w="7920"/>
          </w:tcPr>
          <w:p>
            <w:r>
              <w:t>Project management and finance: Demonstrate knowledge and understanding of the engineering and management principles and apply these to manage projects in multidisciplinary environments.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000000"/>
              </w:rPr>
              <w:t>PO12</w:t>
            </w:r>
          </w:p>
        </w:tc>
        <w:tc>
          <w:tcPr>
            <w:tcW w:type="dxa" w:w="7920"/>
          </w:tcPr>
          <w:p>
            <w:r>
              <w:t>Life-long learning: Recognize the need for, and have the preparation and ability to engage in independent and life-long learning in the broadest context of technological change.</w:t>
            </w:r>
          </w:p>
        </w:tc>
      </w:tr>
    </w:tbl>
    <w:p>
      <w:pPr>
        <w:pStyle w:val="Heading1"/>
      </w:pPr>
      <w:r>
        <w:rPr>
          <w:color w:val="000000"/>
        </w:rPr>
        <w:t>PSOs: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rPr>
                <w:b/>
                <w:color w:val="000000"/>
              </w:rPr>
              <w:t>PSO1</w:t>
            </w:r>
          </w:p>
        </w:tc>
        <w:tc>
          <w:tcPr>
            <w:tcW w:type="dxa" w:w="7920"/>
          </w:tcPr>
          <w:p>
            <w:r>
              <w:t>To demonstrate mathematical and Computer Engineering fundamentals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000000"/>
              </w:rPr>
              <w:t>PSO2</w:t>
            </w:r>
          </w:p>
        </w:tc>
        <w:tc>
          <w:tcPr>
            <w:tcW w:type="dxa" w:w="7920"/>
          </w:tcPr>
          <w:p>
            <w:r>
              <w:t>To adapt modern computer tools and technologies to solve Computer Engineering Problems.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000000"/>
              </w:rPr>
              <w:t>PSO3</w:t>
            </w:r>
          </w:p>
        </w:tc>
        <w:tc>
          <w:tcPr>
            <w:tcW w:type="dxa" w:w="7920"/>
          </w:tcPr>
          <w:p>
            <w:r>
              <w:t>To apply software engineering practices and standards for project management</w:t>
            </w:r>
          </w:p>
        </w:tc>
      </w:tr>
    </w:tbl>
    <w:p>
      <w:r>
        <w:t>(After completion of course, student will be able 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rPr>
                <w:b/>
                <w:color w:val="000000"/>
              </w:rPr>
              <w:t>CO1</w:t>
            </w:r>
          </w:p>
        </w:tc>
        <w:tc>
          <w:tcPr>
            <w:tcW w:type="dxa" w:w="7920"/>
          </w:tcPr>
          <w:p>
            <w:r>
              <w:t>Analyze needs and challenges for Data Science Big Data Analytics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000000"/>
              </w:rPr>
              <w:t>CO2</w:t>
            </w:r>
          </w:p>
        </w:tc>
        <w:tc>
          <w:tcPr>
            <w:tcW w:type="dxa" w:w="7920"/>
          </w:tcPr>
          <w:p>
            <w:r>
              <w:t>Apply statistics for Big Data Analytics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000000"/>
              </w:rPr>
              <w:t>CO3</w:t>
            </w:r>
          </w:p>
        </w:tc>
        <w:tc>
          <w:tcPr>
            <w:tcW w:type="dxa" w:w="7920"/>
          </w:tcPr>
          <w:p>
            <w:r>
              <w:t>Apply the lifecycle of Big Data analytics to real world problems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000000"/>
              </w:rPr>
              <w:t>CO4</w:t>
            </w:r>
          </w:p>
        </w:tc>
        <w:tc>
          <w:tcPr>
            <w:tcW w:type="dxa" w:w="7920"/>
          </w:tcPr>
          <w:p>
            <w:r>
              <w:t>Implement Big Data Analytics using Python programming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000000"/>
              </w:rPr>
              <w:t>CO5</w:t>
            </w:r>
          </w:p>
        </w:tc>
        <w:tc>
          <w:tcPr>
            <w:tcW w:type="dxa" w:w="7920"/>
          </w:tcPr>
          <w:p>
            <w:r>
              <w:t>Implement Big Data Analytics and model evaluation using algorithm.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000000"/>
              </w:rPr>
              <w:t>CO6</w:t>
            </w:r>
          </w:p>
        </w:tc>
        <w:tc>
          <w:tcPr>
            <w:tcW w:type="dxa" w:w="7920"/>
          </w:tcPr>
          <w:p>
            <w:r>
              <w:t>Design and implement Big Databases using the Hadoop ecosystem</w:t>
            </w:r>
          </w:p>
        </w:tc>
      </w:tr>
    </w:tbl>
    <w:p>
      <w:r>
        <w:br w:type="page"/>
      </w:r>
    </w:p>
    <w:p>
      <w:pPr>
        <w:pStyle w:val="Heading1"/>
      </w:pPr>
      <w:r>
        <w:rPr>
          <w:color w:val="000000"/>
        </w:rPr>
        <w:t>Mapping of CO with POs: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  <w:vMerge w:val="restart"/>
          </w:tcPr>
          <w:p>
            <w:pPr>
              <w:jc w:val="center"/>
            </w:pPr>
            <w:r>
              <w:rPr>
                <w:b/>
              </w:rPr>
              <w:t>COs</w:t>
            </w:r>
          </w:p>
        </w:tc>
        <w:tc>
          <w:tcPr>
            <w:tcW w:type="dxa" w:w="7980"/>
            <w:gridSpan w:val="12"/>
          </w:tcPr>
          <w:p>
            <w:pPr>
              <w:jc w:val="center"/>
            </w:pPr>
            <w:r>
              <w:rPr>
                <w:b/>
              </w:rPr>
              <w:t>Program outcomes</w:t>
            </w:r>
          </w:p>
        </w:tc>
      </w:tr>
      <w:tr>
        <w:tc>
          <w:tcPr>
            <w:tcW w:type="dxa" w:w="665"/>
            <w:vMerge/>
          </w:tcPr>
          <w:p/>
        </w:tc>
        <w:tc>
          <w:tcPr>
            <w:tcW w:type="dxa" w:w="665"/>
          </w:tcPr>
          <w:p>
            <w:pPr>
              <w:jc w:val="center"/>
            </w:pPr>
            <w:r>
              <w:rPr>
                <w:b/>
              </w:rPr>
              <w:t>PO1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b/>
              </w:rPr>
              <w:t>PO2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b/>
              </w:rPr>
              <w:t>PO3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b/>
              </w:rPr>
              <w:t>PO4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b/>
              </w:rPr>
              <w:t>PO5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b/>
              </w:rPr>
              <w:t>PO6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b/>
              </w:rPr>
              <w:t>PO7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b/>
              </w:rPr>
              <w:t>PO8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b/>
              </w:rPr>
              <w:t>PO9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b/>
              </w:rPr>
              <w:t>PO10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b/>
              </w:rPr>
              <w:t>PO11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b/>
              </w:rPr>
              <w:t>PO12</w:t>
            </w:r>
          </w:p>
        </w:tc>
      </w:tr>
      <w:tr>
        <w:tc>
          <w:tcPr>
            <w:tcW w:type="dxa" w:w="665"/>
          </w:tcPr>
          <w:p>
            <w:pPr>
              <w:jc w:val="center"/>
            </w:pPr>
            <w:r>
              <w:t>C202.1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2</w:t>
            </w:r>
          </w:p>
        </w:tc>
      </w:tr>
      <w:tr>
        <w:tc>
          <w:tcPr>
            <w:tcW w:type="dxa" w:w="665"/>
          </w:tcPr>
          <w:p>
            <w:pPr>
              <w:jc w:val="center"/>
            </w:pPr>
            <w:r>
              <w:t>C202.2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2</w:t>
            </w:r>
          </w:p>
        </w:tc>
      </w:tr>
      <w:tr>
        <w:tc>
          <w:tcPr>
            <w:tcW w:type="dxa" w:w="665"/>
          </w:tcPr>
          <w:p>
            <w:pPr>
              <w:jc w:val="center"/>
            </w:pPr>
            <w:r>
              <w:t>C202.3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2</w:t>
            </w:r>
          </w:p>
        </w:tc>
      </w:tr>
      <w:tr>
        <w:tc>
          <w:tcPr>
            <w:tcW w:type="dxa" w:w="665"/>
          </w:tcPr>
          <w:p>
            <w:pPr>
              <w:jc w:val="center"/>
            </w:pPr>
            <w:r>
              <w:t>C202.4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2</w:t>
            </w:r>
          </w:p>
        </w:tc>
      </w:tr>
      <w:tr>
        <w:tc>
          <w:tcPr>
            <w:tcW w:type="dxa" w:w="665"/>
          </w:tcPr>
          <w:p>
            <w:pPr>
              <w:jc w:val="center"/>
            </w:pPr>
            <w:r>
              <w:t>C202.5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1.0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2</w:t>
            </w:r>
          </w:p>
        </w:tc>
      </w:tr>
      <w:tr>
        <w:tc>
          <w:tcPr>
            <w:tcW w:type="dxa" w:w="665"/>
          </w:tcPr>
          <w:p>
            <w:pPr>
              <w:jc w:val="center"/>
            </w:pPr>
            <w:r>
              <w:t>C202.6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2</w:t>
            </w:r>
          </w:p>
        </w:tc>
      </w:tr>
      <w:tr>
        <w:tc>
          <w:tcPr>
            <w:tcW w:type="dxa" w:w="665"/>
          </w:tcPr>
          <w:p>
            <w:pPr>
              <w:jc w:val="center"/>
            </w:pPr>
            <w:r>
              <w:t>C206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1.8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2</w:t>
            </w:r>
          </w:p>
        </w:tc>
      </w:tr>
    </w:tbl>
    <w:p>
      <w:pPr>
        <w:pStyle w:val="Heading1"/>
      </w:pPr>
      <w:r>
        <w:rPr>
          <w:color w:val="000000"/>
        </w:rPr>
        <w:t>Mapping of COs with PSOs: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vMerge w:val="restart"/>
          </w:tcPr>
          <w:p>
            <w:pPr>
              <w:spacing w:after="0"/>
              <w:jc w:val="center"/>
            </w:pPr>
            <w:r>
              <w:rPr>
                <w:b/>
              </w:rPr>
              <w:t>Course Outcomes</w:t>
            </w:r>
          </w:p>
        </w:tc>
        <w:tc>
          <w:tcPr>
            <w:tcW w:type="dxa" w:w="1440"/>
            <w:gridSpan w:val="3"/>
          </w:tcPr>
          <w:p>
            <w:pPr>
              <w:spacing w:after="0"/>
              <w:jc w:val="center"/>
            </w:pPr>
            <w:r>
              <w:rPr>
                <w:b/>
              </w:rPr>
              <w:t>Program Specific Outcomes</w:t>
            </w:r>
          </w:p>
        </w:tc>
      </w:tr>
      <w:tr>
        <w:tc>
          <w:tcPr>
            <w:tcW w:type="dxa" w:w="2160"/>
            <w:vMerge/>
          </w:tcPr>
          <w:p/>
        </w:tc>
        <w:tc>
          <w:tcPr>
            <w:tcW w:type="dxa" w:w="1440"/>
          </w:tcPr>
          <w:p>
            <w:pPr>
              <w:spacing w:after="0"/>
              <w:jc w:val="center"/>
            </w:pPr>
            <w:r>
              <w:rPr>
                <w:b/>
              </w:rPr>
              <w:t>PSO1</w:t>
            </w:r>
          </w:p>
        </w:tc>
        <w:tc>
          <w:tcPr>
            <w:tcW w:type="dxa" w:w="1440"/>
          </w:tcPr>
          <w:p>
            <w:pPr>
              <w:spacing w:after="0"/>
              <w:jc w:val="center"/>
            </w:pPr>
            <w:r>
              <w:rPr>
                <w:b/>
              </w:rPr>
              <w:t>PSO2</w:t>
            </w:r>
          </w:p>
        </w:tc>
        <w:tc>
          <w:tcPr>
            <w:tcW w:type="dxa" w:w="1440"/>
          </w:tcPr>
          <w:p>
            <w:pPr>
              <w:spacing w:after="0"/>
              <w:jc w:val="center"/>
            </w:pPr>
            <w:r>
              <w:rPr>
                <w:b/>
              </w:rPr>
              <w:t>PSO3</w:t>
            </w:r>
          </w:p>
        </w:tc>
      </w:tr>
      <w:tr>
        <w:tc>
          <w:tcPr>
            <w:tcW w:type="dxa" w:w="2160"/>
          </w:tcPr>
          <w:p>
            <w:pPr>
              <w:spacing w:after="0"/>
              <w:jc w:val="center"/>
            </w:pPr>
            <w:r>
              <w:t>C202.1</w:t>
            </w:r>
          </w:p>
        </w:tc>
        <w:tc>
          <w:tcPr>
            <w:tcW w:type="dxa" w:w="1440"/>
          </w:tcPr>
          <w:p>
            <w:pPr>
              <w:spacing w:after="0"/>
              <w:jc w:val="center"/>
            </w:pPr>
            <w:r>
              <w:t>2.0</w:t>
            </w:r>
          </w:p>
        </w:tc>
        <w:tc>
          <w:tcPr>
            <w:tcW w:type="dxa" w:w="1440"/>
          </w:tcPr>
          <w:p>
            <w:pPr>
              <w:spacing w:after="0"/>
              <w:jc w:val="center"/>
            </w:pPr>
            <w:r>
              <w:t>-</w:t>
            </w:r>
          </w:p>
        </w:tc>
        <w:tc>
          <w:tcPr>
            <w:tcW w:type="dxa" w:w="1440"/>
          </w:tcPr>
          <w:p>
            <w:pPr>
              <w:spacing w:after="0"/>
              <w:jc w:val="center"/>
            </w:pPr>
            <w:r>
              <w:t>-</w:t>
            </w:r>
          </w:p>
        </w:tc>
      </w:tr>
      <w:tr>
        <w:tc>
          <w:tcPr>
            <w:tcW w:type="dxa" w:w="2160"/>
          </w:tcPr>
          <w:p>
            <w:pPr>
              <w:spacing w:after="0"/>
              <w:jc w:val="center"/>
            </w:pPr>
            <w:r>
              <w:t>C202.2</w:t>
            </w:r>
          </w:p>
        </w:tc>
        <w:tc>
          <w:tcPr>
            <w:tcW w:type="dxa" w:w="1440"/>
          </w:tcPr>
          <w:p>
            <w:pPr>
              <w:spacing w:after="0"/>
              <w:jc w:val="center"/>
            </w:pPr>
            <w:r>
              <w:t>2.0</w:t>
            </w:r>
          </w:p>
        </w:tc>
        <w:tc>
          <w:tcPr>
            <w:tcW w:type="dxa" w:w="1440"/>
          </w:tcPr>
          <w:p>
            <w:pPr>
              <w:spacing w:after="0"/>
              <w:jc w:val="center"/>
            </w:pPr>
            <w:r>
              <w:t>-</w:t>
            </w:r>
          </w:p>
        </w:tc>
        <w:tc>
          <w:tcPr>
            <w:tcW w:type="dxa" w:w="1440"/>
          </w:tcPr>
          <w:p>
            <w:pPr>
              <w:spacing w:after="0"/>
              <w:jc w:val="center"/>
            </w:pPr>
            <w:r>
              <w:t>-</w:t>
            </w:r>
          </w:p>
        </w:tc>
      </w:tr>
      <w:tr>
        <w:tc>
          <w:tcPr>
            <w:tcW w:type="dxa" w:w="2160"/>
          </w:tcPr>
          <w:p>
            <w:pPr>
              <w:spacing w:after="0"/>
              <w:jc w:val="center"/>
            </w:pPr>
            <w:r>
              <w:t>C202.3</w:t>
            </w:r>
          </w:p>
        </w:tc>
        <w:tc>
          <w:tcPr>
            <w:tcW w:type="dxa" w:w="1440"/>
          </w:tcPr>
          <w:p>
            <w:pPr>
              <w:spacing w:after="0"/>
              <w:jc w:val="center"/>
            </w:pPr>
            <w:r>
              <w:t>2.0</w:t>
            </w:r>
          </w:p>
        </w:tc>
        <w:tc>
          <w:tcPr>
            <w:tcW w:type="dxa" w:w="1440"/>
          </w:tcPr>
          <w:p>
            <w:pPr>
              <w:spacing w:after="0"/>
              <w:jc w:val="center"/>
            </w:pPr>
            <w:r>
              <w:t>-</w:t>
            </w:r>
          </w:p>
        </w:tc>
        <w:tc>
          <w:tcPr>
            <w:tcW w:type="dxa" w:w="1440"/>
          </w:tcPr>
          <w:p>
            <w:pPr>
              <w:spacing w:after="0"/>
              <w:jc w:val="center"/>
            </w:pPr>
            <w:r>
              <w:t>2.0</w:t>
            </w:r>
          </w:p>
        </w:tc>
      </w:tr>
      <w:tr>
        <w:tc>
          <w:tcPr>
            <w:tcW w:type="dxa" w:w="2160"/>
          </w:tcPr>
          <w:p>
            <w:pPr>
              <w:spacing w:after="0"/>
              <w:jc w:val="center"/>
            </w:pPr>
            <w:r>
              <w:t>C202.4</w:t>
            </w:r>
          </w:p>
        </w:tc>
        <w:tc>
          <w:tcPr>
            <w:tcW w:type="dxa" w:w="1440"/>
          </w:tcPr>
          <w:p>
            <w:pPr>
              <w:spacing w:after="0"/>
              <w:jc w:val="center"/>
            </w:pPr>
            <w:r>
              <w:t>2.0</w:t>
            </w:r>
          </w:p>
        </w:tc>
        <w:tc>
          <w:tcPr>
            <w:tcW w:type="dxa" w:w="1440"/>
          </w:tcPr>
          <w:p>
            <w:pPr>
              <w:spacing w:after="0"/>
              <w:jc w:val="center"/>
            </w:pPr>
            <w:r>
              <w:t>-</w:t>
            </w:r>
          </w:p>
        </w:tc>
        <w:tc>
          <w:tcPr>
            <w:tcW w:type="dxa" w:w="1440"/>
          </w:tcPr>
          <w:p>
            <w:pPr>
              <w:spacing w:after="0"/>
              <w:jc w:val="center"/>
            </w:pPr>
            <w:r>
              <w:t>-</w:t>
            </w:r>
          </w:p>
        </w:tc>
      </w:tr>
      <w:tr>
        <w:tc>
          <w:tcPr>
            <w:tcW w:type="dxa" w:w="2160"/>
          </w:tcPr>
          <w:p>
            <w:pPr>
              <w:spacing w:after="0"/>
              <w:jc w:val="center"/>
            </w:pPr>
            <w:r>
              <w:t>C202.5</w:t>
            </w:r>
          </w:p>
        </w:tc>
        <w:tc>
          <w:tcPr>
            <w:tcW w:type="dxa" w:w="1440"/>
          </w:tcPr>
          <w:p>
            <w:pPr>
              <w:spacing w:after="0"/>
              <w:jc w:val="center"/>
            </w:pPr>
            <w:r>
              <w:t>2.0</w:t>
            </w:r>
          </w:p>
        </w:tc>
        <w:tc>
          <w:tcPr>
            <w:tcW w:type="dxa" w:w="1440"/>
          </w:tcPr>
          <w:p>
            <w:pPr>
              <w:spacing w:after="0"/>
              <w:jc w:val="center"/>
            </w:pPr>
            <w:r>
              <w:t>-</w:t>
            </w:r>
          </w:p>
        </w:tc>
        <w:tc>
          <w:tcPr>
            <w:tcW w:type="dxa" w:w="1440"/>
          </w:tcPr>
          <w:p>
            <w:pPr>
              <w:spacing w:after="0"/>
              <w:jc w:val="center"/>
            </w:pPr>
            <w:r>
              <w:t>-</w:t>
            </w:r>
          </w:p>
        </w:tc>
      </w:tr>
      <w:tr>
        <w:tc>
          <w:tcPr>
            <w:tcW w:type="dxa" w:w="2160"/>
          </w:tcPr>
          <w:p>
            <w:pPr>
              <w:spacing w:after="0"/>
              <w:jc w:val="center"/>
            </w:pPr>
            <w:r>
              <w:t>C202.6</w:t>
            </w:r>
          </w:p>
        </w:tc>
        <w:tc>
          <w:tcPr>
            <w:tcW w:type="dxa" w:w="1440"/>
          </w:tcPr>
          <w:p>
            <w:pPr>
              <w:spacing w:after="0"/>
              <w:jc w:val="center"/>
            </w:pPr>
            <w:r>
              <w:t>2.0</w:t>
            </w:r>
          </w:p>
        </w:tc>
        <w:tc>
          <w:tcPr>
            <w:tcW w:type="dxa" w:w="1440"/>
          </w:tcPr>
          <w:p>
            <w:pPr>
              <w:spacing w:after="0"/>
              <w:jc w:val="center"/>
            </w:pPr>
            <w:r>
              <w:t>-</w:t>
            </w:r>
          </w:p>
        </w:tc>
        <w:tc>
          <w:tcPr>
            <w:tcW w:type="dxa" w:w="1440"/>
          </w:tcPr>
          <w:p>
            <w:pPr>
              <w:spacing w:after="0"/>
              <w:jc w:val="center"/>
            </w:pPr>
            <w:r>
              <w:t>-</w:t>
            </w:r>
          </w:p>
        </w:tc>
      </w:tr>
      <w:tr>
        <w:tc>
          <w:tcPr>
            <w:tcW w:type="dxa" w:w="2160"/>
          </w:tcPr>
          <w:p>
            <w:pPr>
              <w:spacing w:after="0"/>
              <w:jc w:val="center"/>
            </w:pPr>
            <w:r>
              <w:t>C206</w:t>
            </w:r>
          </w:p>
        </w:tc>
        <w:tc>
          <w:tcPr>
            <w:tcW w:type="dxa" w:w="1440"/>
          </w:tcPr>
          <w:p>
            <w:pPr>
              <w:spacing w:after="0"/>
              <w:jc w:val="center"/>
            </w:pPr>
            <w:r>
              <w:t>2.0</w:t>
            </w:r>
          </w:p>
        </w:tc>
        <w:tc>
          <w:tcPr>
            <w:tcW w:type="dxa" w:w="1440"/>
          </w:tcPr>
          <w:p>
            <w:pPr>
              <w:spacing w:after="0"/>
              <w:jc w:val="center"/>
            </w:pPr>
            <w:r>
              <w:t>-</w:t>
            </w:r>
          </w:p>
        </w:tc>
        <w:tc>
          <w:tcPr>
            <w:tcW w:type="dxa" w:w="1440"/>
          </w:tcPr>
          <w:p>
            <w:pPr>
              <w:spacing w:after="0"/>
              <w:jc w:val="center"/>
            </w:pPr>
            <w:r>
              <w:t>2.0</w:t>
            </w:r>
          </w:p>
        </w:tc>
      </w:tr>
      <w:tr>
        <w:tc>
          <w:tcPr>
            <w:tcW w:type="dxa" w:w="2160"/>
          </w:tcPr>
          <w:p>
            <w:pPr>
              <w:spacing w:after="0"/>
              <w:jc w:val="center"/>
            </w:pPr>
            <w:r>
              <w:t>Course</w:t>
            </w:r>
          </w:p>
        </w:tc>
        <w:tc>
          <w:tcPr>
            <w:tcW w:type="dxa" w:w="1440"/>
          </w:tcPr>
          <w:p>
            <w:pPr>
              <w:spacing w:after="0"/>
              <w:jc w:val="center"/>
            </w:pPr>
            <w:r>
              <w:t>-</w:t>
            </w:r>
          </w:p>
        </w:tc>
        <w:tc>
          <w:tcPr>
            <w:tcW w:type="dxa" w:w="1440"/>
          </w:tcPr>
          <w:p>
            <w:pPr>
              <w:spacing w:after="0"/>
              <w:jc w:val="center"/>
            </w:pPr>
            <w:r>
              <w:t>-</w:t>
            </w:r>
          </w:p>
        </w:tc>
        <w:tc>
          <w:tcPr>
            <w:tcW w:type="dxa" w:w="1440"/>
          </w:tcPr>
          <w:p>
            <w:pPr>
              <w:spacing w:after="0"/>
              <w:jc w:val="center"/>
            </w:pPr>
            <w:r>
              <w:t>-</w:t>
            </w:r>
          </w:p>
        </w:tc>
      </w:tr>
      <w:tr>
        <w:tc>
          <w:tcPr>
            <w:tcW w:type="dxa" w:w="2160"/>
          </w:tcPr>
          <w:p>
            <w:pPr>
              <w:spacing w:after="0"/>
              <w:jc w:val="center"/>
            </w:pPr>
            <w:r>
              <w:t>C206</w:t>
            </w:r>
          </w:p>
        </w:tc>
        <w:tc>
          <w:tcPr>
            <w:tcW w:type="dxa" w:w="1440"/>
          </w:tcPr>
          <w:p>
            <w:pPr>
              <w:spacing w:after="0"/>
              <w:jc w:val="center"/>
            </w:pPr>
            <w:r>
              <w:t>0.68</w:t>
            </w:r>
          </w:p>
        </w:tc>
        <w:tc>
          <w:tcPr>
            <w:tcW w:type="dxa" w:w="1440"/>
          </w:tcPr>
          <w:p>
            <w:pPr>
              <w:spacing w:after="0"/>
              <w:jc w:val="center"/>
            </w:pPr>
            <w:r>
              <w:t>-</w:t>
            </w:r>
          </w:p>
        </w:tc>
        <w:tc>
          <w:tcPr>
            <w:tcW w:type="dxa" w:w="1440"/>
          </w:tcPr>
          <w:p>
            <w:pPr>
              <w:spacing w:after="0"/>
              <w:jc w:val="center"/>
            </w:pPr>
            <w:r>
              <w:t>0.68</w:t>
            </w:r>
          </w:p>
        </w:tc>
      </w:tr>
    </w:tbl>
    <w:p/>
    <w:p/>
    <w:p>
      <w:pPr>
        <w:pStyle w:val="Heading2"/>
      </w:pPr>
      <w:r>
        <w:rPr>
          <w:color w:val="000000"/>
        </w:rPr>
        <w:t>A) Direct Assessment (90%)</w:t>
      </w:r>
    </w:p>
    <w:p>
      <w:r>
        <w:rPr>
          <w:color w:val="000000"/>
        </w:rPr>
        <w:t>B) External Assessment (80%): -</w:t>
      </w:r>
    </w:p>
    <w:p/>
    <w:p>
      <w:pPr>
        <w:pStyle w:val="Heading1"/>
      </w:pPr>
      <w:r>
        <w:rPr>
          <w:color w:val="000000"/>
        </w:rPr>
        <w:t>Attainment Level Vs Target Value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Attainment Level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50% students scoring more than University Average marks or target value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60% students scoring more than University Average marks or target value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70% students scoring more than University Average marks or target value</w:t>
            </w:r>
          </w:p>
        </w:tc>
      </w:tr>
    </w:tbl>
    <w:p/>
    <w:p>
      <w:pPr>
        <w:pStyle w:val="Heading1"/>
      </w:pPr>
      <w:r>
        <w:rPr>
          <w:color w:val="000000"/>
        </w:rPr>
        <w:t>Set Target Value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Theory</w:t>
            </w:r>
          </w:p>
        </w:tc>
        <w:tc>
          <w:tcPr>
            <w:tcW w:type="dxa" w:w="2880"/>
          </w:tcPr>
          <w:p>
            <w:r>
              <w:t>PR</w:t>
            </w:r>
          </w:p>
        </w:tc>
        <w:tc>
          <w:tcPr>
            <w:tcW w:type="dxa" w:w="2880"/>
          </w:tcPr>
          <w:p>
            <w:r>
              <w:t>Term Work</w:t>
            </w:r>
          </w:p>
        </w:tc>
      </w:tr>
      <w:tr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-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</w:tbl>
    <w:p/>
    <w:p>
      <w:pPr>
        <w:pStyle w:val="Heading2"/>
      </w:pPr>
      <w:r>
        <w:rPr>
          <w:color w:val="000000"/>
        </w:rPr>
        <w:t>C) Internal Assessment (20%): -</w:t>
      </w:r>
    </w:p>
    <w:p>
      <w:pPr>
        <w:pStyle w:val="Heading2"/>
      </w:pPr>
      <w:r>
        <w:rPr>
          <w:color w:val="000000"/>
        </w:rPr>
        <w:t>Attainment Level Vs Target Value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Attainment Level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60% students scoring more than 60% of maximum marks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70% students scoring more than 60% of maximum marks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80% students scoring more than 60% of maximum marks</w:t>
            </w:r>
          </w:p>
        </w:tc>
      </w:tr>
    </w:tbl>
    <w:p/>
    <w:p>
      <w:pPr>
        <w:pStyle w:val="Heading2"/>
      </w:pPr>
      <w:r>
        <w:rPr>
          <w:color w:val="000000"/>
        </w:rPr>
        <w:t>Set Target Value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Unit Test</w:t>
            </w:r>
          </w:p>
        </w:tc>
        <w:tc>
          <w:tcPr>
            <w:tcW w:type="dxa" w:w="4320"/>
          </w:tcPr>
          <w:p>
            <w:r>
              <w:t>Term Work</w:t>
            </w:r>
          </w:p>
        </w:tc>
      </w:tr>
      <w:tr>
        <w:tc>
          <w:tcPr>
            <w:tcW w:type="dxa" w:w="4320"/>
          </w:tcPr>
          <w:p>
            <w:r>
              <w:t>60%</w:t>
            </w:r>
          </w:p>
        </w:tc>
        <w:tc>
          <w:tcPr>
            <w:tcW w:type="dxa" w:w="4320"/>
          </w:tcPr>
          <w:p>
            <w:r>
              <w:t>60%</w:t>
            </w:r>
          </w:p>
        </w:tc>
      </w:tr>
    </w:tbl>
    <w:p>
      <w:pPr>
        <w:pStyle w:val="Heading1"/>
      </w:pPr>
      <w:r>
        <w:rPr>
          <w:color w:val="000000"/>
        </w:rPr>
        <w:t>External Assessment:</w:t>
      </w:r>
    </w:p>
    <w:p>
      <w:r>
        <w:t>Theory (%)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CO1</w:t>
            </w:r>
          </w:p>
        </w:tc>
        <w:tc>
          <w:tcPr>
            <w:tcW w:type="dxa" w:w="1440"/>
          </w:tcPr>
          <w:p>
            <w:r>
              <w:t>CO2</w:t>
            </w:r>
          </w:p>
        </w:tc>
        <w:tc>
          <w:tcPr>
            <w:tcW w:type="dxa" w:w="1440"/>
          </w:tcPr>
          <w:p>
            <w:r>
              <w:t>CO3</w:t>
            </w:r>
          </w:p>
        </w:tc>
        <w:tc>
          <w:tcPr>
            <w:tcW w:type="dxa" w:w="1440"/>
          </w:tcPr>
          <w:p>
            <w:r>
              <w:t>CO4</w:t>
            </w:r>
          </w:p>
        </w:tc>
        <w:tc>
          <w:tcPr>
            <w:tcW w:type="dxa" w:w="1440"/>
          </w:tcPr>
          <w:p>
            <w:r>
              <w:t>CO5</w:t>
            </w:r>
          </w:p>
        </w:tc>
        <w:tc>
          <w:tcPr>
            <w:tcW w:type="dxa" w:w="1440"/>
          </w:tcPr>
          <w:p>
            <w:r>
              <w:t>CO6</w:t>
            </w:r>
          </w:p>
        </w:tc>
      </w:tr>
      <w:tr>
        <w:tc>
          <w:tcPr>
            <w:tcW w:type="dxa" w:w="1440"/>
          </w:tcPr>
          <w:p>
            <w:r>
              <w:t>58.90</w:t>
            </w:r>
          </w:p>
        </w:tc>
        <w:tc>
          <w:tcPr>
            <w:tcW w:type="dxa" w:w="1440"/>
          </w:tcPr>
          <w:p>
            <w:r>
              <w:t>58.90</w:t>
            </w:r>
          </w:p>
        </w:tc>
        <w:tc>
          <w:tcPr>
            <w:tcW w:type="dxa" w:w="1440"/>
          </w:tcPr>
          <w:p>
            <w:r>
              <w:t>58.90</w:t>
            </w:r>
          </w:p>
        </w:tc>
        <w:tc>
          <w:tcPr>
            <w:tcW w:type="dxa" w:w="1440"/>
          </w:tcPr>
          <w:p>
            <w:r>
              <w:t>58.90</w:t>
            </w:r>
          </w:p>
        </w:tc>
        <w:tc>
          <w:tcPr>
            <w:tcW w:type="dxa" w:w="1440"/>
          </w:tcPr>
          <w:p>
            <w:r>
              <w:t>58.90</w:t>
            </w:r>
          </w:p>
        </w:tc>
        <w:tc>
          <w:tcPr>
            <w:tcW w:type="dxa" w:w="1440"/>
          </w:tcPr>
          <w:p>
            <w:r>
              <w:t>58.90</w:t>
            </w:r>
          </w:p>
        </w:tc>
      </w:tr>
    </w:tbl>
    <w:p>
      <w:pPr>
        <w:pStyle w:val="Heading1"/>
      </w:pPr>
      <w:r>
        <w:rPr>
          <w:color w:val="000000"/>
        </w:rPr>
        <w:t>Internal Assessment:</w:t>
      </w:r>
    </w:p>
    <w:p>
      <w:r>
        <w:t>Unit Test (%)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CO1</w:t>
            </w:r>
          </w:p>
        </w:tc>
        <w:tc>
          <w:tcPr>
            <w:tcW w:type="dxa" w:w="1440"/>
          </w:tcPr>
          <w:p>
            <w:r>
              <w:t>CO2</w:t>
            </w:r>
          </w:p>
        </w:tc>
        <w:tc>
          <w:tcPr>
            <w:tcW w:type="dxa" w:w="1440"/>
          </w:tcPr>
          <w:p>
            <w:r>
              <w:t>CO3</w:t>
            </w:r>
          </w:p>
        </w:tc>
        <w:tc>
          <w:tcPr>
            <w:tcW w:type="dxa" w:w="1440"/>
          </w:tcPr>
          <w:p>
            <w:r>
              <w:t>CO4</w:t>
            </w:r>
          </w:p>
        </w:tc>
        <w:tc>
          <w:tcPr>
            <w:tcW w:type="dxa" w:w="1440"/>
          </w:tcPr>
          <w:p>
            <w:r>
              <w:t>CO5</w:t>
            </w:r>
          </w:p>
        </w:tc>
        <w:tc>
          <w:tcPr>
            <w:tcW w:type="dxa" w:w="1440"/>
          </w:tcPr>
          <w:p>
            <w:r>
              <w:t>CO6</w:t>
            </w:r>
          </w:p>
        </w:tc>
      </w:tr>
      <w:tr>
        <w:tc>
          <w:tcPr>
            <w:tcW w:type="dxa" w:w="1440"/>
          </w:tcPr>
          <w:p>
            <w:r>
              <w:t>37.50</w:t>
            </w:r>
          </w:p>
        </w:tc>
        <w:tc>
          <w:tcPr>
            <w:tcW w:type="dxa" w:w="1440"/>
          </w:tcPr>
          <w:p>
            <w:r>
              <w:t>12.50</w:t>
            </w:r>
          </w:p>
        </w:tc>
        <w:tc>
          <w:tcPr>
            <w:tcW w:type="dxa" w:w="1440"/>
          </w:tcPr>
          <w:p>
            <w:r>
              <w:t>7.14</w:t>
            </w:r>
          </w:p>
        </w:tc>
        <w:tc>
          <w:tcPr>
            <w:tcW w:type="dxa" w:w="1440"/>
          </w:tcPr>
          <w:p>
            <w:r>
              <w:t>78.46</w:t>
            </w:r>
          </w:p>
        </w:tc>
        <w:tc>
          <w:tcPr>
            <w:tcW w:type="dxa" w:w="1440"/>
          </w:tcPr>
          <w:p>
            <w:r>
              <w:t>76.92</w:t>
            </w:r>
          </w:p>
        </w:tc>
        <w:tc>
          <w:tcPr>
            <w:tcW w:type="dxa" w:w="1440"/>
          </w:tcPr>
          <w:p>
            <w:r>
              <w:t>9.23</w:t>
            </w:r>
          </w:p>
        </w:tc>
      </w:tr>
    </w:tbl>
    <w:p>
      <w:pPr>
        <w:pStyle w:val="Heading1"/>
      </w:pPr>
      <w:r>
        <w:rPr>
          <w:color w:val="000000"/>
        </w:rPr>
        <w:t>Indirect Assessment:</w:t>
      </w:r>
    </w:p>
    <w:p>
      <w:r>
        <w:t>Course Exit Survey (%)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CO1</w:t>
            </w:r>
          </w:p>
        </w:tc>
        <w:tc>
          <w:tcPr>
            <w:tcW w:type="dxa" w:w="1440"/>
          </w:tcPr>
          <w:p>
            <w:r>
              <w:t>CO2</w:t>
            </w:r>
          </w:p>
        </w:tc>
        <w:tc>
          <w:tcPr>
            <w:tcW w:type="dxa" w:w="1440"/>
          </w:tcPr>
          <w:p>
            <w:r>
              <w:t>CO3</w:t>
            </w:r>
          </w:p>
        </w:tc>
        <w:tc>
          <w:tcPr>
            <w:tcW w:type="dxa" w:w="1440"/>
          </w:tcPr>
          <w:p>
            <w:r>
              <w:t>CO4</w:t>
            </w:r>
          </w:p>
        </w:tc>
        <w:tc>
          <w:tcPr>
            <w:tcW w:type="dxa" w:w="1440"/>
          </w:tcPr>
          <w:p>
            <w:r>
              <w:t>CO5</w:t>
            </w:r>
          </w:p>
        </w:tc>
        <w:tc>
          <w:tcPr>
            <w:tcW w:type="dxa" w:w="1440"/>
          </w:tcPr>
          <w:p>
            <w:r>
              <w:t>CO6</w:t>
            </w:r>
          </w:p>
        </w:tc>
      </w:tr>
      <w:tr>
        <w:tc>
          <w:tcPr>
            <w:tcW w:type="dxa" w:w="1440"/>
          </w:tcPr>
          <w:p>
            <w:r>
              <w:t>85.02</w:t>
            </w:r>
          </w:p>
        </w:tc>
        <w:tc>
          <w:tcPr>
            <w:tcW w:type="dxa" w:w="1440"/>
          </w:tcPr>
          <w:p>
            <w:r>
              <w:t>84.06</w:t>
            </w:r>
          </w:p>
        </w:tc>
        <w:tc>
          <w:tcPr>
            <w:tcW w:type="dxa" w:w="1440"/>
          </w:tcPr>
          <w:p>
            <w:r>
              <w:t>85.02</w:t>
            </w:r>
          </w:p>
        </w:tc>
        <w:tc>
          <w:tcPr>
            <w:tcW w:type="dxa" w:w="1440"/>
          </w:tcPr>
          <w:p>
            <w:r>
              <w:t>83.09</w:t>
            </w:r>
          </w:p>
        </w:tc>
        <w:tc>
          <w:tcPr>
            <w:tcW w:type="dxa" w:w="1440"/>
          </w:tcPr>
          <w:p>
            <w:r>
              <w:t>82.13</w:t>
            </w:r>
          </w:p>
        </w:tc>
        <w:tc>
          <w:tcPr>
            <w:tcW w:type="dxa" w:w="1440"/>
          </w:tcPr>
          <w:p>
            <w:r>
              <w:t>81.64</w:t>
            </w:r>
          </w:p>
        </w:tc>
      </w:tr>
    </w:tbl>
    <w:p>
      <w:pPr>
        <w:pStyle w:val="Heading1"/>
      </w:pPr>
      <w:r>
        <w:rPr>
          <w:color w:val="000000"/>
        </w:rPr>
        <w:t>CO Attainment by External Assessment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External Assessment Tool</w:t>
            </w:r>
          </w:p>
        </w:tc>
        <w:tc>
          <w:tcPr>
            <w:tcW w:type="dxa" w:w="4320"/>
          </w:tcPr>
          <w:p>
            <w:r>
              <w:t>CO Attainment</w:t>
            </w:r>
          </w:p>
        </w:tc>
      </w:tr>
      <w:tr>
        <w:tc>
          <w:tcPr>
            <w:tcW w:type="dxa" w:w="4320"/>
          </w:tcPr>
          <w:p>
            <w:r>
              <w:t>TH Exam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Average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pPr>
        <w:pStyle w:val="Heading1"/>
      </w:pPr>
      <w:r>
        <w:rPr>
          <w:color w:val="000000"/>
        </w:rPr>
        <w:t>CO Attainment by Internal Assessment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Internal Assessment Tool</w:t>
            </w:r>
          </w:p>
        </w:tc>
        <w:tc>
          <w:tcPr>
            <w:tcW w:type="dxa" w:w="4320"/>
          </w:tcPr>
          <w:p>
            <w:r>
              <w:t>CO Attainment</w:t>
            </w:r>
          </w:p>
        </w:tc>
      </w:tr>
      <w:tr>
        <w:tc>
          <w:tcPr>
            <w:tcW w:type="dxa" w:w="4320"/>
          </w:tcPr>
          <w:p>
            <w:r>
              <w:t>Unit Test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Average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pPr>
        <w:pStyle w:val="Heading2"/>
      </w:pPr>
      <w:r>
        <w:rPr>
          <w:color w:val="000000"/>
        </w:rPr>
        <w:t>Final CO Attainment Calculation:</w:t>
      </w:r>
    </w:p>
    <w:p>
      <w:r>
        <w:t>Direct CO attainment is computed as:</w:t>
      </w:r>
    </w:p>
    <w:p>
      <w:r>
        <w:t>= 0.8 × CO attainment level in university examination</w:t>
      </w:r>
    </w:p>
    <w:p>
      <w:r>
        <w:t>+ 0.2 × CO attainment level in internal assessment</w:t>
      </w:r>
    </w:p>
    <w:p>
      <w:r>
        <w:t>= 0.8 × 1 + 0.2 × 2</w:t>
      </w:r>
    </w:p>
    <w:p>
      <w:r>
        <w:t>= 1.20</w:t>
      </w:r>
    </w:p>
    <w:p>
      <w:pPr>
        <w:pStyle w:val="Heading1"/>
      </w:pPr>
      <w:r>
        <w:rPr>
          <w:color w:val="000000"/>
        </w:rPr>
        <w:t>CO Attainment by Course Exit Survey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Indirect Assessment Tool</w:t>
            </w:r>
          </w:p>
        </w:tc>
        <w:tc>
          <w:tcPr>
            <w:tcW w:type="dxa" w:w="4320"/>
          </w:tcPr>
          <w:p>
            <w:r>
              <w:t>CO Attainment</w:t>
            </w:r>
          </w:p>
        </w:tc>
      </w:tr>
      <w:tr>
        <w:tc>
          <w:tcPr>
            <w:tcW w:type="dxa" w:w="4320"/>
          </w:tcPr>
          <w:p>
            <w:r>
              <w:t>Course Exit Survey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</w:tbl>
    <w:p>
      <w:r>
        <w:br/>
        <w:t>Overall CO attainment is then computed as:</w:t>
      </w:r>
    </w:p>
    <w:p>
      <w:r>
        <w:t>= 0.9 × CO attainment level in Direct CO attainment</w:t>
      </w:r>
    </w:p>
    <w:p>
      <w:r>
        <w:t>+ 0.1 × CO attainment level in Indirect CO attainment</w:t>
      </w:r>
    </w:p>
    <w:p>
      <w:r>
        <w:br/>
        <w:t>Final CO Attainment = 2.82</w:t>
      </w:r>
    </w:p>
    <w:p/>
    <w:p>
      <w:pPr>
        <w:pStyle w:val="Heading1"/>
      </w:pPr>
      <w:r>
        <w:rPr>
          <w:color w:val="000000"/>
        </w:rPr>
        <w:t>Result of Evaluation of PO's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t>PO1</w:t>
            </w:r>
          </w:p>
        </w:tc>
        <w:tc>
          <w:tcPr>
            <w:tcW w:type="dxa" w:w="720"/>
          </w:tcPr>
          <w:p>
            <w:r>
              <w:t>PO2</w:t>
            </w:r>
          </w:p>
        </w:tc>
        <w:tc>
          <w:tcPr>
            <w:tcW w:type="dxa" w:w="720"/>
          </w:tcPr>
          <w:p>
            <w:r>
              <w:t>PO3</w:t>
            </w:r>
          </w:p>
        </w:tc>
        <w:tc>
          <w:tcPr>
            <w:tcW w:type="dxa" w:w="720"/>
          </w:tcPr>
          <w:p>
            <w:r>
              <w:t>PO4</w:t>
            </w:r>
          </w:p>
        </w:tc>
        <w:tc>
          <w:tcPr>
            <w:tcW w:type="dxa" w:w="720"/>
          </w:tcPr>
          <w:p>
            <w:r>
              <w:t>PO5</w:t>
            </w:r>
          </w:p>
        </w:tc>
        <w:tc>
          <w:tcPr>
            <w:tcW w:type="dxa" w:w="720"/>
          </w:tcPr>
          <w:p>
            <w:r>
              <w:t>PO6</w:t>
            </w:r>
          </w:p>
        </w:tc>
        <w:tc>
          <w:tcPr>
            <w:tcW w:type="dxa" w:w="720"/>
          </w:tcPr>
          <w:p>
            <w:r>
              <w:t>PO7</w:t>
            </w:r>
          </w:p>
        </w:tc>
        <w:tc>
          <w:tcPr>
            <w:tcW w:type="dxa" w:w="720"/>
          </w:tcPr>
          <w:p>
            <w:r>
              <w:t>PO8</w:t>
            </w:r>
          </w:p>
        </w:tc>
        <w:tc>
          <w:tcPr>
            <w:tcW w:type="dxa" w:w="720"/>
          </w:tcPr>
          <w:p>
            <w:r>
              <w:t>PO9</w:t>
            </w:r>
          </w:p>
        </w:tc>
        <w:tc>
          <w:tcPr>
            <w:tcW w:type="dxa" w:w="720"/>
          </w:tcPr>
          <w:p>
            <w:r>
              <w:t>PO10</w:t>
            </w:r>
          </w:p>
        </w:tc>
        <w:tc>
          <w:tcPr>
            <w:tcW w:type="dxa" w:w="720"/>
          </w:tcPr>
          <w:p>
            <w:r>
              <w:t>PO11</w:t>
            </w:r>
          </w:p>
        </w:tc>
        <w:tc>
          <w:tcPr>
            <w:tcW w:type="dxa" w:w="720"/>
          </w:tcPr>
          <w:p>
            <w:r>
              <w:t>PO12</w:t>
            </w:r>
          </w:p>
        </w:tc>
      </w:tr>
      <w:tr>
        <w:tc>
          <w:tcPr>
            <w:tcW w:type="dxa" w:w="720"/>
          </w:tcPr>
          <w:p>
            <w:r>
              <w:t>0.68</w:t>
            </w:r>
          </w:p>
        </w:tc>
        <w:tc>
          <w:tcPr>
            <w:tcW w:type="dxa" w:w="720"/>
          </w:tcPr>
          <w:p>
            <w:r>
              <w:t>0.68</w:t>
            </w:r>
          </w:p>
        </w:tc>
        <w:tc>
          <w:tcPr>
            <w:tcW w:type="dxa" w:w="720"/>
          </w:tcPr>
          <w:p>
            <w:r>
              <w:t>0.61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0.68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0.68</w:t>
            </w:r>
          </w:p>
        </w:tc>
      </w:tr>
    </w:tbl>
    <w:p/>
    <w:p>
      <w:r>
        <w:br w:type="page"/>
      </w:r>
    </w:p>
    <w:p/>
    <w:p>
      <w:pPr>
        <w:pStyle w:val="Heading1"/>
      </w:pPr>
      <w:r>
        <w:rPr>
          <w:color w:val="000000"/>
        </w:rPr>
        <w:t>Result of Evaluation of PSO's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PSO1</w:t>
            </w:r>
          </w:p>
        </w:tc>
        <w:tc>
          <w:tcPr>
            <w:tcW w:type="dxa" w:w="2880"/>
          </w:tcPr>
          <w:p>
            <w:r>
              <w:t>PSO2</w:t>
            </w:r>
          </w:p>
        </w:tc>
        <w:tc>
          <w:tcPr>
            <w:tcW w:type="dxa" w:w="2880"/>
          </w:tcPr>
          <w:p>
            <w:r>
              <w:t>PSO3</w:t>
            </w:r>
          </w:p>
        </w:tc>
      </w:tr>
      <w:tr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-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</w:tbl>
    <w:p/>
    <w:p>
      <w:r>
        <w:br/>
        <w:t>Remarks:</w:t>
      </w:r>
    </w:p>
    <w:p>
      <w:r>
        <w:rPr>
          <w:b/>
        </w:rPr>
        <w:t xml:space="preserve">Remark: </w:t>
      </w:r>
      <w:r>
        <w:t>Target is not achieved.</w:t>
      </w:r>
    </w:p>
    <w:p>
      <w:r>
        <w:rPr>
          <w:b/>
        </w:rPr>
        <w:t xml:space="preserve">Observation: </w:t>
      </w:r>
      <w:r>
        <w:t>Need to take more practice of algorithms.</w:t>
      </w:r>
    </w:p>
    <w:p>
      <w:r>
        <w:rPr>
          <w:b/>
        </w:rPr>
        <w:t xml:space="preserve">Action Plan: </w:t>
      </w:r>
      <w:r>
        <w:t>University questions to be solved for better understanding.</w:t>
      </w:r>
    </w:p>
    <w:p>
      <w:r>
        <w:rPr>
          <w:b/>
        </w:rPr>
        <w:t>Target Set for A.Y. 2024-25: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Theory</w:t>
            </w:r>
          </w:p>
        </w:tc>
        <w:tc>
          <w:tcPr>
            <w:tcW w:type="dxa" w:w="2880"/>
          </w:tcPr>
          <w:p>
            <w:r>
              <w:t>Oral / Practical</w:t>
            </w:r>
          </w:p>
        </w:tc>
        <w:tc>
          <w:tcPr>
            <w:tcW w:type="dxa" w:w="2880"/>
          </w:tcPr>
          <w:p>
            <w:r>
              <w:t>Term Work</w:t>
            </w:r>
          </w:p>
        </w:tc>
      </w:tr>
      <w:tr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NA</w:t>
            </w:r>
          </w:p>
        </w:tc>
        <w:tc>
          <w:tcPr>
            <w:tcW w:type="dxa" w:w="2880"/>
          </w:tcPr>
          <w:p>
            <w:r>
              <w:t>NA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