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1223" w14:textId="77777777" w:rsidR="00180EC7" w:rsidRPr="00180EC7" w:rsidRDefault="00180EC7" w:rsidP="00180EC7">
      <w:pPr>
        <w:rPr>
          <w:b/>
          <w:bCs/>
        </w:rPr>
      </w:pPr>
      <w:r w:rsidRPr="00180EC7">
        <w:rPr>
          <w:b/>
          <w:bCs/>
        </w:rPr>
        <w:t>CHAPTER 1</w:t>
      </w:r>
    </w:p>
    <w:p w14:paraId="1C86943F" w14:textId="77777777" w:rsidR="00180EC7" w:rsidRPr="00180EC7" w:rsidRDefault="00180EC7" w:rsidP="00180EC7">
      <w:pPr>
        <w:rPr>
          <w:b/>
          <w:bCs/>
        </w:rPr>
      </w:pPr>
      <w:r w:rsidRPr="00180EC7">
        <w:rPr>
          <w:b/>
          <w:bCs/>
        </w:rPr>
        <w:t>INTRODUCTION</w:t>
      </w:r>
    </w:p>
    <w:p w14:paraId="71F1EBF5" w14:textId="77777777" w:rsidR="00180EC7" w:rsidRPr="00180EC7" w:rsidRDefault="00EC3D66" w:rsidP="00180EC7">
      <w:r>
        <w:pict w14:anchorId="1A4BA118">
          <v:rect id="_x0000_i1025" style="width:0;height:1.5pt" o:hralign="center" o:hrstd="t" o:hr="t" fillcolor="#a0a0a0" stroked="f"/>
        </w:pict>
      </w:r>
    </w:p>
    <w:p w14:paraId="68F6033F" w14:textId="77777777" w:rsidR="00180EC7" w:rsidRPr="00180EC7" w:rsidRDefault="00180EC7" w:rsidP="00180EC7">
      <w:pPr>
        <w:rPr>
          <w:b/>
          <w:bCs/>
        </w:rPr>
      </w:pPr>
      <w:r w:rsidRPr="00180EC7">
        <w:rPr>
          <w:b/>
          <w:bCs/>
        </w:rPr>
        <w:t>1.1 Background</w:t>
      </w:r>
    </w:p>
    <w:p w14:paraId="40E781CC" w14:textId="77777777" w:rsidR="00180EC7" w:rsidRPr="00180EC7" w:rsidRDefault="00180EC7" w:rsidP="00180EC7">
      <w:r w:rsidRPr="00180EC7">
        <w:t xml:space="preserve">The global financial market is highly dynamic and influenced by a combination of economic, political, industrial, and social factors. Among various commodities traded in financial markets, </w:t>
      </w:r>
      <w:r w:rsidRPr="00180EC7">
        <w:rPr>
          <w:b/>
          <w:bCs/>
        </w:rPr>
        <w:t>silver</w:t>
      </w:r>
      <w:r w:rsidRPr="00180EC7">
        <w:t xml:space="preserve"> holds a unique position due to its dual role as both a precious metal and an industrial raw material. Unlike gold, whose value is primarily driven by investment demand, silver is extensively utilized in electronics, renewable energy systems, medical equipment, electric vehicles, and various manufacturing industries. Consequently, fluctuations in silver prices directly influence investment portfolios, industrial production costs, international trade, and economic policy decisions.</w:t>
      </w:r>
    </w:p>
    <w:p w14:paraId="0C6B36E5" w14:textId="77777777" w:rsidR="00180EC7" w:rsidRPr="00180EC7" w:rsidRDefault="00180EC7" w:rsidP="00180EC7">
      <w:r w:rsidRPr="00180EC7">
        <w:t>Accurate forecasting of silver prices has become increasingly important for investors, financial institutions, commodity traders, policymakers, and manufacturing organizations. However, predicting silver prices is a challenging task because the market is affected by numerous interconnected variables, including historical price movements, trading volume, macroeconomic indicators, inflation, interest rates, geopolitical conflicts, investor sentiment, and global supply-demand dynamics. Traditional forecasting approaches often struggle to capture these complex and nonlinear relationships, particularly during periods of high market volatility.</w:t>
      </w:r>
    </w:p>
    <w:p w14:paraId="0825A31F" w14:textId="77777777" w:rsidR="00180EC7" w:rsidRPr="00180EC7" w:rsidRDefault="00180EC7" w:rsidP="00180EC7">
      <w:r w:rsidRPr="00180EC7">
        <w:t xml:space="preserve">Recent advancements in Artificial Intelligence (AI), Machine Learning (ML), and Deep Learning (DL) have significantly improved the capability to </w:t>
      </w:r>
      <w:proofErr w:type="spellStart"/>
      <w:r w:rsidRPr="00180EC7">
        <w:t>analyze</w:t>
      </w:r>
      <w:proofErr w:type="spellEnd"/>
      <w:r w:rsidRPr="00180EC7">
        <w:t xml:space="preserve"> financial time-series data. Statistical techniques such as ARIMA effectively model linear relationships, while machine learning algorithms like </w:t>
      </w:r>
      <w:proofErr w:type="spellStart"/>
      <w:r w:rsidRPr="00180EC7">
        <w:t>XGBoost</w:t>
      </w:r>
      <w:proofErr w:type="spellEnd"/>
      <w:r w:rsidRPr="00180EC7">
        <w:t xml:space="preserve"> and deep learning models such as Long Short-Term Memory (LSTM) networks can capture nonlinear patterns and long-term dependencies. Furthermore, ensemble learning techniques combine the strengths of multiple forecasting models, leading to improved prediction accuracy and robustness.</w:t>
      </w:r>
    </w:p>
    <w:p w14:paraId="26EF8B05" w14:textId="77777777" w:rsidR="00180EC7" w:rsidRPr="00180EC7" w:rsidRDefault="00180EC7" w:rsidP="00180EC7">
      <w:r w:rsidRPr="00180EC7">
        <w:t xml:space="preserve">This project develops a comprehensive </w:t>
      </w:r>
      <w:r w:rsidRPr="00180EC7">
        <w:rPr>
          <w:b/>
          <w:bCs/>
        </w:rPr>
        <w:t>Silver Price Forecasting System</w:t>
      </w:r>
      <w:r w:rsidRPr="00180EC7">
        <w:t xml:space="preserve"> by integrating statistical, machine learning, and deep learning approaches with advanced feature engineering and interactive business intelligence visualization. The developed system not only predicts future silver prices but also enables users to </w:t>
      </w:r>
      <w:proofErr w:type="spellStart"/>
      <w:r w:rsidRPr="00180EC7">
        <w:t>analyze</w:t>
      </w:r>
      <w:proofErr w:type="spellEnd"/>
      <w:r w:rsidRPr="00180EC7">
        <w:t xml:space="preserve"> technical indicators, macroeconomic factors, market sentiment, and forecasting performance through a professional Power BI dashboard.</w:t>
      </w:r>
    </w:p>
    <w:p w14:paraId="4EB4FF7B" w14:textId="77777777" w:rsidR="00180EC7" w:rsidRPr="00180EC7" w:rsidRDefault="00EC3D66" w:rsidP="00180EC7">
      <w:r>
        <w:pict w14:anchorId="626FCA51">
          <v:rect id="_x0000_i1026" style="width:0;height:1.5pt" o:hralign="center" o:hrstd="t" o:hr="t" fillcolor="#a0a0a0" stroked="f"/>
        </w:pict>
      </w:r>
    </w:p>
    <w:p w14:paraId="10B9E229" w14:textId="77777777" w:rsidR="00180EC7" w:rsidRPr="00180EC7" w:rsidRDefault="00180EC7" w:rsidP="00180EC7">
      <w:pPr>
        <w:rPr>
          <w:b/>
          <w:bCs/>
        </w:rPr>
      </w:pPr>
      <w:r w:rsidRPr="00180EC7">
        <w:rPr>
          <w:b/>
          <w:bCs/>
        </w:rPr>
        <w:t>1.2 Problem Statement</w:t>
      </w:r>
    </w:p>
    <w:p w14:paraId="4625F584" w14:textId="77777777" w:rsidR="00180EC7" w:rsidRPr="00180EC7" w:rsidRDefault="00180EC7" w:rsidP="00180EC7">
      <w:r w:rsidRPr="00180EC7">
        <w:t xml:space="preserve">Silver prices exhibit significant fluctuations due to the influence of multiple financial and macroeconomic variables. Existing forecasting methods often rely on a single </w:t>
      </w:r>
      <w:proofErr w:type="spellStart"/>
      <w:r w:rsidRPr="00180EC7">
        <w:t>modeling</w:t>
      </w:r>
      <w:proofErr w:type="spellEnd"/>
      <w:r w:rsidRPr="00180EC7">
        <w:t xml:space="preserve"> technique, making them less effective in capturing sudden market changes, nonlinear relationships, and complex interactions among various influencing factors. During events such as the COVID-19 pandemic, geopolitical conflicts, and global inflationary periods, prediction accuracy decreases substantially because conventional models fail to adapt to rapidly changing market conditions.</w:t>
      </w:r>
    </w:p>
    <w:p w14:paraId="3948B2C1" w14:textId="77777777" w:rsidR="00180EC7" w:rsidRPr="00180EC7" w:rsidRDefault="00180EC7" w:rsidP="00180EC7">
      <w:r w:rsidRPr="00180EC7">
        <w:t xml:space="preserve">Moreover, many forecasting systems provide numerical predictions without offering interactive analytical tools that enable decision-makers to understand the underlying market </w:t>
      </w:r>
      <w:proofErr w:type="spellStart"/>
      <w:r w:rsidRPr="00180EC7">
        <w:t>behavior</w:t>
      </w:r>
      <w:proofErr w:type="spellEnd"/>
      <w:r w:rsidRPr="00180EC7">
        <w:t>. This limits their practical usability for investors and financial analysts.</w:t>
      </w:r>
    </w:p>
    <w:p w14:paraId="34FE5BDF" w14:textId="77777777" w:rsidR="00180EC7" w:rsidRPr="00180EC7" w:rsidRDefault="00180EC7" w:rsidP="00180EC7">
      <w:r w:rsidRPr="00180EC7">
        <w:lastRenderedPageBreak/>
        <w:t>Therefore, there is a need to develop an integrated forecasting framework capable of combining multiple predictive models while simultaneously providing comprehensive market analysis through an interactive business intelligence dashboard.</w:t>
      </w:r>
    </w:p>
    <w:p w14:paraId="1D1757F9" w14:textId="77777777" w:rsidR="00180EC7" w:rsidRPr="00180EC7" w:rsidRDefault="00EC3D66" w:rsidP="00180EC7">
      <w:r>
        <w:pict w14:anchorId="75B172E5">
          <v:rect id="_x0000_i1027" style="width:0;height:1.5pt" o:hralign="center" o:hrstd="t" o:hr="t" fillcolor="#a0a0a0" stroked="f"/>
        </w:pict>
      </w:r>
    </w:p>
    <w:p w14:paraId="2396BCC2" w14:textId="77777777" w:rsidR="00180EC7" w:rsidRPr="00180EC7" w:rsidRDefault="00180EC7" w:rsidP="00180EC7">
      <w:pPr>
        <w:rPr>
          <w:b/>
          <w:bCs/>
        </w:rPr>
      </w:pPr>
      <w:r w:rsidRPr="00180EC7">
        <w:rPr>
          <w:b/>
          <w:bCs/>
        </w:rPr>
        <w:t>1.3 Motivation</w:t>
      </w:r>
    </w:p>
    <w:p w14:paraId="68D41506" w14:textId="77777777" w:rsidR="00180EC7" w:rsidRPr="00180EC7" w:rsidRDefault="00180EC7" w:rsidP="00180EC7">
      <w:r w:rsidRPr="00180EC7">
        <w:t>The motivation behind this project arises from the growing importance of data-driven decision-making within commodity markets. With the rapid advancement of financial technology and artificial intelligence, investors increasingly depend on predictive analytics to minimize investment risk and maximize returns.</w:t>
      </w:r>
    </w:p>
    <w:p w14:paraId="2B376A03" w14:textId="77777777" w:rsidR="00180EC7" w:rsidRPr="00180EC7" w:rsidRDefault="00180EC7" w:rsidP="00180EC7">
      <w:r w:rsidRPr="00180EC7">
        <w:t>Silver represents one of the most volatile commodities in the global market due to its dependence on both industrial demand and investment sentiment. Developing an intelligent forecasting framework capable of accurately predicting future silver prices while simultaneously visualizing market trends can significantly assist investors, analysts, financial institutions, and researchers.</w:t>
      </w:r>
    </w:p>
    <w:p w14:paraId="07EABEF9" w14:textId="77777777" w:rsidR="00180EC7" w:rsidRPr="00180EC7" w:rsidRDefault="00180EC7" w:rsidP="00180EC7">
      <w:r w:rsidRPr="00180EC7">
        <w:t>Furthermore, this project provides an opportunity to integrate multiple technologies—including Python, Machine Learning, Deep Learning, Time Series Forecasting, Ensemble Learning, and Microsoft Power BI—into a single end-to-end business analytics solution.</w:t>
      </w:r>
    </w:p>
    <w:p w14:paraId="53AD0DAE" w14:textId="77777777" w:rsidR="00180EC7" w:rsidRPr="00180EC7" w:rsidRDefault="00EC3D66" w:rsidP="00180EC7">
      <w:r>
        <w:pict w14:anchorId="3391A37E">
          <v:rect id="_x0000_i1028" style="width:0;height:1.5pt" o:hralign="center" o:hrstd="t" o:hr="t" fillcolor="#a0a0a0" stroked="f"/>
        </w:pict>
      </w:r>
    </w:p>
    <w:p w14:paraId="30F2A108" w14:textId="77777777" w:rsidR="00180EC7" w:rsidRPr="00180EC7" w:rsidRDefault="00180EC7" w:rsidP="00180EC7">
      <w:pPr>
        <w:rPr>
          <w:b/>
          <w:bCs/>
        </w:rPr>
      </w:pPr>
      <w:r w:rsidRPr="00180EC7">
        <w:rPr>
          <w:b/>
          <w:bCs/>
        </w:rPr>
        <w:t>1.4 Objectives</w:t>
      </w:r>
    </w:p>
    <w:p w14:paraId="67187B0F" w14:textId="77777777" w:rsidR="00180EC7" w:rsidRPr="00180EC7" w:rsidRDefault="00180EC7" w:rsidP="00180EC7">
      <w:r w:rsidRPr="00180EC7">
        <w:t>The primary objective of this project is to design and develop an intelligent forecasting system capable of accurately predicting silver prices using multiple statistical and machine learning models while providing interactive business intelligence visualizations for decision support.</w:t>
      </w:r>
    </w:p>
    <w:p w14:paraId="3135CF68" w14:textId="77777777" w:rsidR="00180EC7" w:rsidRPr="00180EC7" w:rsidRDefault="00180EC7" w:rsidP="00180EC7">
      <w:r w:rsidRPr="00180EC7">
        <w:t>The specific objectives are as follows:</w:t>
      </w:r>
    </w:p>
    <w:p w14:paraId="7862A444" w14:textId="77777777" w:rsidR="00180EC7" w:rsidRPr="00180EC7" w:rsidRDefault="00180EC7" w:rsidP="00027561">
      <w:pPr>
        <w:numPr>
          <w:ilvl w:val="0"/>
          <w:numId w:val="1"/>
        </w:numPr>
      </w:pPr>
      <w:r w:rsidRPr="00180EC7">
        <w:t xml:space="preserve">To collect and preprocess historical silver price data from reliable financial sources. </w:t>
      </w:r>
    </w:p>
    <w:p w14:paraId="7B44BC96" w14:textId="77777777" w:rsidR="00180EC7" w:rsidRPr="00180EC7" w:rsidRDefault="00180EC7" w:rsidP="00027561">
      <w:pPr>
        <w:numPr>
          <w:ilvl w:val="0"/>
          <w:numId w:val="1"/>
        </w:numPr>
      </w:pPr>
      <w:r w:rsidRPr="00180EC7">
        <w:t xml:space="preserve">To engineer advanced technical, statistical, macroeconomic, and sentiment-based features that improve forecasting performance. </w:t>
      </w:r>
    </w:p>
    <w:p w14:paraId="1703B850" w14:textId="77777777" w:rsidR="00180EC7" w:rsidRPr="00180EC7" w:rsidRDefault="00180EC7" w:rsidP="00027561">
      <w:pPr>
        <w:numPr>
          <w:ilvl w:val="0"/>
          <w:numId w:val="1"/>
        </w:numPr>
      </w:pPr>
      <w:r w:rsidRPr="00180EC7">
        <w:t xml:space="preserve">To develop statistical forecasting models using ARIMA and Prophet. </w:t>
      </w:r>
    </w:p>
    <w:p w14:paraId="04C2853F" w14:textId="77777777" w:rsidR="00180EC7" w:rsidRPr="00180EC7" w:rsidRDefault="00180EC7" w:rsidP="00027561">
      <w:pPr>
        <w:numPr>
          <w:ilvl w:val="0"/>
          <w:numId w:val="1"/>
        </w:numPr>
      </w:pPr>
      <w:r w:rsidRPr="00180EC7">
        <w:t xml:space="preserve">To build machine learning and deep learning models using </w:t>
      </w:r>
      <w:proofErr w:type="spellStart"/>
      <w:r w:rsidRPr="00180EC7">
        <w:t>XGBoost</w:t>
      </w:r>
      <w:proofErr w:type="spellEnd"/>
      <w:r w:rsidRPr="00180EC7">
        <w:t xml:space="preserve"> and LSTM. </w:t>
      </w:r>
    </w:p>
    <w:p w14:paraId="357E6D7F" w14:textId="77777777" w:rsidR="00180EC7" w:rsidRPr="00180EC7" w:rsidRDefault="00180EC7" w:rsidP="00027561">
      <w:pPr>
        <w:numPr>
          <w:ilvl w:val="0"/>
          <w:numId w:val="1"/>
        </w:numPr>
      </w:pPr>
      <w:r w:rsidRPr="00180EC7">
        <w:t xml:space="preserve">To improve prediction accuracy through Dynamic Ensemble and Weighted Ensemble techniques. </w:t>
      </w:r>
    </w:p>
    <w:p w14:paraId="4E3B7009" w14:textId="77777777" w:rsidR="00180EC7" w:rsidRPr="00180EC7" w:rsidRDefault="00180EC7" w:rsidP="00027561">
      <w:pPr>
        <w:numPr>
          <w:ilvl w:val="0"/>
          <w:numId w:val="1"/>
        </w:numPr>
      </w:pPr>
      <w:r w:rsidRPr="00180EC7">
        <w:t xml:space="preserve">To evaluate model performance using RMSE, MAE, MAPE, and R² metrics. </w:t>
      </w:r>
    </w:p>
    <w:p w14:paraId="5945ED5F" w14:textId="77777777" w:rsidR="00180EC7" w:rsidRPr="00180EC7" w:rsidRDefault="00180EC7" w:rsidP="00027561">
      <w:pPr>
        <w:numPr>
          <w:ilvl w:val="0"/>
          <w:numId w:val="1"/>
        </w:numPr>
      </w:pPr>
      <w:r w:rsidRPr="00180EC7">
        <w:t xml:space="preserve">To design a professional Power BI dashboard for visualizing historical prices, technical indicators, macroeconomic factors, forecasting performance, and market insights. </w:t>
      </w:r>
    </w:p>
    <w:p w14:paraId="6AB04920" w14:textId="77777777" w:rsidR="00180EC7" w:rsidRPr="00180EC7" w:rsidRDefault="00180EC7" w:rsidP="00027561">
      <w:pPr>
        <w:numPr>
          <w:ilvl w:val="0"/>
          <w:numId w:val="1"/>
        </w:numPr>
      </w:pPr>
      <w:r w:rsidRPr="00180EC7">
        <w:t xml:space="preserve">To </w:t>
      </w:r>
      <w:proofErr w:type="spellStart"/>
      <w:r w:rsidRPr="00180EC7">
        <w:t>analyze</w:t>
      </w:r>
      <w:proofErr w:type="spellEnd"/>
      <w:r w:rsidRPr="00180EC7">
        <w:t xml:space="preserve"> the forecasting performance of different models under significant real-world market events through detailed case studies. </w:t>
      </w:r>
    </w:p>
    <w:p w14:paraId="07F234E2" w14:textId="77777777" w:rsidR="00180EC7" w:rsidRPr="00180EC7" w:rsidRDefault="00EC3D66" w:rsidP="00180EC7">
      <w:r>
        <w:pict w14:anchorId="7539EC9E">
          <v:rect id="_x0000_i1029" style="width:0;height:1.5pt" o:hralign="center" o:hrstd="t" o:hr="t" fillcolor="#a0a0a0" stroked="f"/>
        </w:pict>
      </w:r>
    </w:p>
    <w:p w14:paraId="71E376EC" w14:textId="77777777" w:rsidR="00180EC7" w:rsidRPr="00180EC7" w:rsidRDefault="00180EC7" w:rsidP="00180EC7">
      <w:pPr>
        <w:rPr>
          <w:b/>
          <w:bCs/>
        </w:rPr>
      </w:pPr>
      <w:r w:rsidRPr="00180EC7">
        <w:rPr>
          <w:b/>
          <w:bCs/>
        </w:rPr>
        <w:t>1.5 Scope of the Project</w:t>
      </w:r>
    </w:p>
    <w:p w14:paraId="3E563E1C" w14:textId="77777777" w:rsidR="00180EC7" w:rsidRPr="00180EC7" w:rsidRDefault="00180EC7" w:rsidP="00180EC7">
      <w:r w:rsidRPr="00180EC7">
        <w:lastRenderedPageBreak/>
        <w:t>The scope of this project encompasses the complete forecasting pipeline, beginning from data acquisition and preprocessing to model development, evaluation, and business intelligence visualization. Historical silver price data, technical indicators, macroeconomic variables, market sentiment, and supply-demand information are integrated to construct a comprehensive forecasting framework.</w:t>
      </w:r>
    </w:p>
    <w:p w14:paraId="0D99941D" w14:textId="77777777" w:rsidR="00180EC7" w:rsidRPr="00180EC7" w:rsidRDefault="00180EC7" w:rsidP="00180EC7">
      <w:r w:rsidRPr="00180EC7">
        <w:t>The project focuses on comparing multiple forecasting methodologies and identifying the most effective model for predicting silver prices under different market conditions. The developed Power BI dashboard enables users to perform interactive analysis through dynamic charts, performance metrics, forecasting comparisons, technical indicators, and macroeconomic insights.</w:t>
      </w:r>
    </w:p>
    <w:p w14:paraId="57D3CB24" w14:textId="77777777" w:rsidR="00180EC7" w:rsidRPr="00180EC7" w:rsidRDefault="00180EC7" w:rsidP="00180EC7">
      <w:r w:rsidRPr="00180EC7">
        <w:t>Although the proposed system provides reliable forecasting performance based on historical information, it does not incorporate real-time streaming market data or high-frequency trading algorithms. Future extensions may integrate live financial APIs, advanced transformer-based deep learning architectures, and automated dashboard refresh capabilities.</w:t>
      </w:r>
    </w:p>
    <w:p w14:paraId="673D0AEA" w14:textId="182792E2" w:rsidR="00180EC7" w:rsidRPr="00180EC7" w:rsidRDefault="00EC3D66" w:rsidP="00F424DA">
      <w:r>
        <w:pict w14:anchorId="4A374D0E">
          <v:rect id="_x0000_i1030" style="width:0;height:1.5pt" o:hralign="center" o:hrstd="t" o:hr="t" fillcolor="#a0a0a0" stroked="f"/>
        </w:pict>
      </w:r>
    </w:p>
    <w:p w14:paraId="2BD8B430" w14:textId="77777777" w:rsidR="00180EC7" w:rsidRPr="00180EC7" w:rsidRDefault="00EC3D66" w:rsidP="00180EC7">
      <w:r>
        <w:pict w14:anchorId="4693DC0A">
          <v:rect id="_x0000_i1031" style="width:0;height:1.5pt" o:hralign="center" o:hrstd="t" o:hr="t" fillcolor="#a0a0a0" stroked="f"/>
        </w:pict>
      </w:r>
    </w:p>
    <w:p w14:paraId="669672B1" w14:textId="77777777" w:rsidR="00180EC7" w:rsidRPr="00180EC7" w:rsidRDefault="00180EC7" w:rsidP="00180EC7">
      <w:pPr>
        <w:rPr>
          <w:b/>
          <w:bCs/>
        </w:rPr>
      </w:pPr>
      <w:r w:rsidRPr="00180EC7">
        <w:rPr>
          <w:rFonts w:ascii="Segoe UI Emoji" w:hAnsi="Segoe UI Emoji" w:cs="Segoe UI Emoji"/>
          <w:b/>
          <w:bCs/>
        </w:rPr>
        <w:t>📘</w:t>
      </w:r>
      <w:r w:rsidRPr="00180EC7">
        <w:rPr>
          <w:b/>
          <w:bCs/>
        </w:rPr>
        <w:t xml:space="preserve"> CHAPTER 2</w:t>
      </w:r>
    </w:p>
    <w:p w14:paraId="34BAD3A8" w14:textId="77777777" w:rsidR="00180EC7" w:rsidRPr="00180EC7" w:rsidRDefault="00180EC7" w:rsidP="00180EC7">
      <w:pPr>
        <w:rPr>
          <w:b/>
          <w:bCs/>
        </w:rPr>
      </w:pPr>
      <w:r w:rsidRPr="00180EC7">
        <w:rPr>
          <w:b/>
          <w:bCs/>
        </w:rPr>
        <w:t>LITERATURE REVIEW</w:t>
      </w:r>
    </w:p>
    <w:p w14:paraId="7E56A852" w14:textId="77777777" w:rsidR="00180EC7" w:rsidRPr="00180EC7" w:rsidRDefault="00EC3D66" w:rsidP="00180EC7">
      <w:r>
        <w:pict w14:anchorId="3C15F2E7">
          <v:rect id="_x0000_i1032" style="width:0;height:1.5pt" o:hralign="center" o:hrstd="t" o:hr="t" fillcolor="#a0a0a0" stroked="f"/>
        </w:pict>
      </w:r>
    </w:p>
    <w:p w14:paraId="5D845F41" w14:textId="77777777" w:rsidR="00180EC7" w:rsidRPr="00180EC7" w:rsidRDefault="00180EC7" w:rsidP="00180EC7">
      <w:pPr>
        <w:rPr>
          <w:b/>
          <w:bCs/>
        </w:rPr>
      </w:pPr>
      <w:r w:rsidRPr="00180EC7">
        <w:rPr>
          <w:b/>
          <w:bCs/>
        </w:rPr>
        <w:t>Chapter Layout</w:t>
      </w:r>
    </w:p>
    <w:p w14:paraId="3A47180E" w14:textId="77777777" w:rsidR="00180EC7" w:rsidRPr="00180EC7" w:rsidRDefault="00180EC7" w:rsidP="00180EC7">
      <w:r w:rsidRPr="00180EC7">
        <w:t>Chapter 2</w:t>
      </w:r>
      <w:r w:rsidRPr="00180EC7">
        <w:br/>
        <w:t>Literature Review</w:t>
      </w:r>
      <w:r w:rsidRPr="00180EC7">
        <w:br/>
      </w:r>
      <w:r w:rsidRPr="00180EC7">
        <w:br/>
        <w:t>2.1 Introduction</w:t>
      </w:r>
      <w:r w:rsidRPr="00180EC7">
        <w:br/>
      </w:r>
      <w:r w:rsidRPr="00180EC7">
        <w:br/>
        <w:t>2.2 Silver Price Forecasting</w:t>
      </w:r>
      <w:r w:rsidRPr="00180EC7">
        <w:br/>
      </w:r>
      <w:r w:rsidRPr="00180EC7">
        <w:br/>
        <w:t>2.3 Time Series Forecasting</w:t>
      </w:r>
      <w:r w:rsidRPr="00180EC7">
        <w:br/>
      </w:r>
      <w:r w:rsidRPr="00180EC7">
        <w:br/>
        <w:t>2.4 Machine Learning</w:t>
      </w:r>
      <w:r w:rsidRPr="00180EC7">
        <w:br/>
      </w:r>
      <w:r w:rsidRPr="00180EC7">
        <w:br/>
        <w:t>2.5 Deep Learning</w:t>
      </w:r>
      <w:r w:rsidRPr="00180EC7">
        <w:br/>
      </w:r>
      <w:r w:rsidRPr="00180EC7">
        <w:br/>
        <w:t>2.6 Ensemble Learning</w:t>
      </w:r>
      <w:r w:rsidRPr="00180EC7">
        <w:br/>
      </w:r>
      <w:r w:rsidRPr="00180EC7">
        <w:br/>
        <w:t>2.7 Existing Research</w:t>
      </w:r>
      <w:r w:rsidRPr="00180EC7">
        <w:br/>
      </w:r>
      <w:r w:rsidRPr="00180EC7">
        <w:br/>
        <w:t>2.8 Research Gap</w:t>
      </w:r>
      <w:r w:rsidRPr="00180EC7">
        <w:br/>
      </w:r>
      <w:r w:rsidRPr="00180EC7">
        <w:br/>
        <w:t>2.9 Chapter Summary</w:t>
      </w:r>
    </w:p>
    <w:p w14:paraId="5472A9F3" w14:textId="77777777" w:rsidR="00180EC7" w:rsidRPr="00180EC7" w:rsidRDefault="00EC3D66" w:rsidP="00180EC7">
      <w:r>
        <w:pict w14:anchorId="31144B34">
          <v:rect id="_x0000_i1033" style="width:0;height:1.5pt" o:hralign="center" o:hrstd="t" o:hr="t" fillcolor="#a0a0a0" stroked="f"/>
        </w:pict>
      </w:r>
    </w:p>
    <w:p w14:paraId="4DEEB973" w14:textId="77777777" w:rsidR="00180EC7" w:rsidRPr="00180EC7" w:rsidRDefault="00180EC7" w:rsidP="00180EC7">
      <w:pPr>
        <w:rPr>
          <w:b/>
          <w:bCs/>
        </w:rPr>
      </w:pPr>
      <w:r w:rsidRPr="00180EC7">
        <w:rPr>
          <w:b/>
          <w:bCs/>
        </w:rPr>
        <w:t>2.1 Introduction</w:t>
      </w:r>
    </w:p>
    <w:p w14:paraId="5A4D5960" w14:textId="77777777" w:rsidR="00180EC7" w:rsidRPr="00180EC7" w:rsidRDefault="00180EC7" w:rsidP="00180EC7">
      <w:r w:rsidRPr="00180EC7">
        <w:lastRenderedPageBreak/>
        <w:t>Commodity price forecasting has become one of the most significant research areas in financial analytics due to its direct influence on investment strategies, industrial planning, and global economic stability. Among various commodities, silver presents a particularly challenging forecasting problem because its price is simultaneously influenced by investment demand, industrial consumption, geopolitical events, macroeconomic indicators, and market sentiment.</w:t>
      </w:r>
    </w:p>
    <w:p w14:paraId="646AA797" w14:textId="77777777" w:rsidR="00180EC7" w:rsidRPr="00180EC7" w:rsidRDefault="00180EC7" w:rsidP="00180EC7">
      <w:r w:rsidRPr="00180EC7">
        <w:t>Traditional statistical forecasting techniques have long been used for commodity price prediction; however, recent developments in Artificial Intelligence, Machine Learning, and Deep Learning have significantly improved forecasting performance by capturing nonlinear relationships and complex temporal dependencies. Numerous researchers have proposed different forecasting frameworks using statistical, machine learning, and hybrid models, each possessing unique advantages and limitations.</w:t>
      </w:r>
    </w:p>
    <w:p w14:paraId="6AAC4563" w14:textId="77777777" w:rsidR="00180EC7" w:rsidRPr="00180EC7" w:rsidRDefault="00180EC7" w:rsidP="00180EC7">
      <w:r w:rsidRPr="00180EC7">
        <w:t>This chapter reviews the existing literature related to silver price forecasting and discusses the evolution of forecasting techniques from classical statistical models to modern ensemble learning approaches.</w:t>
      </w:r>
    </w:p>
    <w:p w14:paraId="6DEED8A1" w14:textId="77777777" w:rsidR="00180EC7" w:rsidRPr="00180EC7" w:rsidRDefault="00EC3D66" w:rsidP="00180EC7">
      <w:r>
        <w:pict w14:anchorId="7295E813">
          <v:rect id="_x0000_i1034" style="width:0;height:1.5pt" o:hralign="center" o:hrstd="t" o:hr="t" fillcolor="#a0a0a0" stroked="f"/>
        </w:pict>
      </w:r>
    </w:p>
    <w:p w14:paraId="45CB8DD9" w14:textId="5739F6F8" w:rsidR="00180EC7" w:rsidRPr="00A07DBF" w:rsidRDefault="00180EC7" w:rsidP="00180EC7">
      <w:pPr>
        <w:rPr>
          <w:b/>
          <w:bCs/>
        </w:rPr>
      </w:pPr>
      <w:r w:rsidRPr="00180EC7">
        <w:rPr>
          <w:b/>
          <w:bCs/>
        </w:rPr>
        <w:t>Figure 2.1</w:t>
      </w:r>
    </w:p>
    <w:p w14:paraId="2D0D902E" w14:textId="77777777" w:rsidR="00180EC7" w:rsidRPr="00180EC7" w:rsidRDefault="00180EC7" w:rsidP="00180EC7">
      <w:r w:rsidRPr="00180EC7">
        <w:t>Historical Forecasting</w:t>
      </w:r>
      <w:r w:rsidRPr="00180EC7">
        <w:br/>
        <w:t xml:space="preserve">        │</w:t>
      </w:r>
      <w:r w:rsidRPr="00180EC7">
        <w:br/>
        <w:t xml:space="preserve">        </w:t>
      </w:r>
      <w:r w:rsidRPr="00180EC7">
        <w:rPr>
          <w:rFonts w:ascii="Arial" w:hAnsi="Arial" w:cs="Arial"/>
        </w:rPr>
        <w:t>▼</w:t>
      </w:r>
      <w:r w:rsidRPr="00180EC7">
        <w:br/>
        <w:t xml:space="preserve"> Statistical Models</w:t>
      </w:r>
      <w:r w:rsidRPr="00180EC7">
        <w:br/>
        <w:t xml:space="preserve"> (ARIMA, SARIMA)</w:t>
      </w:r>
      <w:r w:rsidRPr="00180EC7">
        <w:br/>
        <w:t xml:space="preserve">        </w:t>
      </w:r>
      <w:r w:rsidRPr="00180EC7">
        <w:rPr>
          <w:rFonts w:ascii="Calibri" w:hAnsi="Calibri" w:cs="Calibri"/>
        </w:rPr>
        <w:t>│</w:t>
      </w:r>
      <w:r w:rsidRPr="00180EC7">
        <w:br/>
        <w:t xml:space="preserve">        </w:t>
      </w:r>
      <w:r w:rsidRPr="00180EC7">
        <w:rPr>
          <w:rFonts w:ascii="Arial" w:hAnsi="Arial" w:cs="Arial"/>
        </w:rPr>
        <w:t>▼</w:t>
      </w:r>
      <w:r w:rsidRPr="00180EC7">
        <w:br/>
        <w:t xml:space="preserve"> Machine Learning</w:t>
      </w:r>
      <w:r w:rsidRPr="00180EC7">
        <w:br/>
        <w:t xml:space="preserve"> (Random Forest, </w:t>
      </w:r>
      <w:proofErr w:type="spellStart"/>
      <w:r w:rsidRPr="00180EC7">
        <w:t>XGBoost</w:t>
      </w:r>
      <w:proofErr w:type="spellEnd"/>
      <w:r w:rsidRPr="00180EC7">
        <w:t>)</w:t>
      </w:r>
      <w:r w:rsidRPr="00180EC7">
        <w:br/>
        <w:t xml:space="preserve">        </w:t>
      </w:r>
      <w:r w:rsidRPr="00180EC7">
        <w:rPr>
          <w:rFonts w:ascii="Calibri" w:hAnsi="Calibri" w:cs="Calibri"/>
        </w:rPr>
        <w:t>│</w:t>
      </w:r>
      <w:r w:rsidRPr="00180EC7">
        <w:br/>
        <w:t xml:space="preserve">        </w:t>
      </w:r>
      <w:r w:rsidRPr="00180EC7">
        <w:rPr>
          <w:rFonts w:ascii="Arial" w:hAnsi="Arial" w:cs="Arial"/>
        </w:rPr>
        <w:t>▼</w:t>
      </w:r>
      <w:r w:rsidRPr="00180EC7">
        <w:br/>
        <w:t xml:space="preserve"> Deep Learning</w:t>
      </w:r>
      <w:r w:rsidRPr="00180EC7">
        <w:br/>
        <w:t xml:space="preserve"> (LSTM, GRU)</w:t>
      </w:r>
      <w:r w:rsidRPr="00180EC7">
        <w:br/>
        <w:t xml:space="preserve">        </w:t>
      </w:r>
      <w:r w:rsidRPr="00180EC7">
        <w:rPr>
          <w:rFonts w:ascii="Calibri" w:hAnsi="Calibri" w:cs="Calibri"/>
        </w:rPr>
        <w:t>│</w:t>
      </w:r>
      <w:r w:rsidRPr="00180EC7">
        <w:br/>
        <w:t xml:space="preserve">        </w:t>
      </w:r>
      <w:r w:rsidRPr="00180EC7">
        <w:rPr>
          <w:rFonts w:ascii="Arial" w:hAnsi="Arial" w:cs="Arial"/>
        </w:rPr>
        <w:t>▼</w:t>
      </w:r>
      <w:r w:rsidRPr="00180EC7">
        <w:br/>
        <w:t xml:space="preserve"> Ensemble Learning</w:t>
      </w:r>
      <w:r w:rsidRPr="00180EC7">
        <w:br/>
        <w:t xml:space="preserve"> (Dynamic &amp; Weighted Ensemble)</w:t>
      </w:r>
    </w:p>
    <w:p w14:paraId="7C610016" w14:textId="77777777" w:rsidR="00180EC7" w:rsidRPr="00180EC7" w:rsidRDefault="00180EC7" w:rsidP="00180EC7">
      <w:r w:rsidRPr="00180EC7">
        <w:rPr>
          <w:b/>
          <w:bCs/>
        </w:rPr>
        <w:t>Caption:</w:t>
      </w:r>
    </w:p>
    <w:p w14:paraId="304D41DB" w14:textId="77777777" w:rsidR="00180EC7" w:rsidRPr="00180EC7" w:rsidRDefault="00180EC7" w:rsidP="00180EC7">
      <w:r w:rsidRPr="00180EC7">
        <w:rPr>
          <w:b/>
          <w:bCs/>
        </w:rPr>
        <w:t>Figure 2.1 Evolution of Forecasting Techniques</w:t>
      </w:r>
    </w:p>
    <w:p w14:paraId="1EE43DC3" w14:textId="77777777" w:rsidR="00180EC7" w:rsidRPr="00180EC7" w:rsidRDefault="00EC3D66" w:rsidP="00180EC7">
      <w:r>
        <w:pict w14:anchorId="7BF5071A">
          <v:rect id="_x0000_i1035" style="width:0;height:1.5pt" o:hralign="center" o:hrstd="t" o:hr="t" fillcolor="#a0a0a0" stroked="f"/>
        </w:pict>
      </w:r>
    </w:p>
    <w:p w14:paraId="35221517" w14:textId="77777777" w:rsidR="00180EC7" w:rsidRPr="00180EC7" w:rsidRDefault="00180EC7" w:rsidP="00180EC7">
      <w:pPr>
        <w:rPr>
          <w:b/>
          <w:bCs/>
        </w:rPr>
      </w:pPr>
      <w:r w:rsidRPr="00180EC7">
        <w:rPr>
          <w:b/>
          <w:bCs/>
        </w:rPr>
        <w:t>2.2 Silver Price Forecasting</w:t>
      </w:r>
    </w:p>
    <w:p w14:paraId="778FF67C" w14:textId="77777777" w:rsidR="00180EC7" w:rsidRPr="00180EC7" w:rsidRDefault="00180EC7" w:rsidP="00180EC7">
      <w:r w:rsidRPr="00180EC7">
        <w:t>Silver occupies a unique position within global financial markets because it functions both as an investment asset and as an industrial commodity. Unlike gold, which is primarily influenced by investment demand, silver prices are affected by manufacturing activity, technological innovation, renewable energy adoption, inflation expectations, exchange rate fluctuations, and geopolitical uncertainty.</w:t>
      </w:r>
    </w:p>
    <w:p w14:paraId="68EFD8CC" w14:textId="77777777" w:rsidR="00180EC7" w:rsidRPr="00180EC7" w:rsidRDefault="00180EC7" w:rsidP="00180EC7">
      <w:r w:rsidRPr="00180EC7">
        <w:lastRenderedPageBreak/>
        <w:t>Several researchers have attempted to forecast silver prices using historical market information. Earlier forecasting methods mainly relied on moving averages, exponential smoothing, autoregressive models, and econometric approaches. These techniques performed reasonably well under stable market conditions but struggled during periods of extreme volatility.</w:t>
      </w:r>
    </w:p>
    <w:p w14:paraId="545CFDB9" w14:textId="77777777" w:rsidR="00180EC7" w:rsidRPr="00180EC7" w:rsidRDefault="00180EC7" w:rsidP="00180EC7">
      <w:r w:rsidRPr="00180EC7">
        <w:t>Recent studies suggest that incorporating macroeconomic variables, technical indicators, and investor sentiment significantly improves prediction accuracy. Consequently, modern forecasting systems increasingly employ hybrid approaches that combine multiple data sources and forecasting algorithms.</w:t>
      </w:r>
    </w:p>
    <w:p w14:paraId="0E7E8677" w14:textId="77777777" w:rsidR="00180EC7" w:rsidRPr="00180EC7" w:rsidRDefault="00EC3D66" w:rsidP="00180EC7">
      <w:r>
        <w:pict w14:anchorId="021E675C">
          <v:rect id="_x0000_i1036" style="width:0;height:1.5pt" o:hralign="center" o:hrstd="t" o:hr="t" fillcolor="#a0a0a0" stroked="f"/>
        </w:pict>
      </w:r>
    </w:p>
    <w:p w14:paraId="26F9380F" w14:textId="77777777" w:rsidR="00180EC7" w:rsidRPr="00180EC7" w:rsidRDefault="00180EC7" w:rsidP="00180EC7">
      <w:pPr>
        <w:rPr>
          <w:b/>
          <w:bCs/>
        </w:rPr>
      </w:pPr>
      <w:r w:rsidRPr="00180EC7">
        <w:rPr>
          <w:b/>
          <w:bCs/>
        </w:rPr>
        <w:t>Table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830"/>
      </w:tblGrid>
      <w:tr w:rsidR="00180EC7" w:rsidRPr="00180EC7" w14:paraId="1A5558CA" w14:textId="77777777">
        <w:trPr>
          <w:tblHeader/>
          <w:tblCellSpacing w:w="15" w:type="dxa"/>
        </w:trPr>
        <w:tc>
          <w:tcPr>
            <w:tcW w:w="0" w:type="auto"/>
            <w:vAlign w:val="center"/>
            <w:hideMark/>
          </w:tcPr>
          <w:p w14:paraId="41E84D19" w14:textId="77777777" w:rsidR="00180EC7" w:rsidRPr="00180EC7" w:rsidRDefault="00180EC7" w:rsidP="00180EC7">
            <w:pPr>
              <w:rPr>
                <w:b/>
                <w:bCs/>
              </w:rPr>
            </w:pPr>
            <w:r w:rsidRPr="00180EC7">
              <w:rPr>
                <w:b/>
                <w:bCs/>
              </w:rPr>
              <w:t>Factors Affecting Silver Prices</w:t>
            </w:r>
          </w:p>
        </w:tc>
        <w:tc>
          <w:tcPr>
            <w:tcW w:w="0" w:type="auto"/>
            <w:vAlign w:val="center"/>
            <w:hideMark/>
          </w:tcPr>
          <w:p w14:paraId="07E29406" w14:textId="77777777" w:rsidR="00180EC7" w:rsidRPr="00180EC7" w:rsidRDefault="00180EC7" w:rsidP="00180EC7">
            <w:pPr>
              <w:rPr>
                <w:b/>
                <w:bCs/>
              </w:rPr>
            </w:pPr>
            <w:r w:rsidRPr="00180EC7">
              <w:rPr>
                <w:b/>
                <w:bCs/>
              </w:rPr>
              <w:t>Impact</w:t>
            </w:r>
          </w:p>
        </w:tc>
      </w:tr>
      <w:tr w:rsidR="00180EC7" w:rsidRPr="00180EC7" w14:paraId="461AF2B4" w14:textId="77777777">
        <w:trPr>
          <w:tblCellSpacing w:w="15" w:type="dxa"/>
        </w:trPr>
        <w:tc>
          <w:tcPr>
            <w:tcW w:w="0" w:type="auto"/>
            <w:vAlign w:val="center"/>
            <w:hideMark/>
          </w:tcPr>
          <w:p w14:paraId="573BF01C" w14:textId="77777777" w:rsidR="00180EC7" w:rsidRPr="00180EC7" w:rsidRDefault="00180EC7" w:rsidP="00180EC7">
            <w:r w:rsidRPr="00180EC7">
              <w:t>Inflation</w:t>
            </w:r>
          </w:p>
        </w:tc>
        <w:tc>
          <w:tcPr>
            <w:tcW w:w="0" w:type="auto"/>
            <w:vAlign w:val="center"/>
            <w:hideMark/>
          </w:tcPr>
          <w:p w14:paraId="31773AE3" w14:textId="77777777" w:rsidR="00180EC7" w:rsidRPr="00180EC7" w:rsidRDefault="00180EC7" w:rsidP="00180EC7">
            <w:r w:rsidRPr="00180EC7">
              <w:t>High</w:t>
            </w:r>
          </w:p>
        </w:tc>
      </w:tr>
      <w:tr w:rsidR="00180EC7" w:rsidRPr="00180EC7" w14:paraId="6244E39C" w14:textId="77777777">
        <w:trPr>
          <w:tblCellSpacing w:w="15" w:type="dxa"/>
        </w:trPr>
        <w:tc>
          <w:tcPr>
            <w:tcW w:w="0" w:type="auto"/>
            <w:vAlign w:val="center"/>
            <w:hideMark/>
          </w:tcPr>
          <w:p w14:paraId="12DDADDF" w14:textId="77777777" w:rsidR="00180EC7" w:rsidRPr="00180EC7" w:rsidRDefault="00180EC7" w:rsidP="00180EC7">
            <w:r w:rsidRPr="00180EC7">
              <w:t>Interest Rates</w:t>
            </w:r>
          </w:p>
        </w:tc>
        <w:tc>
          <w:tcPr>
            <w:tcW w:w="0" w:type="auto"/>
            <w:vAlign w:val="center"/>
            <w:hideMark/>
          </w:tcPr>
          <w:p w14:paraId="5D640C9E" w14:textId="77777777" w:rsidR="00180EC7" w:rsidRPr="00180EC7" w:rsidRDefault="00180EC7" w:rsidP="00180EC7">
            <w:r w:rsidRPr="00180EC7">
              <w:t>High</w:t>
            </w:r>
          </w:p>
        </w:tc>
      </w:tr>
      <w:tr w:rsidR="00180EC7" w:rsidRPr="00180EC7" w14:paraId="4AD1E4CE" w14:textId="77777777">
        <w:trPr>
          <w:tblCellSpacing w:w="15" w:type="dxa"/>
        </w:trPr>
        <w:tc>
          <w:tcPr>
            <w:tcW w:w="0" w:type="auto"/>
            <w:vAlign w:val="center"/>
            <w:hideMark/>
          </w:tcPr>
          <w:p w14:paraId="07DCCC30" w14:textId="77777777" w:rsidR="00180EC7" w:rsidRPr="00180EC7" w:rsidRDefault="00180EC7" w:rsidP="00180EC7">
            <w:r w:rsidRPr="00180EC7">
              <w:t>USD Exchange Rate</w:t>
            </w:r>
          </w:p>
        </w:tc>
        <w:tc>
          <w:tcPr>
            <w:tcW w:w="0" w:type="auto"/>
            <w:vAlign w:val="center"/>
            <w:hideMark/>
          </w:tcPr>
          <w:p w14:paraId="3C921239" w14:textId="77777777" w:rsidR="00180EC7" w:rsidRPr="00180EC7" w:rsidRDefault="00180EC7" w:rsidP="00180EC7">
            <w:r w:rsidRPr="00180EC7">
              <w:t>High</w:t>
            </w:r>
          </w:p>
        </w:tc>
      </w:tr>
      <w:tr w:rsidR="00180EC7" w:rsidRPr="00180EC7" w14:paraId="4F478A0D" w14:textId="77777777">
        <w:trPr>
          <w:tblCellSpacing w:w="15" w:type="dxa"/>
        </w:trPr>
        <w:tc>
          <w:tcPr>
            <w:tcW w:w="0" w:type="auto"/>
            <w:vAlign w:val="center"/>
            <w:hideMark/>
          </w:tcPr>
          <w:p w14:paraId="71439357" w14:textId="77777777" w:rsidR="00180EC7" w:rsidRPr="00180EC7" w:rsidRDefault="00180EC7" w:rsidP="00180EC7">
            <w:r w:rsidRPr="00180EC7">
              <w:t>Industrial Demand</w:t>
            </w:r>
          </w:p>
        </w:tc>
        <w:tc>
          <w:tcPr>
            <w:tcW w:w="0" w:type="auto"/>
            <w:vAlign w:val="center"/>
            <w:hideMark/>
          </w:tcPr>
          <w:p w14:paraId="48786F02" w14:textId="77777777" w:rsidR="00180EC7" w:rsidRPr="00180EC7" w:rsidRDefault="00180EC7" w:rsidP="00180EC7">
            <w:r w:rsidRPr="00180EC7">
              <w:t>High</w:t>
            </w:r>
          </w:p>
        </w:tc>
      </w:tr>
      <w:tr w:rsidR="00180EC7" w:rsidRPr="00180EC7" w14:paraId="0DA3D00B" w14:textId="77777777">
        <w:trPr>
          <w:tblCellSpacing w:w="15" w:type="dxa"/>
        </w:trPr>
        <w:tc>
          <w:tcPr>
            <w:tcW w:w="0" w:type="auto"/>
            <w:vAlign w:val="center"/>
            <w:hideMark/>
          </w:tcPr>
          <w:p w14:paraId="0687E4E6" w14:textId="77777777" w:rsidR="00180EC7" w:rsidRPr="00180EC7" w:rsidRDefault="00180EC7" w:rsidP="00180EC7">
            <w:r w:rsidRPr="00180EC7">
              <w:t>Supply–Demand Balance</w:t>
            </w:r>
          </w:p>
        </w:tc>
        <w:tc>
          <w:tcPr>
            <w:tcW w:w="0" w:type="auto"/>
            <w:vAlign w:val="center"/>
            <w:hideMark/>
          </w:tcPr>
          <w:p w14:paraId="26650CAB" w14:textId="77777777" w:rsidR="00180EC7" w:rsidRPr="00180EC7" w:rsidRDefault="00180EC7" w:rsidP="00180EC7">
            <w:r w:rsidRPr="00180EC7">
              <w:t>Medium</w:t>
            </w:r>
          </w:p>
        </w:tc>
      </w:tr>
      <w:tr w:rsidR="00180EC7" w:rsidRPr="00180EC7" w14:paraId="76BDD962" w14:textId="77777777">
        <w:trPr>
          <w:tblCellSpacing w:w="15" w:type="dxa"/>
        </w:trPr>
        <w:tc>
          <w:tcPr>
            <w:tcW w:w="0" w:type="auto"/>
            <w:vAlign w:val="center"/>
            <w:hideMark/>
          </w:tcPr>
          <w:p w14:paraId="6070FA41" w14:textId="77777777" w:rsidR="00180EC7" w:rsidRPr="00180EC7" w:rsidRDefault="00180EC7" w:rsidP="00180EC7">
            <w:r w:rsidRPr="00180EC7">
              <w:t>Investor Sentiment</w:t>
            </w:r>
          </w:p>
        </w:tc>
        <w:tc>
          <w:tcPr>
            <w:tcW w:w="0" w:type="auto"/>
            <w:vAlign w:val="center"/>
            <w:hideMark/>
          </w:tcPr>
          <w:p w14:paraId="693D7BA8" w14:textId="77777777" w:rsidR="00180EC7" w:rsidRPr="00180EC7" w:rsidRDefault="00180EC7" w:rsidP="00180EC7">
            <w:r w:rsidRPr="00180EC7">
              <w:t>Medium</w:t>
            </w:r>
          </w:p>
        </w:tc>
      </w:tr>
      <w:tr w:rsidR="00180EC7" w:rsidRPr="00180EC7" w14:paraId="54118124" w14:textId="77777777">
        <w:trPr>
          <w:tblCellSpacing w:w="15" w:type="dxa"/>
        </w:trPr>
        <w:tc>
          <w:tcPr>
            <w:tcW w:w="0" w:type="auto"/>
            <w:vAlign w:val="center"/>
            <w:hideMark/>
          </w:tcPr>
          <w:p w14:paraId="6C498061" w14:textId="77777777" w:rsidR="00180EC7" w:rsidRPr="00180EC7" w:rsidRDefault="00180EC7" w:rsidP="00180EC7">
            <w:r w:rsidRPr="00180EC7">
              <w:t>Geopolitical Events</w:t>
            </w:r>
          </w:p>
        </w:tc>
        <w:tc>
          <w:tcPr>
            <w:tcW w:w="0" w:type="auto"/>
            <w:vAlign w:val="center"/>
            <w:hideMark/>
          </w:tcPr>
          <w:p w14:paraId="5ACF0C23" w14:textId="77777777" w:rsidR="00180EC7" w:rsidRPr="00180EC7" w:rsidRDefault="00180EC7" w:rsidP="00180EC7">
            <w:r w:rsidRPr="00180EC7">
              <w:t>High</w:t>
            </w:r>
          </w:p>
        </w:tc>
      </w:tr>
      <w:tr w:rsidR="00180EC7" w:rsidRPr="00180EC7" w14:paraId="00B21471" w14:textId="77777777">
        <w:trPr>
          <w:tblCellSpacing w:w="15" w:type="dxa"/>
        </w:trPr>
        <w:tc>
          <w:tcPr>
            <w:tcW w:w="0" w:type="auto"/>
            <w:vAlign w:val="center"/>
            <w:hideMark/>
          </w:tcPr>
          <w:p w14:paraId="3E942788" w14:textId="77777777" w:rsidR="00180EC7" w:rsidRPr="00180EC7" w:rsidRDefault="00180EC7" w:rsidP="00180EC7">
            <w:r w:rsidRPr="00180EC7">
              <w:t>Energy Prices</w:t>
            </w:r>
          </w:p>
        </w:tc>
        <w:tc>
          <w:tcPr>
            <w:tcW w:w="0" w:type="auto"/>
            <w:vAlign w:val="center"/>
            <w:hideMark/>
          </w:tcPr>
          <w:p w14:paraId="54BD63FF" w14:textId="77777777" w:rsidR="00180EC7" w:rsidRPr="00180EC7" w:rsidRDefault="00180EC7" w:rsidP="00180EC7">
            <w:r w:rsidRPr="00180EC7">
              <w:t>Medium</w:t>
            </w:r>
          </w:p>
        </w:tc>
      </w:tr>
    </w:tbl>
    <w:p w14:paraId="4AC6EE9E" w14:textId="77777777" w:rsidR="00180EC7" w:rsidRPr="00180EC7" w:rsidRDefault="00180EC7" w:rsidP="00180EC7">
      <w:r w:rsidRPr="00180EC7">
        <w:rPr>
          <w:b/>
          <w:bCs/>
        </w:rPr>
        <w:t>Caption</w:t>
      </w:r>
    </w:p>
    <w:p w14:paraId="4CBD0CC0" w14:textId="77777777" w:rsidR="00180EC7" w:rsidRPr="00180EC7" w:rsidRDefault="00180EC7" w:rsidP="00180EC7">
      <w:r w:rsidRPr="00180EC7">
        <w:rPr>
          <w:b/>
          <w:bCs/>
        </w:rPr>
        <w:t>Table 2.1 Major Factors Influencing Silver Prices</w:t>
      </w:r>
    </w:p>
    <w:p w14:paraId="0B9EEF87" w14:textId="77777777" w:rsidR="00180EC7" w:rsidRPr="00180EC7" w:rsidRDefault="00EC3D66" w:rsidP="00180EC7">
      <w:r>
        <w:pict w14:anchorId="636FF216">
          <v:rect id="_x0000_i1037" style="width:0;height:1.5pt" o:hralign="center" o:hrstd="t" o:hr="t" fillcolor="#a0a0a0" stroked="f"/>
        </w:pict>
      </w:r>
    </w:p>
    <w:p w14:paraId="6B57D659" w14:textId="77777777" w:rsidR="00180EC7" w:rsidRPr="00180EC7" w:rsidRDefault="00180EC7" w:rsidP="00180EC7">
      <w:pPr>
        <w:rPr>
          <w:b/>
          <w:bCs/>
        </w:rPr>
      </w:pPr>
      <w:r w:rsidRPr="00180EC7">
        <w:rPr>
          <w:b/>
          <w:bCs/>
        </w:rPr>
        <w:t>2.3 Time Series Forecasting</w:t>
      </w:r>
    </w:p>
    <w:p w14:paraId="23C6F90A" w14:textId="77777777" w:rsidR="00180EC7" w:rsidRPr="00180EC7" w:rsidRDefault="00180EC7" w:rsidP="00180EC7">
      <w:r w:rsidRPr="00180EC7">
        <w:t>Time series forecasting involves predicting future observations based on previously observed data. Financial time series exhibit characteristics such as trend, seasonality, cyclic behaviour, volatility clustering, and random fluctuations, making accurate forecasting particularly challenging.</w:t>
      </w:r>
    </w:p>
    <w:p w14:paraId="234CACE8" w14:textId="77777777" w:rsidR="00180EC7" w:rsidRPr="00180EC7" w:rsidRDefault="00180EC7" w:rsidP="00180EC7">
      <w:r w:rsidRPr="00180EC7">
        <w:t xml:space="preserve">One of the most widely used statistical forecasting models is the </w:t>
      </w:r>
      <w:r w:rsidRPr="00180EC7">
        <w:rPr>
          <w:b/>
          <w:bCs/>
        </w:rPr>
        <w:t>Autoregressive Integrated Moving Average (ARIMA)</w:t>
      </w:r>
      <w:r w:rsidRPr="00180EC7">
        <w:t xml:space="preserve"> model. ARIMA assumes linear relationships between historical observations and future values. Although ARIMA performs well for stationary datasets and captures temporal dependencies effectively, it often fails to model nonlinear behaviour during highly volatile market conditions.</w:t>
      </w:r>
    </w:p>
    <w:p w14:paraId="4F920391" w14:textId="77777777" w:rsidR="00180EC7" w:rsidRPr="00180EC7" w:rsidRDefault="00180EC7" w:rsidP="00180EC7">
      <w:r w:rsidRPr="00180EC7">
        <w:t xml:space="preserve">Facebook's </w:t>
      </w:r>
      <w:r w:rsidRPr="00180EC7">
        <w:rPr>
          <w:b/>
          <w:bCs/>
        </w:rPr>
        <w:t>Prophet</w:t>
      </w:r>
      <w:r w:rsidRPr="00180EC7">
        <w:t xml:space="preserve"> model extends traditional forecasting by incorporating trend, seasonality, and holiday effects. Prophet is highly robust to missing observations and sudden trend changes, making it suitable for long-term forecasting problems.</w:t>
      </w:r>
    </w:p>
    <w:p w14:paraId="2F9FAFDD" w14:textId="77777777" w:rsidR="00180EC7" w:rsidRPr="00180EC7" w:rsidRDefault="00EC3D66" w:rsidP="00180EC7">
      <w:r>
        <w:pict w14:anchorId="58A722A4">
          <v:rect id="_x0000_i1038" style="width:0;height:1.5pt" o:hralign="center" o:hrstd="t" o:hr="t" fillcolor="#a0a0a0" stroked="f"/>
        </w:pict>
      </w:r>
    </w:p>
    <w:p w14:paraId="2342A92D" w14:textId="15F92356" w:rsidR="00180EC7" w:rsidRPr="00A07DBF" w:rsidRDefault="00180EC7" w:rsidP="00180EC7">
      <w:pPr>
        <w:rPr>
          <w:b/>
          <w:bCs/>
        </w:rPr>
      </w:pPr>
      <w:r w:rsidRPr="00180EC7">
        <w:rPr>
          <w:b/>
          <w:bCs/>
        </w:rPr>
        <w:lastRenderedPageBreak/>
        <w:t>Figure 2.2</w:t>
      </w:r>
    </w:p>
    <w:p w14:paraId="4F60E0F0" w14:textId="77777777" w:rsidR="00180EC7" w:rsidRPr="00180EC7" w:rsidRDefault="00180EC7" w:rsidP="00180EC7">
      <w:r w:rsidRPr="00180EC7">
        <w:t>Time Series</w:t>
      </w:r>
      <w:r w:rsidRPr="00180EC7">
        <w:br/>
      </w:r>
      <w:r w:rsidRPr="00180EC7">
        <w:br/>
        <w:t>↓</w:t>
      </w:r>
      <w:r w:rsidRPr="00180EC7">
        <w:br/>
      </w:r>
      <w:r w:rsidRPr="00180EC7">
        <w:br/>
        <w:t>Trend</w:t>
      </w:r>
      <w:r w:rsidRPr="00180EC7">
        <w:br/>
      </w:r>
      <w:r w:rsidRPr="00180EC7">
        <w:br/>
        <w:t>↓</w:t>
      </w:r>
      <w:r w:rsidRPr="00180EC7">
        <w:br/>
      </w:r>
      <w:r w:rsidRPr="00180EC7">
        <w:br/>
        <w:t>Seasonality</w:t>
      </w:r>
      <w:r w:rsidRPr="00180EC7">
        <w:br/>
      </w:r>
      <w:r w:rsidRPr="00180EC7">
        <w:br/>
        <w:t>↓</w:t>
      </w:r>
      <w:r w:rsidRPr="00180EC7">
        <w:br/>
      </w:r>
      <w:r w:rsidRPr="00180EC7">
        <w:br/>
        <w:t>Noise</w:t>
      </w:r>
      <w:r w:rsidRPr="00180EC7">
        <w:br/>
      </w:r>
      <w:r w:rsidRPr="00180EC7">
        <w:br/>
        <w:t>↓</w:t>
      </w:r>
      <w:r w:rsidRPr="00180EC7">
        <w:br/>
      </w:r>
      <w:r w:rsidRPr="00180EC7">
        <w:br/>
        <w:t>Forecast</w:t>
      </w:r>
    </w:p>
    <w:p w14:paraId="52A23CDD" w14:textId="77777777" w:rsidR="00180EC7" w:rsidRPr="00180EC7" w:rsidRDefault="00180EC7" w:rsidP="00180EC7">
      <w:r w:rsidRPr="00180EC7">
        <w:rPr>
          <w:b/>
          <w:bCs/>
        </w:rPr>
        <w:t>Caption</w:t>
      </w:r>
    </w:p>
    <w:p w14:paraId="3505D6C8" w14:textId="77777777" w:rsidR="00180EC7" w:rsidRPr="00180EC7" w:rsidRDefault="00180EC7" w:rsidP="00180EC7">
      <w:r w:rsidRPr="00180EC7">
        <w:rPr>
          <w:b/>
          <w:bCs/>
        </w:rPr>
        <w:t>Figure 2.2 Components of Time Series Forecasting</w:t>
      </w:r>
    </w:p>
    <w:p w14:paraId="3C0D9118" w14:textId="77777777" w:rsidR="00180EC7" w:rsidRPr="00180EC7" w:rsidRDefault="00EC3D66" w:rsidP="00180EC7">
      <w:r>
        <w:pict w14:anchorId="1EE8C698">
          <v:rect id="_x0000_i1039" style="width:0;height:1.5pt" o:hralign="center" o:hrstd="t" o:hr="t" fillcolor="#a0a0a0" stroked="f"/>
        </w:pict>
      </w:r>
    </w:p>
    <w:p w14:paraId="6F8428C5" w14:textId="77777777" w:rsidR="00180EC7" w:rsidRPr="00180EC7" w:rsidRDefault="00180EC7" w:rsidP="00180EC7">
      <w:pPr>
        <w:rPr>
          <w:b/>
          <w:bCs/>
        </w:rPr>
      </w:pPr>
      <w:r w:rsidRPr="00180EC7">
        <w:rPr>
          <w:b/>
          <w:bCs/>
        </w:rPr>
        <w:t>2.4 Machine Learning Approaches</w:t>
      </w:r>
    </w:p>
    <w:p w14:paraId="3C1D12B7" w14:textId="77777777" w:rsidR="00180EC7" w:rsidRPr="00180EC7" w:rsidRDefault="00180EC7" w:rsidP="00180EC7">
      <w:r w:rsidRPr="00180EC7">
        <w:t>Machine learning algorithms have demonstrated remarkable success in financial forecasting by learning complex nonlinear relationships between input features and target variables.</w:t>
      </w:r>
    </w:p>
    <w:p w14:paraId="4263C7C7" w14:textId="77777777" w:rsidR="00180EC7" w:rsidRPr="00180EC7" w:rsidRDefault="00180EC7" w:rsidP="00180EC7">
      <w:r w:rsidRPr="00180EC7">
        <w:t xml:space="preserve">Among various algorithms, </w:t>
      </w:r>
      <w:r w:rsidRPr="00180EC7">
        <w:rPr>
          <w:b/>
          <w:bCs/>
        </w:rPr>
        <w:t>Extreme Gradient Boosting (</w:t>
      </w:r>
      <w:proofErr w:type="spellStart"/>
      <w:r w:rsidRPr="00180EC7">
        <w:rPr>
          <w:b/>
          <w:bCs/>
        </w:rPr>
        <w:t>XGBoost</w:t>
      </w:r>
      <w:proofErr w:type="spellEnd"/>
      <w:r w:rsidRPr="00180EC7">
        <w:rPr>
          <w:b/>
          <w:bCs/>
        </w:rPr>
        <w:t>)</w:t>
      </w:r>
      <w:r w:rsidRPr="00180EC7">
        <w:t xml:space="preserve"> has emerged as one of the most effective </w:t>
      </w:r>
      <w:proofErr w:type="gramStart"/>
      <w:r w:rsidRPr="00180EC7">
        <w:t>ensemble</w:t>
      </w:r>
      <w:proofErr w:type="gramEnd"/>
      <w:r w:rsidRPr="00180EC7">
        <w:t xml:space="preserve"> learning techniques. </w:t>
      </w:r>
      <w:proofErr w:type="spellStart"/>
      <w:r w:rsidRPr="00180EC7">
        <w:t>XGBoost</w:t>
      </w:r>
      <w:proofErr w:type="spellEnd"/>
      <w:r w:rsidRPr="00180EC7">
        <w:t xml:space="preserve"> builds multiple decision trees sequentially while minimizing prediction errors through gradient optimization. It offers excellent predictive performance, handles missing values efficiently, and reduces overfitting using regularization.</w:t>
      </w:r>
    </w:p>
    <w:p w14:paraId="08F3FA35" w14:textId="77777777" w:rsidR="00180EC7" w:rsidRPr="00180EC7" w:rsidRDefault="00180EC7" w:rsidP="00180EC7">
      <w:r w:rsidRPr="00180EC7">
        <w:t>Unlike traditional statistical models, machine learning algorithms do not require strict assumptions regarding data stationarity and can utilize numerous engineered features simultaneously.</w:t>
      </w:r>
    </w:p>
    <w:p w14:paraId="12D27FB9" w14:textId="77777777" w:rsidR="00180EC7" w:rsidRPr="00180EC7" w:rsidRDefault="00EC3D66" w:rsidP="00180EC7">
      <w:r>
        <w:pict w14:anchorId="631786F7">
          <v:rect id="_x0000_i1040" style="width:0;height:1.5pt" o:hralign="center" o:hrstd="t" o:hr="t" fillcolor="#a0a0a0" stroked="f"/>
        </w:pict>
      </w:r>
    </w:p>
    <w:p w14:paraId="307AA616" w14:textId="77777777" w:rsidR="00180EC7" w:rsidRPr="00180EC7" w:rsidRDefault="00180EC7" w:rsidP="00180EC7">
      <w:pPr>
        <w:rPr>
          <w:b/>
          <w:bCs/>
        </w:rPr>
      </w:pPr>
      <w:r w:rsidRPr="00180EC7">
        <w:rPr>
          <w:b/>
          <w:bCs/>
        </w:rPr>
        <w:t>Table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815"/>
        <w:gridCol w:w="3435"/>
      </w:tblGrid>
      <w:tr w:rsidR="00180EC7" w:rsidRPr="00180EC7" w14:paraId="776E90E5" w14:textId="77777777">
        <w:trPr>
          <w:tblHeader/>
          <w:tblCellSpacing w:w="15" w:type="dxa"/>
        </w:trPr>
        <w:tc>
          <w:tcPr>
            <w:tcW w:w="0" w:type="auto"/>
            <w:vAlign w:val="center"/>
            <w:hideMark/>
          </w:tcPr>
          <w:p w14:paraId="6C427793" w14:textId="77777777" w:rsidR="00180EC7" w:rsidRPr="00180EC7" w:rsidRDefault="00180EC7" w:rsidP="00180EC7">
            <w:pPr>
              <w:rPr>
                <w:b/>
                <w:bCs/>
              </w:rPr>
            </w:pPr>
            <w:r w:rsidRPr="00180EC7">
              <w:rPr>
                <w:b/>
                <w:bCs/>
              </w:rPr>
              <w:t>Model</w:t>
            </w:r>
          </w:p>
        </w:tc>
        <w:tc>
          <w:tcPr>
            <w:tcW w:w="0" w:type="auto"/>
            <w:vAlign w:val="center"/>
            <w:hideMark/>
          </w:tcPr>
          <w:p w14:paraId="4CF23D96" w14:textId="77777777" w:rsidR="00180EC7" w:rsidRPr="00180EC7" w:rsidRDefault="00180EC7" w:rsidP="00180EC7">
            <w:pPr>
              <w:rPr>
                <w:b/>
                <w:bCs/>
              </w:rPr>
            </w:pPr>
            <w:r w:rsidRPr="00180EC7">
              <w:rPr>
                <w:b/>
                <w:bCs/>
              </w:rPr>
              <w:t>Strength</w:t>
            </w:r>
          </w:p>
        </w:tc>
        <w:tc>
          <w:tcPr>
            <w:tcW w:w="0" w:type="auto"/>
            <w:vAlign w:val="center"/>
            <w:hideMark/>
          </w:tcPr>
          <w:p w14:paraId="04316EA6" w14:textId="77777777" w:rsidR="00180EC7" w:rsidRPr="00180EC7" w:rsidRDefault="00180EC7" w:rsidP="00180EC7">
            <w:pPr>
              <w:rPr>
                <w:b/>
                <w:bCs/>
              </w:rPr>
            </w:pPr>
            <w:r w:rsidRPr="00180EC7">
              <w:rPr>
                <w:b/>
                <w:bCs/>
              </w:rPr>
              <w:t>Weakness</w:t>
            </w:r>
          </w:p>
        </w:tc>
      </w:tr>
      <w:tr w:rsidR="00180EC7" w:rsidRPr="00180EC7" w14:paraId="5BF898EC" w14:textId="77777777">
        <w:trPr>
          <w:tblCellSpacing w:w="15" w:type="dxa"/>
        </w:trPr>
        <w:tc>
          <w:tcPr>
            <w:tcW w:w="0" w:type="auto"/>
            <w:vAlign w:val="center"/>
            <w:hideMark/>
          </w:tcPr>
          <w:p w14:paraId="67B9A30A" w14:textId="77777777" w:rsidR="00180EC7" w:rsidRPr="00180EC7" w:rsidRDefault="00180EC7" w:rsidP="00180EC7">
            <w:r w:rsidRPr="00180EC7">
              <w:t>Random Forest</w:t>
            </w:r>
          </w:p>
        </w:tc>
        <w:tc>
          <w:tcPr>
            <w:tcW w:w="0" w:type="auto"/>
            <w:vAlign w:val="center"/>
            <w:hideMark/>
          </w:tcPr>
          <w:p w14:paraId="57B0AE98" w14:textId="77777777" w:rsidR="00180EC7" w:rsidRPr="00180EC7" w:rsidRDefault="00180EC7" w:rsidP="00180EC7">
            <w:r w:rsidRPr="00180EC7">
              <w:t>Stable</w:t>
            </w:r>
          </w:p>
        </w:tc>
        <w:tc>
          <w:tcPr>
            <w:tcW w:w="0" w:type="auto"/>
            <w:vAlign w:val="center"/>
            <w:hideMark/>
          </w:tcPr>
          <w:p w14:paraId="3026CFA4" w14:textId="77777777" w:rsidR="00180EC7" w:rsidRPr="00180EC7" w:rsidRDefault="00180EC7" w:rsidP="00180EC7">
            <w:r w:rsidRPr="00180EC7">
              <w:t>Slow</w:t>
            </w:r>
          </w:p>
        </w:tc>
      </w:tr>
      <w:tr w:rsidR="00180EC7" w:rsidRPr="00180EC7" w14:paraId="72E91206" w14:textId="77777777">
        <w:trPr>
          <w:tblCellSpacing w:w="15" w:type="dxa"/>
        </w:trPr>
        <w:tc>
          <w:tcPr>
            <w:tcW w:w="0" w:type="auto"/>
            <w:vAlign w:val="center"/>
            <w:hideMark/>
          </w:tcPr>
          <w:p w14:paraId="6B0F8779" w14:textId="77777777" w:rsidR="00180EC7" w:rsidRPr="00180EC7" w:rsidRDefault="00180EC7" w:rsidP="00180EC7">
            <w:proofErr w:type="spellStart"/>
            <w:r w:rsidRPr="00180EC7">
              <w:t>XGBoost</w:t>
            </w:r>
            <w:proofErr w:type="spellEnd"/>
          </w:p>
        </w:tc>
        <w:tc>
          <w:tcPr>
            <w:tcW w:w="0" w:type="auto"/>
            <w:vAlign w:val="center"/>
            <w:hideMark/>
          </w:tcPr>
          <w:p w14:paraId="4DCD22D2" w14:textId="77777777" w:rsidR="00180EC7" w:rsidRPr="00180EC7" w:rsidRDefault="00180EC7" w:rsidP="00180EC7">
            <w:r w:rsidRPr="00180EC7">
              <w:t>Accurate</w:t>
            </w:r>
          </w:p>
        </w:tc>
        <w:tc>
          <w:tcPr>
            <w:tcW w:w="0" w:type="auto"/>
            <w:vAlign w:val="center"/>
            <w:hideMark/>
          </w:tcPr>
          <w:p w14:paraId="51BDA17D" w14:textId="77777777" w:rsidR="00180EC7" w:rsidRPr="00180EC7" w:rsidRDefault="00180EC7" w:rsidP="00180EC7">
            <w:r w:rsidRPr="00180EC7">
              <w:t>Parameter tuning</w:t>
            </w:r>
          </w:p>
        </w:tc>
      </w:tr>
      <w:tr w:rsidR="00180EC7" w:rsidRPr="00180EC7" w14:paraId="795AB899" w14:textId="77777777">
        <w:trPr>
          <w:tblCellSpacing w:w="15" w:type="dxa"/>
        </w:trPr>
        <w:tc>
          <w:tcPr>
            <w:tcW w:w="0" w:type="auto"/>
            <w:vAlign w:val="center"/>
            <w:hideMark/>
          </w:tcPr>
          <w:p w14:paraId="7265534F" w14:textId="77777777" w:rsidR="00180EC7" w:rsidRPr="00180EC7" w:rsidRDefault="00180EC7" w:rsidP="00180EC7">
            <w:r w:rsidRPr="00180EC7">
              <w:t>SVM</w:t>
            </w:r>
          </w:p>
        </w:tc>
        <w:tc>
          <w:tcPr>
            <w:tcW w:w="0" w:type="auto"/>
            <w:vAlign w:val="center"/>
            <w:hideMark/>
          </w:tcPr>
          <w:p w14:paraId="3439E387" w14:textId="77777777" w:rsidR="00180EC7" w:rsidRPr="00180EC7" w:rsidRDefault="00180EC7" w:rsidP="00180EC7">
            <w:r w:rsidRPr="00180EC7">
              <w:t>Good for small data</w:t>
            </w:r>
          </w:p>
        </w:tc>
        <w:tc>
          <w:tcPr>
            <w:tcW w:w="0" w:type="auto"/>
            <w:vAlign w:val="center"/>
            <w:hideMark/>
          </w:tcPr>
          <w:p w14:paraId="2BDA8630" w14:textId="77777777" w:rsidR="00180EC7" w:rsidRPr="00180EC7" w:rsidRDefault="00180EC7" w:rsidP="00180EC7">
            <w:r w:rsidRPr="00180EC7">
              <w:t>Computationally expensive</w:t>
            </w:r>
          </w:p>
        </w:tc>
      </w:tr>
      <w:tr w:rsidR="00180EC7" w:rsidRPr="00180EC7" w14:paraId="5AEFFA3B" w14:textId="77777777">
        <w:trPr>
          <w:tblCellSpacing w:w="15" w:type="dxa"/>
        </w:trPr>
        <w:tc>
          <w:tcPr>
            <w:tcW w:w="0" w:type="auto"/>
            <w:vAlign w:val="center"/>
            <w:hideMark/>
          </w:tcPr>
          <w:p w14:paraId="2868CBA1" w14:textId="77777777" w:rsidR="00180EC7" w:rsidRPr="00180EC7" w:rsidRDefault="00180EC7" w:rsidP="00180EC7">
            <w:r w:rsidRPr="00180EC7">
              <w:t>Linear Regression</w:t>
            </w:r>
          </w:p>
        </w:tc>
        <w:tc>
          <w:tcPr>
            <w:tcW w:w="0" w:type="auto"/>
            <w:vAlign w:val="center"/>
            <w:hideMark/>
          </w:tcPr>
          <w:p w14:paraId="5758B7AE" w14:textId="77777777" w:rsidR="00180EC7" w:rsidRPr="00180EC7" w:rsidRDefault="00180EC7" w:rsidP="00180EC7">
            <w:r w:rsidRPr="00180EC7">
              <w:t>Simple</w:t>
            </w:r>
          </w:p>
        </w:tc>
        <w:tc>
          <w:tcPr>
            <w:tcW w:w="0" w:type="auto"/>
            <w:vAlign w:val="center"/>
            <w:hideMark/>
          </w:tcPr>
          <w:p w14:paraId="018B6009" w14:textId="77777777" w:rsidR="00180EC7" w:rsidRPr="00180EC7" w:rsidRDefault="00180EC7" w:rsidP="00180EC7">
            <w:r w:rsidRPr="00180EC7">
              <w:t>Cannot model nonlinear relationships</w:t>
            </w:r>
          </w:p>
        </w:tc>
      </w:tr>
    </w:tbl>
    <w:p w14:paraId="435F95C8" w14:textId="77777777" w:rsidR="00180EC7" w:rsidRPr="00180EC7" w:rsidRDefault="00EC3D66" w:rsidP="00180EC7">
      <w:r>
        <w:pict w14:anchorId="18A19217">
          <v:rect id="_x0000_i1041" style="width:0;height:1.5pt" o:hralign="center" o:hrstd="t" o:hr="t" fillcolor="#a0a0a0" stroked="f"/>
        </w:pict>
      </w:r>
    </w:p>
    <w:p w14:paraId="4501F19F" w14:textId="77777777" w:rsidR="00180EC7" w:rsidRPr="00180EC7" w:rsidRDefault="00180EC7" w:rsidP="00180EC7">
      <w:pPr>
        <w:rPr>
          <w:b/>
          <w:bCs/>
        </w:rPr>
      </w:pPr>
      <w:r w:rsidRPr="00180EC7">
        <w:rPr>
          <w:b/>
          <w:bCs/>
        </w:rPr>
        <w:lastRenderedPageBreak/>
        <w:t>2.5 Deep Learning</w:t>
      </w:r>
    </w:p>
    <w:p w14:paraId="769F440A" w14:textId="77777777" w:rsidR="00180EC7" w:rsidRPr="00180EC7" w:rsidRDefault="00180EC7" w:rsidP="00180EC7">
      <w:r w:rsidRPr="00180EC7">
        <w:t>Deep learning techniques have revolutionized financial forecasting by modelling sequential dependencies across long historical periods.</w:t>
      </w:r>
    </w:p>
    <w:p w14:paraId="57022752" w14:textId="77777777" w:rsidR="00180EC7" w:rsidRPr="00180EC7" w:rsidRDefault="00180EC7" w:rsidP="00180EC7">
      <w:r w:rsidRPr="00180EC7">
        <w:t xml:space="preserve">Among various deep learning architectures, </w:t>
      </w:r>
      <w:r w:rsidRPr="00180EC7">
        <w:rPr>
          <w:b/>
          <w:bCs/>
        </w:rPr>
        <w:t>Long Short-Term Memory (LSTM)</w:t>
      </w:r>
      <w:r w:rsidRPr="00180EC7">
        <w:t xml:space="preserve"> networks have become the preferred choice for time series prediction. LSTM overcomes the vanishing gradient problem associated with traditional recurrent neural networks by introducing memory cells and gating mechanisms capable of preserving long-term information.</w:t>
      </w:r>
    </w:p>
    <w:p w14:paraId="08AB6004" w14:textId="77777777" w:rsidR="00180EC7" w:rsidRPr="00180EC7" w:rsidRDefault="00180EC7" w:rsidP="00180EC7">
      <w:r w:rsidRPr="00180EC7">
        <w:t>Several studies report that LSTM consistently outperforms conventional statistical forecasting techniques when predicting highly volatile financial markets.</w:t>
      </w:r>
    </w:p>
    <w:p w14:paraId="318F2A28" w14:textId="77777777" w:rsidR="00180EC7" w:rsidRPr="00180EC7" w:rsidRDefault="00EC3D66" w:rsidP="00180EC7">
      <w:r>
        <w:pict w14:anchorId="096E4677">
          <v:rect id="_x0000_i1042" style="width:0;height:1.5pt" o:hralign="center" o:hrstd="t" o:hr="t" fillcolor="#a0a0a0" stroked="f"/>
        </w:pict>
      </w:r>
    </w:p>
    <w:p w14:paraId="5C511CEB" w14:textId="77777777" w:rsidR="00180EC7" w:rsidRPr="00180EC7" w:rsidRDefault="00180EC7" w:rsidP="00180EC7">
      <w:pPr>
        <w:rPr>
          <w:b/>
          <w:bCs/>
        </w:rPr>
      </w:pPr>
      <w:r w:rsidRPr="00180EC7">
        <w:rPr>
          <w:b/>
          <w:bCs/>
        </w:rPr>
        <w:t>Figure 2.3</w:t>
      </w:r>
    </w:p>
    <w:p w14:paraId="2ECF3BCA" w14:textId="77777777" w:rsidR="00180EC7" w:rsidRPr="00180EC7" w:rsidRDefault="00180EC7" w:rsidP="00180EC7">
      <w:r w:rsidRPr="00180EC7">
        <w:t>Historical Prices</w:t>
      </w:r>
      <w:r w:rsidRPr="00180EC7">
        <w:br/>
      </w:r>
      <w:r w:rsidRPr="00180EC7">
        <w:br/>
        <w:t>↓</w:t>
      </w:r>
      <w:r w:rsidRPr="00180EC7">
        <w:br/>
      </w:r>
      <w:r w:rsidRPr="00180EC7">
        <w:br/>
        <w:t>LSTM Network</w:t>
      </w:r>
      <w:r w:rsidRPr="00180EC7">
        <w:br/>
      </w:r>
      <w:r w:rsidRPr="00180EC7">
        <w:br/>
        <w:t>↓</w:t>
      </w:r>
      <w:r w:rsidRPr="00180EC7">
        <w:br/>
      </w:r>
      <w:r w:rsidRPr="00180EC7">
        <w:br/>
        <w:t>Hidden Layers</w:t>
      </w:r>
      <w:r w:rsidRPr="00180EC7">
        <w:br/>
      </w:r>
      <w:r w:rsidRPr="00180EC7">
        <w:br/>
        <w:t>↓</w:t>
      </w:r>
      <w:r w:rsidRPr="00180EC7">
        <w:br/>
      </w:r>
      <w:r w:rsidRPr="00180EC7">
        <w:br/>
        <w:t>Forecast</w:t>
      </w:r>
    </w:p>
    <w:p w14:paraId="5F3574BF" w14:textId="77777777" w:rsidR="00180EC7" w:rsidRPr="00180EC7" w:rsidRDefault="00180EC7" w:rsidP="00180EC7">
      <w:r w:rsidRPr="00180EC7">
        <w:rPr>
          <w:b/>
          <w:bCs/>
        </w:rPr>
        <w:t>Caption</w:t>
      </w:r>
    </w:p>
    <w:p w14:paraId="20CC9E5A" w14:textId="77777777" w:rsidR="00180EC7" w:rsidRPr="00180EC7" w:rsidRDefault="00180EC7" w:rsidP="00180EC7">
      <w:r w:rsidRPr="00180EC7">
        <w:rPr>
          <w:b/>
          <w:bCs/>
        </w:rPr>
        <w:t>Figure 2.3 LSTM Forecasting Architecture</w:t>
      </w:r>
    </w:p>
    <w:p w14:paraId="64E3A9CD" w14:textId="77777777" w:rsidR="00180EC7" w:rsidRPr="00180EC7" w:rsidRDefault="00EC3D66" w:rsidP="00180EC7">
      <w:r>
        <w:pict w14:anchorId="6691E8FE">
          <v:rect id="_x0000_i1043" style="width:0;height:1.5pt" o:hralign="center" o:hrstd="t" o:hr="t" fillcolor="#a0a0a0" stroked="f"/>
        </w:pict>
      </w:r>
    </w:p>
    <w:p w14:paraId="0CF605C7" w14:textId="77777777" w:rsidR="00180EC7" w:rsidRPr="00180EC7" w:rsidRDefault="00180EC7" w:rsidP="00180EC7">
      <w:pPr>
        <w:rPr>
          <w:b/>
          <w:bCs/>
        </w:rPr>
      </w:pPr>
      <w:r w:rsidRPr="00180EC7">
        <w:rPr>
          <w:b/>
          <w:bCs/>
        </w:rPr>
        <w:t>2.6 Ensemble Learning</w:t>
      </w:r>
    </w:p>
    <w:p w14:paraId="554850C6" w14:textId="77777777" w:rsidR="00180EC7" w:rsidRPr="00180EC7" w:rsidRDefault="00180EC7" w:rsidP="00180EC7">
      <w:r w:rsidRPr="00180EC7">
        <w:t>Ensemble learning combines predictions generated by multiple independent forecasting models to improve overall prediction accuracy.</w:t>
      </w:r>
    </w:p>
    <w:p w14:paraId="524F9F95" w14:textId="77777777" w:rsidR="00180EC7" w:rsidRPr="00180EC7" w:rsidRDefault="00180EC7" w:rsidP="00180EC7">
      <w:r w:rsidRPr="00180EC7">
        <w:t>Dynamic Ensemble models assign adaptive weights based on recent forecasting performance, while Weighted Ensemble approaches allocate predefined weights according to historical model accuracy.</w:t>
      </w:r>
    </w:p>
    <w:p w14:paraId="53AA074C" w14:textId="77777777" w:rsidR="00180EC7" w:rsidRPr="00180EC7" w:rsidRDefault="00180EC7" w:rsidP="00180EC7">
      <w:r w:rsidRPr="00180EC7">
        <w:t>Recent literature consistently demonstrates that ensemble learning provides superior forecasting performance compared with individual statistical or machine learning models because it effectively balances model-specific biases.</w:t>
      </w:r>
    </w:p>
    <w:p w14:paraId="3CE6C53A" w14:textId="77777777" w:rsidR="00180EC7" w:rsidRPr="00180EC7" w:rsidRDefault="00EC3D66" w:rsidP="00180EC7">
      <w:r>
        <w:pict w14:anchorId="06A44719">
          <v:rect id="_x0000_i1044" style="width:0;height:1.5pt" o:hralign="center" o:hrstd="t" o:hr="t" fillcolor="#a0a0a0" stroked="f"/>
        </w:pict>
      </w:r>
    </w:p>
    <w:p w14:paraId="7C291B02" w14:textId="77777777" w:rsidR="00180EC7" w:rsidRPr="00180EC7" w:rsidRDefault="00180EC7" w:rsidP="00180EC7">
      <w:pPr>
        <w:rPr>
          <w:b/>
          <w:bCs/>
        </w:rPr>
      </w:pPr>
      <w:r w:rsidRPr="00180EC7">
        <w:rPr>
          <w:b/>
          <w:bCs/>
        </w:rPr>
        <w:t>Figure 2.4</w:t>
      </w:r>
    </w:p>
    <w:p w14:paraId="4FFE0CDE" w14:textId="77777777" w:rsidR="00180EC7" w:rsidRPr="00180EC7" w:rsidRDefault="00180EC7" w:rsidP="00180EC7">
      <w:r w:rsidRPr="00180EC7">
        <w:t>ARIMA</w:t>
      </w:r>
      <w:r w:rsidRPr="00180EC7">
        <w:br/>
        <w:t xml:space="preserve">      \</w:t>
      </w:r>
      <w:r w:rsidRPr="00180EC7">
        <w:br/>
      </w:r>
      <w:r w:rsidRPr="00180EC7">
        <w:lastRenderedPageBreak/>
        <w:t>Prophet \</w:t>
      </w:r>
      <w:r w:rsidRPr="00180EC7">
        <w:br/>
        <w:t xml:space="preserve">         → Ensemble → Final Prediction</w:t>
      </w:r>
      <w:r w:rsidRPr="00180EC7">
        <w:br/>
        <w:t>LSTM    /</w:t>
      </w:r>
      <w:r w:rsidRPr="00180EC7">
        <w:br/>
      </w:r>
      <w:proofErr w:type="spellStart"/>
      <w:r w:rsidRPr="00180EC7">
        <w:t>XGBoost</w:t>
      </w:r>
      <w:proofErr w:type="spellEnd"/>
      <w:r w:rsidRPr="00180EC7">
        <w:t>/</w:t>
      </w:r>
    </w:p>
    <w:p w14:paraId="60408547" w14:textId="77777777" w:rsidR="00180EC7" w:rsidRPr="00180EC7" w:rsidRDefault="00180EC7" w:rsidP="00180EC7">
      <w:r w:rsidRPr="00180EC7">
        <w:rPr>
          <w:b/>
          <w:bCs/>
        </w:rPr>
        <w:t>Caption</w:t>
      </w:r>
    </w:p>
    <w:p w14:paraId="2645CC76" w14:textId="77777777" w:rsidR="00180EC7" w:rsidRPr="00180EC7" w:rsidRDefault="00180EC7" w:rsidP="00180EC7">
      <w:r w:rsidRPr="00180EC7">
        <w:rPr>
          <w:b/>
          <w:bCs/>
        </w:rPr>
        <w:t>Figure 2.4 Ensemble Forecasting Framework</w:t>
      </w:r>
    </w:p>
    <w:p w14:paraId="5EC19246" w14:textId="77777777" w:rsidR="00180EC7" w:rsidRPr="00180EC7" w:rsidRDefault="00EC3D66" w:rsidP="00180EC7">
      <w:r>
        <w:pict w14:anchorId="67482FFE">
          <v:rect id="_x0000_i1045" style="width:0;height:1.5pt" o:hralign="center" o:hrstd="t" o:hr="t" fillcolor="#a0a0a0" stroked="f"/>
        </w:pict>
      </w:r>
    </w:p>
    <w:p w14:paraId="4315653D" w14:textId="77777777" w:rsidR="00180EC7" w:rsidRPr="00180EC7" w:rsidRDefault="00180EC7" w:rsidP="00180EC7">
      <w:pPr>
        <w:rPr>
          <w:b/>
          <w:bCs/>
        </w:rPr>
      </w:pPr>
      <w:r w:rsidRPr="00180EC7">
        <w:rPr>
          <w:b/>
          <w:bCs/>
        </w:rPr>
        <w:t>2.7 Existing Research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930"/>
        <w:gridCol w:w="2756"/>
      </w:tblGrid>
      <w:tr w:rsidR="00180EC7" w:rsidRPr="00180EC7" w14:paraId="21581197" w14:textId="77777777">
        <w:trPr>
          <w:tblHeader/>
          <w:tblCellSpacing w:w="15" w:type="dxa"/>
        </w:trPr>
        <w:tc>
          <w:tcPr>
            <w:tcW w:w="0" w:type="auto"/>
            <w:vAlign w:val="center"/>
            <w:hideMark/>
          </w:tcPr>
          <w:p w14:paraId="26D9BEE3" w14:textId="77777777" w:rsidR="00180EC7" w:rsidRPr="00180EC7" w:rsidRDefault="00180EC7" w:rsidP="00180EC7">
            <w:pPr>
              <w:rPr>
                <w:b/>
                <w:bCs/>
              </w:rPr>
            </w:pPr>
            <w:r w:rsidRPr="00180EC7">
              <w:rPr>
                <w:b/>
                <w:bCs/>
              </w:rPr>
              <w:t>Study</w:t>
            </w:r>
          </w:p>
        </w:tc>
        <w:tc>
          <w:tcPr>
            <w:tcW w:w="0" w:type="auto"/>
            <w:vAlign w:val="center"/>
            <w:hideMark/>
          </w:tcPr>
          <w:p w14:paraId="0A7CC942" w14:textId="77777777" w:rsidR="00180EC7" w:rsidRPr="00180EC7" w:rsidRDefault="00180EC7" w:rsidP="00180EC7">
            <w:pPr>
              <w:rPr>
                <w:b/>
                <w:bCs/>
              </w:rPr>
            </w:pPr>
            <w:r w:rsidRPr="00180EC7">
              <w:rPr>
                <w:b/>
                <w:bCs/>
              </w:rPr>
              <w:t>Method</w:t>
            </w:r>
          </w:p>
        </w:tc>
        <w:tc>
          <w:tcPr>
            <w:tcW w:w="0" w:type="auto"/>
            <w:vAlign w:val="center"/>
            <w:hideMark/>
          </w:tcPr>
          <w:p w14:paraId="7041A4B1" w14:textId="77777777" w:rsidR="00180EC7" w:rsidRPr="00180EC7" w:rsidRDefault="00180EC7" w:rsidP="00180EC7">
            <w:pPr>
              <w:rPr>
                <w:b/>
                <w:bCs/>
              </w:rPr>
            </w:pPr>
            <w:r w:rsidRPr="00180EC7">
              <w:rPr>
                <w:b/>
                <w:bCs/>
              </w:rPr>
              <w:t>Observation</w:t>
            </w:r>
          </w:p>
        </w:tc>
      </w:tr>
      <w:tr w:rsidR="00180EC7" w:rsidRPr="00180EC7" w14:paraId="5FC7BC1A" w14:textId="77777777">
        <w:trPr>
          <w:tblCellSpacing w:w="15" w:type="dxa"/>
        </w:trPr>
        <w:tc>
          <w:tcPr>
            <w:tcW w:w="0" w:type="auto"/>
            <w:vAlign w:val="center"/>
            <w:hideMark/>
          </w:tcPr>
          <w:p w14:paraId="4AA787ED" w14:textId="77777777" w:rsidR="00180EC7" w:rsidRPr="00180EC7" w:rsidRDefault="00180EC7" w:rsidP="00180EC7">
            <w:r w:rsidRPr="00180EC7">
              <w:t>Zhang et al.</w:t>
            </w:r>
          </w:p>
        </w:tc>
        <w:tc>
          <w:tcPr>
            <w:tcW w:w="0" w:type="auto"/>
            <w:vAlign w:val="center"/>
            <w:hideMark/>
          </w:tcPr>
          <w:p w14:paraId="1816602C" w14:textId="77777777" w:rsidR="00180EC7" w:rsidRPr="00180EC7" w:rsidRDefault="00180EC7" w:rsidP="00180EC7">
            <w:r w:rsidRPr="00180EC7">
              <w:t>ARIMA</w:t>
            </w:r>
          </w:p>
        </w:tc>
        <w:tc>
          <w:tcPr>
            <w:tcW w:w="0" w:type="auto"/>
            <w:vAlign w:val="center"/>
            <w:hideMark/>
          </w:tcPr>
          <w:p w14:paraId="2D743FFE" w14:textId="77777777" w:rsidR="00180EC7" w:rsidRPr="00180EC7" w:rsidRDefault="00180EC7" w:rsidP="00180EC7">
            <w:r w:rsidRPr="00180EC7">
              <w:t>Good for linear trends</w:t>
            </w:r>
          </w:p>
        </w:tc>
      </w:tr>
      <w:tr w:rsidR="00180EC7" w:rsidRPr="00180EC7" w14:paraId="3F7A759D" w14:textId="77777777">
        <w:trPr>
          <w:tblCellSpacing w:w="15" w:type="dxa"/>
        </w:trPr>
        <w:tc>
          <w:tcPr>
            <w:tcW w:w="0" w:type="auto"/>
            <w:vAlign w:val="center"/>
            <w:hideMark/>
          </w:tcPr>
          <w:p w14:paraId="0C882091" w14:textId="77777777" w:rsidR="00180EC7" w:rsidRPr="00180EC7" w:rsidRDefault="00180EC7" w:rsidP="00180EC7">
            <w:r w:rsidRPr="00180EC7">
              <w:t>Kim et al.</w:t>
            </w:r>
          </w:p>
        </w:tc>
        <w:tc>
          <w:tcPr>
            <w:tcW w:w="0" w:type="auto"/>
            <w:vAlign w:val="center"/>
            <w:hideMark/>
          </w:tcPr>
          <w:p w14:paraId="5D561C76" w14:textId="77777777" w:rsidR="00180EC7" w:rsidRPr="00180EC7" w:rsidRDefault="00180EC7" w:rsidP="00180EC7">
            <w:r w:rsidRPr="00180EC7">
              <w:t>Prophet</w:t>
            </w:r>
          </w:p>
        </w:tc>
        <w:tc>
          <w:tcPr>
            <w:tcW w:w="0" w:type="auto"/>
            <w:vAlign w:val="center"/>
            <w:hideMark/>
          </w:tcPr>
          <w:p w14:paraId="4B8EC723" w14:textId="77777777" w:rsidR="00180EC7" w:rsidRPr="00180EC7" w:rsidRDefault="00180EC7" w:rsidP="00180EC7">
            <w:r w:rsidRPr="00180EC7">
              <w:t>Better seasonal forecasting</w:t>
            </w:r>
          </w:p>
        </w:tc>
      </w:tr>
      <w:tr w:rsidR="00180EC7" w:rsidRPr="00180EC7" w14:paraId="7778778D" w14:textId="77777777">
        <w:trPr>
          <w:tblCellSpacing w:w="15" w:type="dxa"/>
        </w:trPr>
        <w:tc>
          <w:tcPr>
            <w:tcW w:w="0" w:type="auto"/>
            <w:vAlign w:val="center"/>
            <w:hideMark/>
          </w:tcPr>
          <w:p w14:paraId="57FED117" w14:textId="77777777" w:rsidR="00180EC7" w:rsidRPr="00180EC7" w:rsidRDefault="00180EC7" w:rsidP="00180EC7">
            <w:r w:rsidRPr="00180EC7">
              <w:t>Li et al.</w:t>
            </w:r>
          </w:p>
        </w:tc>
        <w:tc>
          <w:tcPr>
            <w:tcW w:w="0" w:type="auto"/>
            <w:vAlign w:val="center"/>
            <w:hideMark/>
          </w:tcPr>
          <w:p w14:paraId="65A83D04" w14:textId="77777777" w:rsidR="00180EC7" w:rsidRPr="00180EC7" w:rsidRDefault="00180EC7" w:rsidP="00180EC7">
            <w:r w:rsidRPr="00180EC7">
              <w:t>LSTM</w:t>
            </w:r>
          </w:p>
        </w:tc>
        <w:tc>
          <w:tcPr>
            <w:tcW w:w="0" w:type="auto"/>
            <w:vAlign w:val="center"/>
            <w:hideMark/>
          </w:tcPr>
          <w:p w14:paraId="02399E3F" w14:textId="77777777" w:rsidR="00180EC7" w:rsidRPr="00180EC7" w:rsidRDefault="00180EC7" w:rsidP="00180EC7">
            <w:r w:rsidRPr="00180EC7">
              <w:t>Captured nonlinear behaviour</w:t>
            </w:r>
          </w:p>
        </w:tc>
      </w:tr>
      <w:tr w:rsidR="00180EC7" w:rsidRPr="00180EC7" w14:paraId="1A468271" w14:textId="77777777">
        <w:trPr>
          <w:tblCellSpacing w:w="15" w:type="dxa"/>
        </w:trPr>
        <w:tc>
          <w:tcPr>
            <w:tcW w:w="0" w:type="auto"/>
            <w:vAlign w:val="center"/>
            <w:hideMark/>
          </w:tcPr>
          <w:p w14:paraId="638F63EB" w14:textId="77777777" w:rsidR="00180EC7" w:rsidRPr="00180EC7" w:rsidRDefault="00180EC7" w:rsidP="00180EC7">
            <w:r w:rsidRPr="00180EC7">
              <w:t>Chen et al.</w:t>
            </w:r>
          </w:p>
        </w:tc>
        <w:tc>
          <w:tcPr>
            <w:tcW w:w="0" w:type="auto"/>
            <w:vAlign w:val="center"/>
            <w:hideMark/>
          </w:tcPr>
          <w:p w14:paraId="0EF91D58" w14:textId="77777777" w:rsidR="00180EC7" w:rsidRPr="00180EC7" w:rsidRDefault="00180EC7" w:rsidP="00180EC7">
            <w:proofErr w:type="spellStart"/>
            <w:r w:rsidRPr="00180EC7">
              <w:t>XGBoost</w:t>
            </w:r>
            <w:proofErr w:type="spellEnd"/>
          </w:p>
        </w:tc>
        <w:tc>
          <w:tcPr>
            <w:tcW w:w="0" w:type="auto"/>
            <w:vAlign w:val="center"/>
            <w:hideMark/>
          </w:tcPr>
          <w:p w14:paraId="05E76CD3" w14:textId="77777777" w:rsidR="00180EC7" w:rsidRPr="00180EC7" w:rsidRDefault="00180EC7" w:rsidP="00180EC7">
            <w:r w:rsidRPr="00180EC7">
              <w:t>High forecasting accuracy</w:t>
            </w:r>
          </w:p>
        </w:tc>
      </w:tr>
      <w:tr w:rsidR="00180EC7" w:rsidRPr="00180EC7" w14:paraId="59BA6113" w14:textId="77777777">
        <w:trPr>
          <w:tblCellSpacing w:w="15" w:type="dxa"/>
        </w:trPr>
        <w:tc>
          <w:tcPr>
            <w:tcW w:w="0" w:type="auto"/>
            <w:vAlign w:val="center"/>
            <w:hideMark/>
          </w:tcPr>
          <w:p w14:paraId="1E06EDD6" w14:textId="77777777" w:rsidR="00180EC7" w:rsidRPr="00180EC7" w:rsidRDefault="00180EC7" w:rsidP="00180EC7">
            <w:r w:rsidRPr="00180EC7">
              <w:t>Recent Hybrid Studies</w:t>
            </w:r>
          </w:p>
        </w:tc>
        <w:tc>
          <w:tcPr>
            <w:tcW w:w="0" w:type="auto"/>
            <w:vAlign w:val="center"/>
            <w:hideMark/>
          </w:tcPr>
          <w:p w14:paraId="0ADEFAD8" w14:textId="77777777" w:rsidR="00180EC7" w:rsidRPr="00180EC7" w:rsidRDefault="00180EC7" w:rsidP="00180EC7">
            <w:r w:rsidRPr="00180EC7">
              <w:t>Ensemble</w:t>
            </w:r>
          </w:p>
        </w:tc>
        <w:tc>
          <w:tcPr>
            <w:tcW w:w="0" w:type="auto"/>
            <w:vAlign w:val="center"/>
            <w:hideMark/>
          </w:tcPr>
          <w:p w14:paraId="2749EA9D" w14:textId="77777777" w:rsidR="00180EC7" w:rsidRPr="00180EC7" w:rsidRDefault="00180EC7" w:rsidP="00180EC7">
            <w:r w:rsidRPr="00180EC7">
              <w:t>Best overall performance</w:t>
            </w:r>
          </w:p>
        </w:tc>
      </w:tr>
    </w:tbl>
    <w:p w14:paraId="5E2B0026" w14:textId="77777777" w:rsidR="00180EC7" w:rsidRPr="00180EC7" w:rsidRDefault="00EC3D66" w:rsidP="00180EC7">
      <w:r>
        <w:pict w14:anchorId="57662007">
          <v:rect id="_x0000_i1046" style="width:0;height:1.5pt" o:hralign="center" o:hrstd="t" o:hr="t" fillcolor="#a0a0a0" stroked="f"/>
        </w:pict>
      </w:r>
    </w:p>
    <w:p w14:paraId="32B1A160" w14:textId="20121B9B" w:rsidR="00180EC7" w:rsidRPr="00180EC7" w:rsidRDefault="00180EC7" w:rsidP="00180EC7">
      <w:pPr>
        <w:rPr>
          <w:b/>
          <w:bCs/>
        </w:rPr>
      </w:pPr>
      <w:r w:rsidRPr="00180EC7">
        <w:rPr>
          <w:b/>
          <w:bCs/>
        </w:rPr>
        <w:t>2.8 Research Gap</w:t>
      </w:r>
    </w:p>
    <w:p w14:paraId="6388A51B" w14:textId="77777777" w:rsidR="00180EC7" w:rsidRPr="00180EC7" w:rsidRDefault="00180EC7" w:rsidP="00180EC7">
      <w:r w:rsidRPr="00180EC7">
        <w:t>Although considerable research has been conducted on silver price forecasting, several limitations remain.</w:t>
      </w:r>
    </w:p>
    <w:p w14:paraId="0C32F6B8" w14:textId="77777777" w:rsidR="00180EC7" w:rsidRPr="00180EC7" w:rsidRDefault="00180EC7" w:rsidP="00180EC7">
      <w:r w:rsidRPr="00180EC7">
        <w:t>Most existing studies focus on only one forecasting methodology, limiting prediction robustness under rapidly changing market conditions. Furthermore, many forecasting systems ignore macroeconomic variables, investor sentiment, and supply-demand information, despite their significant influence on commodity markets.</w:t>
      </w:r>
    </w:p>
    <w:p w14:paraId="1A2FB8A1" w14:textId="77777777" w:rsidR="00180EC7" w:rsidRPr="00180EC7" w:rsidRDefault="00180EC7" w:rsidP="00180EC7">
      <w:r w:rsidRPr="00180EC7">
        <w:t>Additionally, existing research often emphasizes prediction accuracy while providing limited support for interactive business intelligence visualization and practical decision-making.</w:t>
      </w:r>
    </w:p>
    <w:p w14:paraId="33CAAC6A" w14:textId="77777777" w:rsidR="00180EC7" w:rsidRPr="00180EC7" w:rsidRDefault="00180EC7" w:rsidP="00180EC7">
      <w:r w:rsidRPr="00180EC7">
        <w:t>The present project addresses these limitations by integrating statistical forecasting, machine learning, deep learning, ensemble learning, advanced feature engineering, and an interactive Power BI dashboard within a unified forecasting framework.</w:t>
      </w:r>
    </w:p>
    <w:p w14:paraId="014533A1" w14:textId="77777777" w:rsidR="00180EC7" w:rsidRPr="00180EC7" w:rsidRDefault="00EC3D66" w:rsidP="00180EC7">
      <w:r>
        <w:pict w14:anchorId="03E796F2">
          <v:rect id="_x0000_i1047" style="width:0;height:1.5pt" o:hralign="center" o:hrstd="t" o:hr="t" fillcolor="#a0a0a0" stroked="f"/>
        </w:pict>
      </w:r>
    </w:p>
    <w:p w14:paraId="56DA6826" w14:textId="77777777" w:rsidR="00180EC7" w:rsidRPr="00180EC7" w:rsidRDefault="00180EC7" w:rsidP="00180EC7">
      <w:pPr>
        <w:rPr>
          <w:b/>
          <w:bCs/>
        </w:rPr>
      </w:pPr>
      <w:r w:rsidRPr="00180EC7">
        <w:rPr>
          <w:b/>
          <w:bCs/>
        </w:rPr>
        <w:t>2.9 Chapter Summary</w:t>
      </w:r>
    </w:p>
    <w:p w14:paraId="13DA70A5" w14:textId="77777777" w:rsidR="00180EC7" w:rsidRPr="00180EC7" w:rsidRDefault="00180EC7" w:rsidP="00180EC7">
      <w:r w:rsidRPr="00180EC7">
        <w:t>This chapter reviewed existing literature related to silver price forecasting, statistical forecasting, machine learning, deep learning, and ensemble learning. The review demonstrates that while individual forecasting models possess specific advantages, ensemble approaches consistently provide superior predictive performance.</w:t>
      </w:r>
    </w:p>
    <w:p w14:paraId="3E202C07" w14:textId="77777777" w:rsidR="00180EC7" w:rsidRPr="00180EC7" w:rsidRDefault="00180EC7" w:rsidP="00180EC7">
      <w:r w:rsidRPr="00180EC7">
        <w:lastRenderedPageBreak/>
        <w:t>The identified research gaps justify the development of the proposed hybrid forecasting framework, which integrates multiple forecasting methodologies with comprehensive business intelligence visualization.</w:t>
      </w:r>
    </w:p>
    <w:p w14:paraId="043AEA3C" w14:textId="77777777" w:rsidR="00180EC7" w:rsidRPr="00180EC7" w:rsidRDefault="00180EC7" w:rsidP="00180EC7">
      <w:pPr>
        <w:rPr>
          <w:b/>
          <w:bCs/>
        </w:rPr>
      </w:pPr>
      <w:r w:rsidRPr="00180EC7">
        <w:rPr>
          <w:b/>
          <w:bCs/>
        </w:rPr>
        <w:t>CHAPTER 3</w:t>
      </w:r>
    </w:p>
    <w:p w14:paraId="6338A230" w14:textId="77777777" w:rsidR="00180EC7" w:rsidRPr="00180EC7" w:rsidRDefault="00180EC7" w:rsidP="00180EC7">
      <w:pPr>
        <w:rPr>
          <w:b/>
          <w:bCs/>
        </w:rPr>
      </w:pPr>
      <w:r w:rsidRPr="00180EC7">
        <w:rPr>
          <w:b/>
          <w:bCs/>
        </w:rPr>
        <w:t>DATASET DESCRIPTION AND EXPLORATORY DATA ANALYSIS</w:t>
      </w:r>
    </w:p>
    <w:p w14:paraId="0EB2F397" w14:textId="77777777" w:rsidR="00180EC7" w:rsidRPr="00180EC7" w:rsidRDefault="00EC3D66" w:rsidP="00180EC7">
      <w:r>
        <w:pict w14:anchorId="7D4D4A21">
          <v:rect id="_x0000_i1048" style="width:0;height:1.5pt" o:hralign="center" o:hrstd="t" o:hr="t" fillcolor="#a0a0a0" stroked="f"/>
        </w:pict>
      </w:r>
    </w:p>
    <w:p w14:paraId="0237ADC5" w14:textId="77777777" w:rsidR="00180EC7" w:rsidRPr="00180EC7" w:rsidRDefault="00180EC7" w:rsidP="00180EC7">
      <w:pPr>
        <w:rPr>
          <w:b/>
          <w:bCs/>
        </w:rPr>
      </w:pPr>
      <w:r w:rsidRPr="00180EC7">
        <w:rPr>
          <w:b/>
          <w:bCs/>
        </w:rPr>
        <w:t>Chapter Outline</w:t>
      </w:r>
    </w:p>
    <w:p w14:paraId="2D11FDBD" w14:textId="77777777" w:rsidR="00180EC7" w:rsidRPr="00180EC7" w:rsidRDefault="00180EC7" w:rsidP="00180EC7">
      <w:r w:rsidRPr="00180EC7">
        <w:t>Chapter 3</w:t>
      </w:r>
      <w:r w:rsidRPr="00180EC7">
        <w:br/>
      </w:r>
      <w:r w:rsidRPr="00180EC7">
        <w:br/>
        <w:t>3.1 Introduction</w:t>
      </w:r>
      <w:r w:rsidRPr="00180EC7">
        <w:br/>
      </w:r>
      <w:r w:rsidRPr="00180EC7">
        <w:br/>
        <w:t>3.2 Data Collection</w:t>
      </w:r>
      <w:r w:rsidRPr="00180EC7">
        <w:br/>
      </w:r>
      <w:r w:rsidRPr="00180EC7">
        <w:br/>
        <w:t>3.3 Dataset Description</w:t>
      </w:r>
      <w:r w:rsidRPr="00180EC7">
        <w:br/>
      </w:r>
      <w:r w:rsidRPr="00180EC7">
        <w:br/>
        <w:t>3.4 Data Dictionary</w:t>
      </w:r>
      <w:r w:rsidRPr="00180EC7">
        <w:br/>
      </w:r>
      <w:r w:rsidRPr="00180EC7">
        <w:br/>
        <w:t>3.5 Data Quality Assessment</w:t>
      </w:r>
      <w:r w:rsidRPr="00180EC7">
        <w:br/>
      </w:r>
      <w:r w:rsidRPr="00180EC7">
        <w:br/>
        <w:t>3.6 Exploratory Data Analysis</w:t>
      </w:r>
      <w:r w:rsidRPr="00180EC7">
        <w:br/>
      </w:r>
      <w:r w:rsidRPr="00180EC7">
        <w:br/>
        <w:t>3.7 Correlation Analysis</w:t>
      </w:r>
      <w:r w:rsidRPr="00180EC7">
        <w:br/>
      </w:r>
      <w:r w:rsidRPr="00180EC7">
        <w:br/>
        <w:t>3.8 Feature Overview</w:t>
      </w:r>
      <w:r w:rsidRPr="00180EC7">
        <w:br/>
      </w:r>
      <w:r w:rsidRPr="00180EC7">
        <w:br/>
        <w:t>3.9 Chapter Summary</w:t>
      </w:r>
    </w:p>
    <w:p w14:paraId="264004B8" w14:textId="77777777" w:rsidR="00180EC7" w:rsidRPr="00180EC7" w:rsidRDefault="00EC3D66" w:rsidP="00180EC7">
      <w:r>
        <w:pict w14:anchorId="1921D086">
          <v:rect id="_x0000_i1049" style="width:0;height:1.5pt" o:hralign="center" o:hrstd="t" o:hr="t" fillcolor="#a0a0a0" stroked="f"/>
        </w:pict>
      </w:r>
    </w:p>
    <w:p w14:paraId="0101D526" w14:textId="77777777" w:rsidR="00180EC7" w:rsidRPr="00180EC7" w:rsidRDefault="00180EC7" w:rsidP="00180EC7">
      <w:pPr>
        <w:rPr>
          <w:b/>
          <w:bCs/>
        </w:rPr>
      </w:pPr>
      <w:r w:rsidRPr="00180EC7">
        <w:rPr>
          <w:b/>
          <w:bCs/>
        </w:rPr>
        <w:t>3.1 Introduction</w:t>
      </w:r>
    </w:p>
    <w:p w14:paraId="3E5ABF2A" w14:textId="77777777" w:rsidR="00180EC7" w:rsidRPr="00180EC7" w:rsidRDefault="00180EC7" w:rsidP="00180EC7">
      <w:r w:rsidRPr="00180EC7">
        <w:t xml:space="preserve">The accuracy of any forecasting model primarily depends on the quality and relevance of the input data. Financial markets generate enormous amounts of time-series data that contain valuable information regarding historical trends, volatility, trading </w:t>
      </w:r>
      <w:proofErr w:type="spellStart"/>
      <w:r w:rsidRPr="00180EC7">
        <w:t>behavior</w:t>
      </w:r>
      <w:proofErr w:type="spellEnd"/>
      <w:r w:rsidRPr="00180EC7">
        <w:t>, and macroeconomic influences. However, raw financial data often contain inconsistencies, missing observations, and noisy patterns that require careful preprocessing before model development.</w:t>
      </w:r>
    </w:p>
    <w:p w14:paraId="3A64761E" w14:textId="77777777" w:rsidR="00180EC7" w:rsidRPr="00180EC7" w:rsidRDefault="00180EC7" w:rsidP="00180EC7">
      <w:r w:rsidRPr="00180EC7">
        <w:t xml:space="preserve">This project integrates multiple datasets from different domains to construct a comprehensive forecasting framework. Historical silver prices form the primary dataset, while technical indicators, macroeconomic variables, market sentiment indicators, and supply-demand information are incorporated to improve forecasting accuracy. The integration of these heterogeneous data sources enables the proposed forecasting system to capture both market </w:t>
      </w:r>
      <w:proofErr w:type="spellStart"/>
      <w:r w:rsidRPr="00180EC7">
        <w:t>behavior</w:t>
      </w:r>
      <w:proofErr w:type="spellEnd"/>
      <w:r w:rsidRPr="00180EC7">
        <w:t xml:space="preserve"> and external economic influences affecting silver prices.</w:t>
      </w:r>
    </w:p>
    <w:p w14:paraId="3B142342" w14:textId="77777777" w:rsidR="00180EC7" w:rsidRPr="00180EC7" w:rsidRDefault="00EC3D66" w:rsidP="00180EC7">
      <w:r>
        <w:pict w14:anchorId="414953F6">
          <v:rect id="_x0000_i1050" style="width:0;height:1.5pt" o:hralign="center" o:hrstd="t" o:hr="t" fillcolor="#a0a0a0" stroked="f"/>
        </w:pict>
      </w:r>
    </w:p>
    <w:p w14:paraId="2D9C84B3" w14:textId="768AA81D" w:rsidR="00180EC7" w:rsidRPr="002D4765" w:rsidRDefault="00180EC7" w:rsidP="00180EC7">
      <w:pPr>
        <w:rPr>
          <w:b/>
          <w:bCs/>
        </w:rPr>
      </w:pPr>
      <w:r w:rsidRPr="00180EC7">
        <w:rPr>
          <w:b/>
          <w:bCs/>
        </w:rPr>
        <w:t>Figure 3.1 Dataset Architec</w:t>
      </w:r>
      <w:r w:rsidR="002D4765">
        <w:rPr>
          <w:b/>
          <w:bCs/>
        </w:rPr>
        <w:t>ture</w:t>
      </w:r>
    </w:p>
    <w:p w14:paraId="689B8092" w14:textId="77777777" w:rsidR="00180EC7" w:rsidRPr="00180EC7" w:rsidRDefault="00180EC7" w:rsidP="00180EC7">
      <w:r w:rsidRPr="00180EC7">
        <w:lastRenderedPageBreak/>
        <w:t xml:space="preserve">                    Project Dataset</w:t>
      </w:r>
      <w:r w:rsidRPr="00180EC7">
        <w:br/>
      </w:r>
      <w:r w:rsidRPr="00180EC7">
        <w:br/>
        <w:t xml:space="preserve">                           │</w:t>
      </w:r>
      <w:r w:rsidRPr="00180EC7">
        <w:br/>
        <w:t xml:space="preserve"> ┌──────────────</w:t>
      </w:r>
      <w:r w:rsidRPr="00180EC7">
        <w:rPr>
          <w:rFonts w:ascii="MS Gothic" w:eastAsia="MS Gothic" w:hAnsi="MS Gothic" w:cs="MS Gothic" w:hint="eastAsia"/>
        </w:rPr>
        <w:t>┬</w:t>
      </w:r>
      <w:r w:rsidRPr="00180EC7">
        <w:rPr>
          <w:rFonts w:ascii="Calibri" w:hAnsi="Calibri" w:cs="Calibri"/>
        </w:rPr>
        <w:t>───────────────</w:t>
      </w:r>
      <w:r w:rsidRPr="00180EC7">
        <w:rPr>
          <w:rFonts w:ascii="MS Gothic" w:eastAsia="MS Gothic" w:hAnsi="MS Gothic" w:cs="MS Gothic" w:hint="eastAsia"/>
        </w:rPr>
        <w:t>┬</w:t>
      </w:r>
      <w:r w:rsidRPr="00180EC7">
        <w:rPr>
          <w:rFonts w:ascii="Calibri" w:hAnsi="Calibri" w:cs="Calibri"/>
        </w:rPr>
        <w:t>──────────────</w:t>
      </w:r>
      <w:r w:rsidRPr="00180EC7">
        <w:rPr>
          <w:rFonts w:ascii="MS Gothic" w:eastAsia="MS Gothic" w:hAnsi="MS Gothic" w:cs="MS Gothic" w:hint="eastAsia"/>
        </w:rPr>
        <w:t>┬</w:t>
      </w:r>
      <w:r w:rsidRPr="00180EC7">
        <w:rPr>
          <w:rFonts w:ascii="Calibri" w:hAnsi="Calibri" w:cs="Calibri"/>
        </w:rPr>
        <w:t>───────────────┐</w:t>
      </w:r>
      <w:r w:rsidRPr="00180EC7">
        <w:br/>
        <w:t xml:space="preserve"> </w:t>
      </w:r>
      <w:r w:rsidRPr="00180EC7">
        <w:rPr>
          <w:rFonts w:ascii="Calibri" w:hAnsi="Calibri" w:cs="Calibri"/>
        </w:rPr>
        <w:t>│</w:t>
      </w:r>
      <w:r w:rsidRPr="00180EC7">
        <w:t xml:space="preserve">              </w:t>
      </w:r>
      <w:r w:rsidRPr="00180EC7">
        <w:rPr>
          <w:rFonts w:ascii="Calibri" w:hAnsi="Calibri" w:cs="Calibri"/>
        </w:rPr>
        <w:t>│</w:t>
      </w:r>
      <w:r w:rsidRPr="00180EC7">
        <w:t xml:space="preserve">               </w:t>
      </w:r>
      <w:r w:rsidRPr="00180EC7">
        <w:rPr>
          <w:rFonts w:ascii="Calibri" w:hAnsi="Calibri" w:cs="Calibri"/>
        </w:rPr>
        <w:t>│</w:t>
      </w:r>
      <w:r w:rsidRPr="00180EC7">
        <w:t xml:space="preserve">              </w:t>
      </w:r>
      <w:r w:rsidRPr="00180EC7">
        <w:rPr>
          <w:rFonts w:ascii="Calibri" w:hAnsi="Calibri" w:cs="Calibri"/>
        </w:rPr>
        <w:t>│</w:t>
      </w:r>
      <w:r w:rsidRPr="00180EC7">
        <w:br/>
        <w:t>Silver      Technical       Macroeconomic   Sentiment</w:t>
      </w:r>
      <w:r w:rsidRPr="00180EC7">
        <w:br/>
        <w:t xml:space="preserve">Price       Indicators      </w:t>
      </w:r>
      <w:proofErr w:type="spellStart"/>
      <w:r w:rsidRPr="00180EC7">
        <w:t>Indicators</w:t>
      </w:r>
      <w:proofErr w:type="spellEnd"/>
      <w:r w:rsidRPr="00180EC7">
        <w:t xml:space="preserve">      Analysis</w:t>
      </w:r>
      <w:r w:rsidRPr="00180EC7">
        <w:br/>
        <w:t xml:space="preserve"> </w:t>
      </w:r>
      <w:r w:rsidRPr="00180EC7">
        <w:rPr>
          <w:rFonts w:ascii="Calibri" w:hAnsi="Calibri" w:cs="Calibri"/>
        </w:rPr>
        <w:t>│</w:t>
      </w:r>
      <w:r w:rsidRPr="00180EC7">
        <w:t xml:space="preserve">              </w:t>
      </w:r>
      <w:r w:rsidRPr="00180EC7">
        <w:rPr>
          <w:rFonts w:ascii="Calibri" w:hAnsi="Calibri" w:cs="Calibri"/>
        </w:rPr>
        <w:t>│</w:t>
      </w:r>
      <w:r w:rsidRPr="00180EC7">
        <w:t xml:space="preserve">               </w:t>
      </w:r>
      <w:r w:rsidRPr="00180EC7">
        <w:rPr>
          <w:rFonts w:ascii="Calibri" w:hAnsi="Calibri" w:cs="Calibri"/>
        </w:rPr>
        <w:t>│</w:t>
      </w:r>
      <w:r w:rsidRPr="00180EC7">
        <w:t xml:space="preserve">              </w:t>
      </w:r>
      <w:r w:rsidRPr="00180EC7">
        <w:rPr>
          <w:rFonts w:ascii="Calibri" w:hAnsi="Calibri" w:cs="Calibri"/>
        </w:rPr>
        <w:t>│</w:t>
      </w:r>
      <w:r w:rsidRPr="00180EC7">
        <w:br/>
        <w:t>Supply-Demand Information</w:t>
      </w:r>
    </w:p>
    <w:p w14:paraId="30A04E10" w14:textId="77777777" w:rsidR="00180EC7" w:rsidRPr="00180EC7" w:rsidRDefault="00180EC7" w:rsidP="00180EC7">
      <w:r w:rsidRPr="00180EC7">
        <w:rPr>
          <w:b/>
          <w:bCs/>
        </w:rPr>
        <w:t>Caption</w:t>
      </w:r>
    </w:p>
    <w:p w14:paraId="10DF7A4E" w14:textId="77777777" w:rsidR="00180EC7" w:rsidRPr="00180EC7" w:rsidRDefault="00180EC7" w:rsidP="00180EC7">
      <w:r w:rsidRPr="00180EC7">
        <w:rPr>
          <w:b/>
          <w:bCs/>
        </w:rPr>
        <w:t>Figure 3.1 Overall Dataset Architecture</w:t>
      </w:r>
    </w:p>
    <w:p w14:paraId="6863C88B" w14:textId="77777777" w:rsidR="00180EC7" w:rsidRPr="00180EC7" w:rsidRDefault="00EC3D66" w:rsidP="00180EC7">
      <w:r>
        <w:pict w14:anchorId="3526CF72">
          <v:rect id="_x0000_i1051" style="width:0;height:1.5pt" o:hralign="center" o:hrstd="t" o:hr="t" fillcolor="#a0a0a0" stroked="f"/>
        </w:pict>
      </w:r>
    </w:p>
    <w:p w14:paraId="57115DE7" w14:textId="77777777" w:rsidR="00180EC7" w:rsidRPr="00180EC7" w:rsidRDefault="00180EC7" w:rsidP="00180EC7">
      <w:pPr>
        <w:rPr>
          <w:b/>
          <w:bCs/>
        </w:rPr>
      </w:pPr>
      <w:r w:rsidRPr="00180EC7">
        <w:rPr>
          <w:b/>
          <w:bCs/>
        </w:rPr>
        <w:t>3.2 Data Collection</w:t>
      </w:r>
    </w:p>
    <w:p w14:paraId="504C45DA" w14:textId="77777777" w:rsidR="00180EC7" w:rsidRPr="00180EC7" w:rsidRDefault="00180EC7" w:rsidP="00180EC7">
      <w:r w:rsidRPr="00180EC7">
        <w:t>The datasets used in this project were collected from multiple reliable financial and economic sources. Historical silver prices were obtained from publicly available financial databases, while technical indicators were computed from historical market prices using quantitative analysis techniques. Macroeconomic variables and market sentiment indicators were integrated to capture external factors influencing commodity price movements.</w:t>
      </w:r>
    </w:p>
    <w:p w14:paraId="19209B5B" w14:textId="77777777" w:rsidR="00180EC7" w:rsidRPr="00180EC7" w:rsidRDefault="00180EC7" w:rsidP="00180EC7">
      <w:r w:rsidRPr="00180EC7">
        <w:t>The collected datasets cover multiple years of historical observations, allowing the forecasting models to learn both long-term trends and short-term market fluctuations. Data integration was performed using common date attributes to ensure temporal consistency across all datasets.</w:t>
      </w:r>
    </w:p>
    <w:p w14:paraId="12F4BFC3" w14:textId="77777777" w:rsidR="00180EC7" w:rsidRPr="00180EC7" w:rsidRDefault="00EC3D66" w:rsidP="00180EC7">
      <w:r>
        <w:pict w14:anchorId="2CF12268">
          <v:rect id="_x0000_i1052" style="width:0;height:1.5pt" o:hralign="center" o:hrstd="t" o:hr="t" fillcolor="#a0a0a0" stroked="f"/>
        </w:pict>
      </w:r>
    </w:p>
    <w:p w14:paraId="526D5D2D" w14:textId="77777777" w:rsidR="00180EC7" w:rsidRPr="00180EC7" w:rsidRDefault="00180EC7" w:rsidP="00180EC7">
      <w:pPr>
        <w:rPr>
          <w:b/>
          <w:bCs/>
        </w:rPr>
      </w:pPr>
      <w:r w:rsidRPr="00180EC7">
        <w:rPr>
          <w:b/>
          <w:bCs/>
        </w:rPr>
        <w:t>Table 3.1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2213"/>
        <w:gridCol w:w="1344"/>
        <w:gridCol w:w="2035"/>
      </w:tblGrid>
      <w:tr w:rsidR="00180EC7" w:rsidRPr="00180EC7" w14:paraId="3EC238AF" w14:textId="77777777">
        <w:trPr>
          <w:tblHeader/>
          <w:tblCellSpacing w:w="15" w:type="dxa"/>
        </w:trPr>
        <w:tc>
          <w:tcPr>
            <w:tcW w:w="0" w:type="auto"/>
            <w:vAlign w:val="center"/>
            <w:hideMark/>
          </w:tcPr>
          <w:p w14:paraId="489C702C" w14:textId="77777777" w:rsidR="00180EC7" w:rsidRPr="00180EC7" w:rsidRDefault="00180EC7" w:rsidP="00180EC7">
            <w:pPr>
              <w:rPr>
                <w:b/>
                <w:bCs/>
              </w:rPr>
            </w:pPr>
            <w:r w:rsidRPr="00180EC7">
              <w:rPr>
                <w:b/>
                <w:bCs/>
              </w:rPr>
              <w:t>Dataset</w:t>
            </w:r>
          </w:p>
        </w:tc>
        <w:tc>
          <w:tcPr>
            <w:tcW w:w="0" w:type="auto"/>
            <w:vAlign w:val="center"/>
            <w:hideMark/>
          </w:tcPr>
          <w:p w14:paraId="3488263F" w14:textId="77777777" w:rsidR="00180EC7" w:rsidRPr="00180EC7" w:rsidRDefault="00180EC7" w:rsidP="00180EC7">
            <w:pPr>
              <w:rPr>
                <w:b/>
                <w:bCs/>
              </w:rPr>
            </w:pPr>
            <w:r w:rsidRPr="00180EC7">
              <w:rPr>
                <w:b/>
                <w:bCs/>
              </w:rPr>
              <w:t>Source</w:t>
            </w:r>
          </w:p>
        </w:tc>
        <w:tc>
          <w:tcPr>
            <w:tcW w:w="0" w:type="auto"/>
            <w:vAlign w:val="center"/>
            <w:hideMark/>
          </w:tcPr>
          <w:p w14:paraId="663005B1" w14:textId="77777777" w:rsidR="00180EC7" w:rsidRPr="00180EC7" w:rsidRDefault="00180EC7" w:rsidP="00180EC7">
            <w:pPr>
              <w:rPr>
                <w:b/>
                <w:bCs/>
              </w:rPr>
            </w:pPr>
            <w:r w:rsidRPr="00180EC7">
              <w:rPr>
                <w:b/>
                <w:bCs/>
              </w:rPr>
              <w:t>Frequency</w:t>
            </w:r>
          </w:p>
        </w:tc>
        <w:tc>
          <w:tcPr>
            <w:tcW w:w="0" w:type="auto"/>
            <w:vAlign w:val="center"/>
            <w:hideMark/>
          </w:tcPr>
          <w:p w14:paraId="5B574A17" w14:textId="77777777" w:rsidR="00180EC7" w:rsidRPr="00180EC7" w:rsidRDefault="00180EC7" w:rsidP="00180EC7">
            <w:pPr>
              <w:rPr>
                <w:b/>
                <w:bCs/>
              </w:rPr>
            </w:pPr>
            <w:r w:rsidRPr="00180EC7">
              <w:rPr>
                <w:b/>
                <w:bCs/>
              </w:rPr>
              <w:t>Purpose</w:t>
            </w:r>
          </w:p>
        </w:tc>
      </w:tr>
      <w:tr w:rsidR="00180EC7" w:rsidRPr="00180EC7" w14:paraId="40F60845" w14:textId="77777777">
        <w:trPr>
          <w:tblCellSpacing w:w="15" w:type="dxa"/>
        </w:trPr>
        <w:tc>
          <w:tcPr>
            <w:tcW w:w="0" w:type="auto"/>
            <w:vAlign w:val="center"/>
            <w:hideMark/>
          </w:tcPr>
          <w:p w14:paraId="3C0573BB" w14:textId="77777777" w:rsidR="00180EC7" w:rsidRPr="00180EC7" w:rsidRDefault="00180EC7" w:rsidP="00180EC7">
            <w:r w:rsidRPr="00180EC7">
              <w:t>Historical Silver Prices</w:t>
            </w:r>
          </w:p>
        </w:tc>
        <w:tc>
          <w:tcPr>
            <w:tcW w:w="0" w:type="auto"/>
            <w:vAlign w:val="center"/>
            <w:hideMark/>
          </w:tcPr>
          <w:p w14:paraId="3835A4D3" w14:textId="77777777" w:rsidR="00180EC7" w:rsidRPr="00180EC7" w:rsidRDefault="00180EC7" w:rsidP="00180EC7">
            <w:r w:rsidRPr="00180EC7">
              <w:t>Financial Market Data</w:t>
            </w:r>
          </w:p>
        </w:tc>
        <w:tc>
          <w:tcPr>
            <w:tcW w:w="0" w:type="auto"/>
            <w:vAlign w:val="center"/>
            <w:hideMark/>
          </w:tcPr>
          <w:p w14:paraId="7D010EF6" w14:textId="77777777" w:rsidR="00180EC7" w:rsidRPr="00180EC7" w:rsidRDefault="00180EC7" w:rsidP="00180EC7">
            <w:r w:rsidRPr="00180EC7">
              <w:t>Daily</w:t>
            </w:r>
          </w:p>
        </w:tc>
        <w:tc>
          <w:tcPr>
            <w:tcW w:w="0" w:type="auto"/>
            <w:vAlign w:val="center"/>
            <w:hideMark/>
          </w:tcPr>
          <w:p w14:paraId="2CA7EB2E" w14:textId="77777777" w:rsidR="00180EC7" w:rsidRPr="00180EC7" w:rsidRDefault="00180EC7" w:rsidP="00180EC7">
            <w:r w:rsidRPr="00180EC7">
              <w:t>Forecast Target</w:t>
            </w:r>
          </w:p>
        </w:tc>
      </w:tr>
      <w:tr w:rsidR="00180EC7" w:rsidRPr="00180EC7" w14:paraId="504CBA1D" w14:textId="77777777">
        <w:trPr>
          <w:tblCellSpacing w:w="15" w:type="dxa"/>
        </w:trPr>
        <w:tc>
          <w:tcPr>
            <w:tcW w:w="0" w:type="auto"/>
            <w:vAlign w:val="center"/>
            <w:hideMark/>
          </w:tcPr>
          <w:p w14:paraId="39A820A0" w14:textId="77777777" w:rsidR="00180EC7" w:rsidRPr="00180EC7" w:rsidRDefault="00180EC7" w:rsidP="00180EC7">
            <w:r w:rsidRPr="00180EC7">
              <w:t>Technical Indicators</w:t>
            </w:r>
          </w:p>
        </w:tc>
        <w:tc>
          <w:tcPr>
            <w:tcW w:w="0" w:type="auto"/>
            <w:vAlign w:val="center"/>
            <w:hideMark/>
          </w:tcPr>
          <w:p w14:paraId="01F860A3" w14:textId="77777777" w:rsidR="00180EC7" w:rsidRPr="00180EC7" w:rsidRDefault="00180EC7" w:rsidP="00180EC7">
            <w:r w:rsidRPr="00180EC7">
              <w:t>Generated using Python</w:t>
            </w:r>
          </w:p>
        </w:tc>
        <w:tc>
          <w:tcPr>
            <w:tcW w:w="0" w:type="auto"/>
            <w:vAlign w:val="center"/>
            <w:hideMark/>
          </w:tcPr>
          <w:p w14:paraId="309FFDC5" w14:textId="77777777" w:rsidR="00180EC7" w:rsidRPr="00180EC7" w:rsidRDefault="00180EC7" w:rsidP="00180EC7">
            <w:r w:rsidRPr="00180EC7">
              <w:t>Daily</w:t>
            </w:r>
          </w:p>
        </w:tc>
        <w:tc>
          <w:tcPr>
            <w:tcW w:w="0" w:type="auto"/>
            <w:vAlign w:val="center"/>
            <w:hideMark/>
          </w:tcPr>
          <w:p w14:paraId="04D73D06" w14:textId="77777777" w:rsidR="00180EC7" w:rsidRPr="00180EC7" w:rsidRDefault="00180EC7" w:rsidP="00180EC7">
            <w:r w:rsidRPr="00180EC7">
              <w:t>Trend Analysis</w:t>
            </w:r>
          </w:p>
        </w:tc>
      </w:tr>
      <w:tr w:rsidR="00180EC7" w:rsidRPr="00180EC7" w14:paraId="4C0B7EF1" w14:textId="77777777">
        <w:trPr>
          <w:tblCellSpacing w:w="15" w:type="dxa"/>
        </w:trPr>
        <w:tc>
          <w:tcPr>
            <w:tcW w:w="0" w:type="auto"/>
            <w:vAlign w:val="center"/>
            <w:hideMark/>
          </w:tcPr>
          <w:p w14:paraId="2A8CC773" w14:textId="77777777" w:rsidR="00180EC7" w:rsidRPr="00180EC7" w:rsidRDefault="00180EC7" w:rsidP="00180EC7">
            <w:r w:rsidRPr="00180EC7">
              <w:t>Macroeconomic Indicators</w:t>
            </w:r>
          </w:p>
        </w:tc>
        <w:tc>
          <w:tcPr>
            <w:tcW w:w="0" w:type="auto"/>
            <w:vAlign w:val="center"/>
            <w:hideMark/>
          </w:tcPr>
          <w:p w14:paraId="75CC433E" w14:textId="77777777" w:rsidR="00180EC7" w:rsidRPr="00180EC7" w:rsidRDefault="00180EC7" w:rsidP="00180EC7">
            <w:r w:rsidRPr="00180EC7">
              <w:t>Economic Databases</w:t>
            </w:r>
          </w:p>
        </w:tc>
        <w:tc>
          <w:tcPr>
            <w:tcW w:w="0" w:type="auto"/>
            <w:vAlign w:val="center"/>
            <w:hideMark/>
          </w:tcPr>
          <w:p w14:paraId="383C91C4" w14:textId="77777777" w:rsidR="00180EC7" w:rsidRPr="00180EC7" w:rsidRDefault="00180EC7" w:rsidP="00180EC7">
            <w:r w:rsidRPr="00180EC7">
              <w:t>Monthly/Daily</w:t>
            </w:r>
          </w:p>
        </w:tc>
        <w:tc>
          <w:tcPr>
            <w:tcW w:w="0" w:type="auto"/>
            <w:vAlign w:val="center"/>
            <w:hideMark/>
          </w:tcPr>
          <w:p w14:paraId="06B0E9F1" w14:textId="77777777" w:rsidR="00180EC7" w:rsidRPr="00180EC7" w:rsidRDefault="00180EC7" w:rsidP="00180EC7">
            <w:r w:rsidRPr="00180EC7">
              <w:t>External Variables</w:t>
            </w:r>
          </w:p>
        </w:tc>
      </w:tr>
      <w:tr w:rsidR="00180EC7" w:rsidRPr="00180EC7" w14:paraId="55F3574C" w14:textId="77777777">
        <w:trPr>
          <w:tblCellSpacing w:w="15" w:type="dxa"/>
        </w:trPr>
        <w:tc>
          <w:tcPr>
            <w:tcW w:w="0" w:type="auto"/>
            <w:vAlign w:val="center"/>
            <w:hideMark/>
          </w:tcPr>
          <w:p w14:paraId="7011CCD3" w14:textId="77777777" w:rsidR="00180EC7" w:rsidRPr="00180EC7" w:rsidRDefault="00180EC7" w:rsidP="00180EC7">
            <w:r w:rsidRPr="00180EC7">
              <w:t>Sentiment Data</w:t>
            </w:r>
          </w:p>
        </w:tc>
        <w:tc>
          <w:tcPr>
            <w:tcW w:w="0" w:type="auto"/>
            <w:vAlign w:val="center"/>
            <w:hideMark/>
          </w:tcPr>
          <w:p w14:paraId="75EB9C5B" w14:textId="77777777" w:rsidR="00180EC7" w:rsidRPr="00180EC7" w:rsidRDefault="00180EC7" w:rsidP="00180EC7">
            <w:r w:rsidRPr="00180EC7">
              <w:t>Google Trends / News</w:t>
            </w:r>
          </w:p>
        </w:tc>
        <w:tc>
          <w:tcPr>
            <w:tcW w:w="0" w:type="auto"/>
            <w:vAlign w:val="center"/>
            <w:hideMark/>
          </w:tcPr>
          <w:p w14:paraId="6ADA49DD" w14:textId="77777777" w:rsidR="00180EC7" w:rsidRPr="00180EC7" w:rsidRDefault="00180EC7" w:rsidP="00180EC7">
            <w:r w:rsidRPr="00180EC7">
              <w:t>Weekly</w:t>
            </w:r>
          </w:p>
        </w:tc>
        <w:tc>
          <w:tcPr>
            <w:tcW w:w="0" w:type="auto"/>
            <w:vAlign w:val="center"/>
            <w:hideMark/>
          </w:tcPr>
          <w:p w14:paraId="53509866" w14:textId="77777777" w:rsidR="00180EC7" w:rsidRPr="00180EC7" w:rsidRDefault="00180EC7" w:rsidP="00180EC7">
            <w:r w:rsidRPr="00180EC7">
              <w:t>Investor Behaviour</w:t>
            </w:r>
          </w:p>
        </w:tc>
      </w:tr>
      <w:tr w:rsidR="00180EC7" w:rsidRPr="00180EC7" w14:paraId="6E272563" w14:textId="77777777">
        <w:trPr>
          <w:tblCellSpacing w:w="15" w:type="dxa"/>
        </w:trPr>
        <w:tc>
          <w:tcPr>
            <w:tcW w:w="0" w:type="auto"/>
            <w:vAlign w:val="center"/>
            <w:hideMark/>
          </w:tcPr>
          <w:p w14:paraId="7368DB11" w14:textId="77777777" w:rsidR="00180EC7" w:rsidRPr="00180EC7" w:rsidRDefault="00180EC7" w:rsidP="00180EC7">
            <w:r w:rsidRPr="00180EC7">
              <w:t>Supply-Demand Data</w:t>
            </w:r>
          </w:p>
        </w:tc>
        <w:tc>
          <w:tcPr>
            <w:tcW w:w="0" w:type="auto"/>
            <w:vAlign w:val="center"/>
            <w:hideMark/>
          </w:tcPr>
          <w:p w14:paraId="18A920ED" w14:textId="77777777" w:rsidR="00180EC7" w:rsidRPr="00180EC7" w:rsidRDefault="00180EC7" w:rsidP="00180EC7">
            <w:r w:rsidRPr="00180EC7">
              <w:t>Commodity Reports</w:t>
            </w:r>
          </w:p>
        </w:tc>
        <w:tc>
          <w:tcPr>
            <w:tcW w:w="0" w:type="auto"/>
            <w:vAlign w:val="center"/>
            <w:hideMark/>
          </w:tcPr>
          <w:p w14:paraId="2B60E06B" w14:textId="77777777" w:rsidR="00180EC7" w:rsidRPr="00180EC7" w:rsidRDefault="00180EC7" w:rsidP="00180EC7">
            <w:r w:rsidRPr="00180EC7">
              <w:t>Monthly</w:t>
            </w:r>
          </w:p>
        </w:tc>
        <w:tc>
          <w:tcPr>
            <w:tcW w:w="0" w:type="auto"/>
            <w:vAlign w:val="center"/>
            <w:hideMark/>
          </w:tcPr>
          <w:p w14:paraId="3E8E24D0" w14:textId="77777777" w:rsidR="00180EC7" w:rsidRPr="00180EC7" w:rsidRDefault="00180EC7" w:rsidP="00180EC7">
            <w:r w:rsidRPr="00180EC7">
              <w:t>Market Fundamentals</w:t>
            </w:r>
          </w:p>
        </w:tc>
      </w:tr>
    </w:tbl>
    <w:p w14:paraId="6ED24165" w14:textId="77777777" w:rsidR="00180EC7" w:rsidRPr="00180EC7" w:rsidRDefault="00EC3D66" w:rsidP="00180EC7">
      <w:r>
        <w:pict w14:anchorId="39C1A907">
          <v:rect id="_x0000_i1053" style="width:0;height:1.5pt" o:hralign="center" o:hrstd="t" o:hr="t" fillcolor="#a0a0a0" stroked="f"/>
        </w:pict>
      </w:r>
    </w:p>
    <w:p w14:paraId="1323B867" w14:textId="77777777" w:rsidR="00180EC7" w:rsidRPr="00180EC7" w:rsidRDefault="00180EC7" w:rsidP="00180EC7">
      <w:pPr>
        <w:rPr>
          <w:b/>
          <w:bCs/>
        </w:rPr>
      </w:pPr>
      <w:r w:rsidRPr="00180EC7">
        <w:rPr>
          <w:b/>
          <w:bCs/>
        </w:rPr>
        <w:t>3.3 Dataset Description</w:t>
      </w:r>
    </w:p>
    <w:p w14:paraId="5C6612DF" w14:textId="77777777" w:rsidR="00180EC7" w:rsidRPr="00180EC7" w:rsidRDefault="00180EC7" w:rsidP="00180EC7">
      <w:r w:rsidRPr="00180EC7">
        <w:t>The forecasting framework consists of five major datasets, each representing different aspects of the silver market.</w:t>
      </w:r>
    </w:p>
    <w:p w14:paraId="52EECB7A" w14:textId="77777777" w:rsidR="00180EC7" w:rsidRPr="00180EC7" w:rsidRDefault="00180EC7" w:rsidP="00180EC7">
      <w:pPr>
        <w:rPr>
          <w:b/>
          <w:bCs/>
        </w:rPr>
      </w:pPr>
      <w:r w:rsidRPr="00180EC7">
        <w:rPr>
          <w:b/>
          <w:bCs/>
        </w:rPr>
        <w:t>Historical Silver Price Dataset</w:t>
      </w:r>
    </w:p>
    <w:p w14:paraId="2E00F8B0" w14:textId="77777777" w:rsidR="00180EC7" w:rsidRPr="00180EC7" w:rsidRDefault="00180EC7" w:rsidP="00180EC7">
      <w:r w:rsidRPr="00180EC7">
        <w:t>Contains daily market observations including:</w:t>
      </w:r>
    </w:p>
    <w:p w14:paraId="76514AF4" w14:textId="77777777" w:rsidR="00180EC7" w:rsidRPr="00180EC7" w:rsidRDefault="00180EC7" w:rsidP="00027561">
      <w:pPr>
        <w:numPr>
          <w:ilvl w:val="0"/>
          <w:numId w:val="2"/>
        </w:numPr>
      </w:pPr>
      <w:r w:rsidRPr="00180EC7">
        <w:lastRenderedPageBreak/>
        <w:t xml:space="preserve">Open Price </w:t>
      </w:r>
    </w:p>
    <w:p w14:paraId="27B57CBC" w14:textId="77777777" w:rsidR="00180EC7" w:rsidRPr="00180EC7" w:rsidRDefault="00180EC7" w:rsidP="00027561">
      <w:pPr>
        <w:numPr>
          <w:ilvl w:val="0"/>
          <w:numId w:val="2"/>
        </w:numPr>
      </w:pPr>
      <w:r w:rsidRPr="00180EC7">
        <w:t xml:space="preserve">High Price </w:t>
      </w:r>
    </w:p>
    <w:p w14:paraId="787F0924" w14:textId="77777777" w:rsidR="00180EC7" w:rsidRPr="00180EC7" w:rsidRDefault="00180EC7" w:rsidP="00027561">
      <w:pPr>
        <w:numPr>
          <w:ilvl w:val="0"/>
          <w:numId w:val="2"/>
        </w:numPr>
      </w:pPr>
      <w:r w:rsidRPr="00180EC7">
        <w:t xml:space="preserve">Low Price </w:t>
      </w:r>
    </w:p>
    <w:p w14:paraId="3C8EA9E8" w14:textId="77777777" w:rsidR="00180EC7" w:rsidRPr="00180EC7" w:rsidRDefault="00180EC7" w:rsidP="00027561">
      <w:pPr>
        <w:numPr>
          <w:ilvl w:val="0"/>
          <w:numId w:val="2"/>
        </w:numPr>
      </w:pPr>
      <w:r w:rsidRPr="00180EC7">
        <w:t xml:space="preserve">Close Price </w:t>
      </w:r>
    </w:p>
    <w:p w14:paraId="4818FEA0" w14:textId="77777777" w:rsidR="00180EC7" w:rsidRPr="00180EC7" w:rsidRDefault="00180EC7" w:rsidP="00027561">
      <w:pPr>
        <w:numPr>
          <w:ilvl w:val="0"/>
          <w:numId w:val="2"/>
        </w:numPr>
      </w:pPr>
      <w:r w:rsidRPr="00180EC7">
        <w:t xml:space="preserve">Trading Volume </w:t>
      </w:r>
    </w:p>
    <w:p w14:paraId="01ED15B2" w14:textId="77777777" w:rsidR="00180EC7" w:rsidRPr="00180EC7" w:rsidRDefault="00180EC7" w:rsidP="00027561">
      <w:pPr>
        <w:numPr>
          <w:ilvl w:val="0"/>
          <w:numId w:val="2"/>
        </w:numPr>
      </w:pPr>
      <w:r w:rsidRPr="00180EC7">
        <w:t xml:space="preserve">VWAP </w:t>
      </w:r>
    </w:p>
    <w:p w14:paraId="7F6611C5" w14:textId="77777777" w:rsidR="00180EC7" w:rsidRPr="00180EC7" w:rsidRDefault="00180EC7" w:rsidP="00180EC7">
      <w:r w:rsidRPr="00180EC7">
        <w:t>This dataset serves as the primary forecasting target.</w:t>
      </w:r>
    </w:p>
    <w:p w14:paraId="09C4B70C" w14:textId="77777777" w:rsidR="00180EC7" w:rsidRPr="00180EC7" w:rsidRDefault="00EC3D66" w:rsidP="00180EC7">
      <w:r>
        <w:pict w14:anchorId="557E42B0">
          <v:rect id="_x0000_i1054" style="width:0;height:1.5pt" o:hralign="center" o:hrstd="t" o:hr="t" fillcolor="#a0a0a0" stroked="f"/>
        </w:pict>
      </w:r>
    </w:p>
    <w:p w14:paraId="5AAEF0F1" w14:textId="77777777" w:rsidR="00180EC7" w:rsidRPr="00180EC7" w:rsidRDefault="00180EC7" w:rsidP="00180EC7">
      <w:pPr>
        <w:rPr>
          <w:b/>
          <w:bCs/>
        </w:rPr>
      </w:pPr>
      <w:r w:rsidRPr="00180EC7">
        <w:rPr>
          <w:b/>
          <w:bCs/>
        </w:rPr>
        <w:t>Technical Indicator Dataset</w:t>
      </w:r>
    </w:p>
    <w:p w14:paraId="045E467D" w14:textId="77777777" w:rsidR="00180EC7" w:rsidRPr="00180EC7" w:rsidRDefault="00180EC7" w:rsidP="00180EC7">
      <w:r w:rsidRPr="00180EC7">
        <w:t>Generated from historical prices using Python.</w:t>
      </w:r>
    </w:p>
    <w:p w14:paraId="2FC2E355" w14:textId="77777777" w:rsidR="00180EC7" w:rsidRPr="00180EC7" w:rsidRDefault="00180EC7" w:rsidP="00180EC7">
      <w:r w:rsidRPr="00180EC7">
        <w:t>Includes:</w:t>
      </w:r>
    </w:p>
    <w:p w14:paraId="6297F703" w14:textId="77777777" w:rsidR="00180EC7" w:rsidRPr="00180EC7" w:rsidRDefault="00180EC7" w:rsidP="00027561">
      <w:pPr>
        <w:numPr>
          <w:ilvl w:val="0"/>
          <w:numId w:val="3"/>
        </w:numPr>
      </w:pPr>
      <w:r w:rsidRPr="00180EC7">
        <w:t xml:space="preserve">SMA20 </w:t>
      </w:r>
    </w:p>
    <w:p w14:paraId="7AEC24B3" w14:textId="77777777" w:rsidR="00180EC7" w:rsidRPr="00180EC7" w:rsidRDefault="00180EC7" w:rsidP="00027561">
      <w:pPr>
        <w:numPr>
          <w:ilvl w:val="0"/>
          <w:numId w:val="3"/>
        </w:numPr>
      </w:pPr>
      <w:r w:rsidRPr="00180EC7">
        <w:t xml:space="preserve">SMA50 </w:t>
      </w:r>
    </w:p>
    <w:p w14:paraId="5048D579" w14:textId="77777777" w:rsidR="00180EC7" w:rsidRPr="00180EC7" w:rsidRDefault="00180EC7" w:rsidP="00027561">
      <w:pPr>
        <w:numPr>
          <w:ilvl w:val="0"/>
          <w:numId w:val="3"/>
        </w:numPr>
      </w:pPr>
      <w:r w:rsidRPr="00180EC7">
        <w:t xml:space="preserve">SMA200 </w:t>
      </w:r>
    </w:p>
    <w:p w14:paraId="153252E9" w14:textId="77777777" w:rsidR="00180EC7" w:rsidRPr="00180EC7" w:rsidRDefault="00180EC7" w:rsidP="00027561">
      <w:pPr>
        <w:numPr>
          <w:ilvl w:val="0"/>
          <w:numId w:val="3"/>
        </w:numPr>
      </w:pPr>
      <w:r w:rsidRPr="00180EC7">
        <w:t xml:space="preserve">RSI </w:t>
      </w:r>
    </w:p>
    <w:p w14:paraId="46A360DA" w14:textId="77777777" w:rsidR="00180EC7" w:rsidRPr="00180EC7" w:rsidRDefault="00180EC7" w:rsidP="00027561">
      <w:pPr>
        <w:numPr>
          <w:ilvl w:val="0"/>
          <w:numId w:val="3"/>
        </w:numPr>
      </w:pPr>
      <w:r w:rsidRPr="00180EC7">
        <w:t xml:space="preserve">MACD </w:t>
      </w:r>
    </w:p>
    <w:p w14:paraId="04C76B7B" w14:textId="77777777" w:rsidR="00180EC7" w:rsidRPr="00180EC7" w:rsidRDefault="00180EC7" w:rsidP="00027561">
      <w:pPr>
        <w:numPr>
          <w:ilvl w:val="0"/>
          <w:numId w:val="3"/>
        </w:numPr>
      </w:pPr>
      <w:r w:rsidRPr="00180EC7">
        <w:t xml:space="preserve">ATR </w:t>
      </w:r>
    </w:p>
    <w:p w14:paraId="717310D1" w14:textId="77777777" w:rsidR="00180EC7" w:rsidRPr="00180EC7" w:rsidRDefault="00180EC7" w:rsidP="00027561">
      <w:pPr>
        <w:numPr>
          <w:ilvl w:val="0"/>
          <w:numId w:val="3"/>
        </w:numPr>
      </w:pPr>
      <w:r w:rsidRPr="00180EC7">
        <w:t xml:space="preserve">Bollinger Bands </w:t>
      </w:r>
    </w:p>
    <w:p w14:paraId="66591889" w14:textId="77777777" w:rsidR="00180EC7" w:rsidRPr="00180EC7" w:rsidRDefault="00180EC7" w:rsidP="00027561">
      <w:pPr>
        <w:numPr>
          <w:ilvl w:val="0"/>
          <w:numId w:val="3"/>
        </w:numPr>
      </w:pPr>
      <w:r w:rsidRPr="00180EC7">
        <w:t xml:space="preserve">Volatility </w:t>
      </w:r>
    </w:p>
    <w:p w14:paraId="030F2E4B" w14:textId="77777777" w:rsidR="00180EC7" w:rsidRPr="00180EC7" w:rsidRDefault="00180EC7" w:rsidP="00180EC7">
      <w:r w:rsidRPr="00180EC7">
        <w:t xml:space="preserve">These indicators help capture market momentum and trend </w:t>
      </w:r>
      <w:proofErr w:type="spellStart"/>
      <w:r w:rsidRPr="00180EC7">
        <w:t>behavior</w:t>
      </w:r>
      <w:proofErr w:type="spellEnd"/>
      <w:r w:rsidRPr="00180EC7">
        <w:t>.</w:t>
      </w:r>
    </w:p>
    <w:p w14:paraId="786FA3A6" w14:textId="77777777" w:rsidR="00180EC7" w:rsidRPr="00180EC7" w:rsidRDefault="00EC3D66" w:rsidP="00180EC7">
      <w:r>
        <w:pict w14:anchorId="67D14F46">
          <v:rect id="_x0000_i1055" style="width:0;height:1.5pt" o:hralign="center" o:hrstd="t" o:hr="t" fillcolor="#a0a0a0" stroked="f"/>
        </w:pict>
      </w:r>
    </w:p>
    <w:p w14:paraId="6DE5FE2E" w14:textId="77777777" w:rsidR="00180EC7" w:rsidRPr="00180EC7" w:rsidRDefault="00180EC7" w:rsidP="00180EC7">
      <w:pPr>
        <w:rPr>
          <w:b/>
          <w:bCs/>
        </w:rPr>
      </w:pPr>
      <w:r w:rsidRPr="00180EC7">
        <w:rPr>
          <w:b/>
          <w:bCs/>
        </w:rPr>
        <w:t>Macroeconomic Dataset</w:t>
      </w:r>
    </w:p>
    <w:p w14:paraId="2B552A9D" w14:textId="77777777" w:rsidR="00180EC7" w:rsidRPr="00180EC7" w:rsidRDefault="00180EC7" w:rsidP="00180EC7">
      <w:r w:rsidRPr="00180EC7">
        <w:t>Contains variables influencing commodity prices such as:</w:t>
      </w:r>
    </w:p>
    <w:p w14:paraId="7D50A545" w14:textId="77777777" w:rsidR="00180EC7" w:rsidRPr="00180EC7" w:rsidRDefault="00180EC7" w:rsidP="00027561">
      <w:pPr>
        <w:numPr>
          <w:ilvl w:val="0"/>
          <w:numId w:val="4"/>
        </w:numPr>
      </w:pPr>
      <w:r w:rsidRPr="00180EC7">
        <w:t xml:space="preserve">Inflation </w:t>
      </w:r>
    </w:p>
    <w:p w14:paraId="19E138E9" w14:textId="77777777" w:rsidR="00180EC7" w:rsidRPr="00180EC7" w:rsidRDefault="00180EC7" w:rsidP="00027561">
      <w:pPr>
        <w:numPr>
          <w:ilvl w:val="0"/>
          <w:numId w:val="4"/>
        </w:numPr>
      </w:pPr>
      <w:r w:rsidRPr="00180EC7">
        <w:t xml:space="preserve">Interest Rate </w:t>
      </w:r>
    </w:p>
    <w:p w14:paraId="70510B66" w14:textId="77777777" w:rsidR="00180EC7" w:rsidRPr="00180EC7" w:rsidRDefault="00180EC7" w:rsidP="00027561">
      <w:pPr>
        <w:numPr>
          <w:ilvl w:val="0"/>
          <w:numId w:val="4"/>
        </w:numPr>
      </w:pPr>
      <w:r w:rsidRPr="00180EC7">
        <w:t xml:space="preserve">Gold-Silver Ratio </w:t>
      </w:r>
    </w:p>
    <w:p w14:paraId="702F3034" w14:textId="77777777" w:rsidR="00180EC7" w:rsidRPr="00180EC7" w:rsidRDefault="00180EC7" w:rsidP="00027561">
      <w:pPr>
        <w:numPr>
          <w:ilvl w:val="0"/>
          <w:numId w:val="4"/>
        </w:numPr>
      </w:pPr>
      <w:r w:rsidRPr="00180EC7">
        <w:t xml:space="preserve">Crude Oil Prices </w:t>
      </w:r>
    </w:p>
    <w:p w14:paraId="5D59274F" w14:textId="77777777" w:rsidR="00180EC7" w:rsidRPr="00180EC7" w:rsidRDefault="00180EC7" w:rsidP="00027561">
      <w:pPr>
        <w:numPr>
          <w:ilvl w:val="0"/>
          <w:numId w:val="4"/>
        </w:numPr>
      </w:pPr>
      <w:r w:rsidRPr="00180EC7">
        <w:t xml:space="preserve">Dollar Index </w:t>
      </w:r>
    </w:p>
    <w:p w14:paraId="4045FB9C" w14:textId="77777777" w:rsidR="00180EC7" w:rsidRPr="00180EC7" w:rsidRDefault="00180EC7" w:rsidP="00180EC7">
      <w:r w:rsidRPr="00180EC7">
        <w:t>These variables explain large-scale economic movements.</w:t>
      </w:r>
    </w:p>
    <w:p w14:paraId="57D25774" w14:textId="77777777" w:rsidR="00180EC7" w:rsidRPr="00180EC7" w:rsidRDefault="00EC3D66" w:rsidP="00180EC7">
      <w:r>
        <w:pict w14:anchorId="63DB1B80">
          <v:rect id="_x0000_i1056" style="width:0;height:1.5pt" o:hralign="center" o:hrstd="t" o:hr="t" fillcolor="#a0a0a0" stroked="f"/>
        </w:pict>
      </w:r>
    </w:p>
    <w:p w14:paraId="3B71D76E" w14:textId="77777777" w:rsidR="00180EC7" w:rsidRPr="00180EC7" w:rsidRDefault="00180EC7" w:rsidP="00180EC7">
      <w:pPr>
        <w:rPr>
          <w:b/>
          <w:bCs/>
        </w:rPr>
      </w:pPr>
      <w:r w:rsidRPr="00180EC7">
        <w:rPr>
          <w:b/>
          <w:bCs/>
        </w:rPr>
        <w:t>Sentiment Dataset</w:t>
      </w:r>
    </w:p>
    <w:p w14:paraId="19626C15" w14:textId="77777777" w:rsidR="00180EC7" w:rsidRPr="00180EC7" w:rsidRDefault="00180EC7" w:rsidP="00180EC7">
      <w:r w:rsidRPr="00180EC7">
        <w:lastRenderedPageBreak/>
        <w:t xml:space="preserve">Captures public interest and investor </w:t>
      </w:r>
      <w:proofErr w:type="spellStart"/>
      <w:r w:rsidRPr="00180EC7">
        <w:t>behavior</w:t>
      </w:r>
      <w:proofErr w:type="spellEnd"/>
      <w:r w:rsidRPr="00180EC7">
        <w:t xml:space="preserve"> using:</w:t>
      </w:r>
    </w:p>
    <w:p w14:paraId="6FD9224A" w14:textId="77777777" w:rsidR="00180EC7" w:rsidRPr="00180EC7" w:rsidRDefault="00180EC7" w:rsidP="00027561">
      <w:pPr>
        <w:numPr>
          <w:ilvl w:val="0"/>
          <w:numId w:val="5"/>
        </w:numPr>
      </w:pPr>
      <w:r w:rsidRPr="00180EC7">
        <w:t xml:space="preserve">Google Trends </w:t>
      </w:r>
    </w:p>
    <w:p w14:paraId="780567B7" w14:textId="77777777" w:rsidR="00180EC7" w:rsidRPr="00180EC7" w:rsidRDefault="00180EC7" w:rsidP="00027561">
      <w:pPr>
        <w:numPr>
          <w:ilvl w:val="0"/>
          <w:numId w:val="5"/>
        </w:numPr>
      </w:pPr>
      <w:r w:rsidRPr="00180EC7">
        <w:t xml:space="preserve">Market Sentiment Index </w:t>
      </w:r>
    </w:p>
    <w:p w14:paraId="0268DAFC" w14:textId="77777777" w:rsidR="00180EC7" w:rsidRPr="00180EC7" w:rsidRDefault="00180EC7" w:rsidP="00027561">
      <w:pPr>
        <w:numPr>
          <w:ilvl w:val="0"/>
          <w:numId w:val="5"/>
        </w:numPr>
      </w:pPr>
      <w:r w:rsidRPr="00180EC7">
        <w:t xml:space="preserve">Weekly Search Volume </w:t>
      </w:r>
    </w:p>
    <w:p w14:paraId="0BA5A0A2" w14:textId="77777777" w:rsidR="00180EC7" w:rsidRPr="00180EC7" w:rsidRDefault="00EC3D66" w:rsidP="00180EC7">
      <w:r>
        <w:pict w14:anchorId="67BAECFE">
          <v:rect id="_x0000_i1057" style="width:0;height:1.5pt" o:hralign="center" o:hrstd="t" o:hr="t" fillcolor="#a0a0a0" stroked="f"/>
        </w:pict>
      </w:r>
    </w:p>
    <w:p w14:paraId="6C102B56" w14:textId="77777777" w:rsidR="00180EC7" w:rsidRPr="00180EC7" w:rsidRDefault="00180EC7" w:rsidP="00180EC7">
      <w:pPr>
        <w:rPr>
          <w:b/>
          <w:bCs/>
        </w:rPr>
      </w:pPr>
      <w:r w:rsidRPr="00180EC7">
        <w:rPr>
          <w:b/>
          <w:bCs/>
        </w:rPr>
        <w:t>Supply-Demand Dataset</w:t>
      </w:r>
    </w:p>
    <w:p w14:paraId="435B73D3" w14:textId="77777777" w:rsidR="00180EC7" w:rsidRPr="00180EC7" w:rsidRDefault="00180EC7" w:rsidP="00180EC7">
      <w:r w:rsidRPr="00180EC7">
        <w:t>Represents industrial and investment demand through:</w:t>
      </w:r>
    </w:p>
    <w:p w14:paraId="26773E72" w14:textId="77777777" w:rsidR="00180EC7" w:rsidRPr="00180EC7" w:rsidRDefault="00180EC7" w:rsidP="00027561">
      <w:pPr>
        <w:numPr>
          <w:ilvl w:val="0"/>
          <w:numId w:val="6"/>
        </w:numPr>
      </w:pPr>
      <w:r w:rsidRPr="00180EC7">
        <w:t xml:space="preserve">Global Production </w:t>
      </w:r>
    </w:p>
    <w:p w14:paraId="47A35841" w14:textId="77777777" w:rsidR="00180EC7" w:rsidRPr="00180EC7" w:rsidRDefault="00180EC7" w:rsidP="00027561">
      <w:pPr>
        <w:numPr>
          <w:ilvl w:val="0"/>
          <w:numId w:val="6"/>
        </w:numPr>
      </w:pPr>
      <w:r w:rsidRPr="00180EC7">
        <w:t xml:space="preserve">Industrial Consumption </w:t>
      </w:r>
    </w:p>
    <w:p w14:paraId="607DA255" w14:textId="77777777" w:rsidR="00180EC7" w:rsidRPr="00180EC7" w:rsidRDefault="00180EC7" w:rsidP="00027561">
      <w:pPr>
        <w:numPr>
          <w:ilvl w:val="0"/>
          <w:numId w:val="6"/>
        </w:numPr>
      </w:pPr>
      <w:r w:rsidRPr="00180EC7">
        <w:t xml:space="preserve">Investment Demand </w:t>
      </w:r>
    </w:p>
    <w:p w14:paraId="4EC98639" w14:textId="77777777" w:rsidR="00180EC7" w:rsidRPr="00180EC7" w:rsidRDefault="00180EC7" w:rsidP="00027561">
      <w:pPr>
        <w:numPr>
          <w:ilvl w:val="0"/>
          <w:numId w:val="6"/>
        </w:numPr>
      </w:pPr>
      <w:r w:rsidRPr="00180EC7">
        <w:t xml:space="preserve">Market Deficit/Surplus </w:t>
      </w:r>
    </w:p>
    <w:p w14:paraId="242F0F67" w14:textId="77777777" w:rsidR="00180EC7" w:rsidRPr="00180EC7" w:rsidRDefault="00EC3D66" w:rsidP="00180EC7">
      <w:r>
        <w:pict w14:anchorId="0922B0E8">
          <v:rect id="_x0000_i1058" style="width:0;height:1.5pt" o:hralign="center" o:hrstd="t" o:hr="t" fillcolor="#a0a0a0" stroked="f"/>
        </w:pict>
      </w:r>
    </w:p>
    <w:p w14:paraId="3C6E9BF7" w14:textId="77777777" w:rsidR="00180EC7" w:rsidRPr="00180EC7" w:rsidRDefault="00180EC7" w:rsidP="00180EC7">
      <w:pPr>
        <w:rPr>
          <w:b/>
          <w:bCs/>
        </w:rPr>
      </w:pPr>
      <w:r w:rsidRPr="00180EC7">
        <w:rPr>
          <w:b/>
          <w:bCs/>
        </w:rPr>
        <w:t>Figure 3.2 Dataset Composition</w:t>
      </w:r>
    </w:p>
    <w:p w14:paraId="7A621962" w14:textId="279D0C4F" w:rsidR="00180EC7" w:rsidRPr="00180EC7" w:rsidRDefault="006051B5" w:rsidP="00180EC7">
      <w:r>
        <w:rPr>
          <w:noProof/>
        </w:rPr>
        <w:drawing>
          <wp:inline distT="0" distB="0" distL="0" distR="0" wp14:anchorId="5AEF45BD" wp14:editId="7503EF87">
            <wp:extent cx="5731510" cy="3223895"/>
            <wp:effectExtent l="0" t="0" r="2540" b="0"/>
            <wp:docPr id="30267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074CFD2" w14:textId="77777777" w:rsidR="00180EC7" w:rsidRPr="00180EC7" w:rsidRDefault="00180EC7" w:rsidP="00180EC7">
      <w:r w:rsidRPr="00180EC7">
        <w:t>Example:</w:t>
      </w:r>
    </w:p>
    <w:p w14:paraId="3C5571A6" w14:textId="77777777" w:rsidR="00180EC7" w:rsidRPr="00180EC7" w:rsidRDefault="00180EC7" w:rsidP="00180EC7">
      <w:r w:rsidRPr="00180EC7">
        <w:t>Historical Prices        35%</w:t>
      </w:r>
      <w:r w:rsidRPr="00180EC7">
        <w:br/>
      </w:r>
      <w:r w:rsidRPr="00180EC7">
        <w:br/>
        <w:t>Technical Indicators     30%</w:t>
      </w:r>
      <w:r w:rsidRPr="00180EC7">
        <w:br/>
      </w:r>
      <w:r w:rsidRPr="00180EC7">
        <w:br/>
        <w:t>Macroeconomic Data       15%</w:t>
      </w:r>
      <w:r w:rsidRPr="00180EC7">
        <w:br/>
      </w:r>
      <w:r w:rsidRPr="00180EC7">
        <w:br/>
        <w:t>Sentiment                10%</w:t>
      </w:r>
      <w:r w:rsidRPr="00180EC7">
        <w:br/>
      </w:r>
      <w:r w:rsidRPr="00180EC7">
        <w:lastRenderedPageBreak/>
        <w:br/>
        <w:t>Supply-Demand            10%</w:t>
      </w:r>
    </w:p>
    <w:p w14:paraId="34F5B649" w14:textId="77777777" w:rsidR="00180EC7" w:rsidRPr="00180EC7" w:rsidRDefault="00180EC7" w:rsidP="00180EC7">
      <w:r w:rsidRPr="00180EC7">
        <w:rPr>
          <w:b/>
          <w:bCs/>
        </w:rPr>
        <w:t>Caption</w:t>
      </w:r>
    </w:p>
    <w:p w14:paraId="515EE536" w14:textId="77777777" w:rsidR="00180EC7" w:rsidRPr="00180EC7" w:rsidRDefault="00180EC7" w:rsidP="00180EC7">
      <w:r w:rsidRPr="00180EC7">
        <w:rPr>
          <w:b/>
          <w:bCs/>
        </w:rPr>
        <w:t>Figure 3.2 Composition of Integrated Dataset</w:t>
      </w:r>
    </w:p>
    <w:p w14:paraId="408C2887" w14:textId="77777777" w:rsidR="00180EC7" w:rsidRPr="00180EC7" w:rsidRDefault="00EC3D66" w:rsidP="00180EC7">
      <w:r>
        <w:pict w14:anchorId="12E96596">
          <v:rect id="_x0000_i1059" style="width:0;height:1.5pt" o:hralign="center" o:hrstd="t" o:hr="t" fillcolor="#a0a0a0" stroked="f"/>
        </w:pict>
      </w:r>
    </w:p>
    <w:p w14:paraId="5BFB89B3" w14:textId="77777777" w:rsidR="00180EC7" w:rsidRPr="00180EC7" w:rsidRDefault="00180EC7" w:rsidP="00180EC7">
      <w:pPr>
        <w:rPr>
          <w:b/>
          <w:bCs/>
        </w:rPr>
      </w:pPr>
      <w:r w:rsidRPr="00180EC7">
        <w:rPr>
          <w:b/>
          <w:bCs/>
        </w:rPr>
        <w:t>3.4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3751"/>
        <w:gridCol w:w="839"/>
      </w:tblGrid>
      <w:tr w:rsidR="00180EC7" w:rsidRPr="00180EC7" w14:paraId="1146F2BF" w14:textId="77777777">
        <w:trPr>
          <w:tblHeader/>
          <w:tblCellSpacing w:w="15" w:type="dxa"/>
        </w:trPr>
        <w:tc>
          <w:tcPr>
            <w:tcW w:w="0" w:type="auto"/>
            <w:vAlign w:val="center"/>
            <w:hideMark/>
          </w:tcPr>
          <w:p w14:paraId="5BDE7CE1" w14:textId="77777777" w:rsidR="00180EC7" w:rsidRPr="00180EC7" w:rsidRDefault="00180EC7" w:rsidP="00180EC7">
            <w:pPr>
              <w:rPr>
                <w:b/>
                <w:bCs/>
              </w:rPr>
            </w:pPr>
            <w:r w:rsidRPr="00180EC7">
              <w:rPr>
                <w:b/>
                <w:bCs/>
              </w:rPr>
              <w:t>Variable</w:t>
            </w:r>
          </w:p>
        </w:tc>
        <w:tc>
          <w:tcPr>
            <w:tcW w:w="0" w:type="auto"/>
            <w:vAlign w:val="center"/>
            <w:hideMark/>
          </w:tcPr>
          <w:p w14:paraId="0169B050" w14:textId="77777777" w:rsidR="00180EC7" w:rsidRPr="00180EC7" w:rsidRDefault="00180EC7" w:rsidP="00180EC7">
            <w:pPr>
              <w:rPr>
                <w:b/>
                <w:bCs/>
              </w:rPr>
            </w:pPr>
            <w:r w:rsidRPr="00180EC7">
              <w:rPr>
                <w:b/>
                <w:bCs/>
              </w:rPr>
              <w:t>Description</w:t>
            </w:r>
          </w:p>
        </w:tc>
        <w:tc>
          <w:tcPr>
            <w:tcW w:w="0" w:type="auto"/>
            <w:vAlign w:val="center"/>
            <w:hideMark/>
          </w:tcPr>
          <w:p w14:paraId="4E9DA81B" w14:textId="77777777" w:rsidR="00180EC7" w:rsidRPr="00180EC7" w:rsidRDefault="00180EC7" w:rsidP="00180EC7">
            <w:pPr>
              <w:rPr>
                <w:b/>
                <w:bCs/>
              </w:rPr>
            </w:pPr>
            <w:r w:rsidRPr="00180EC7">
              <w:rPr>
                <w:b/>
                <w:bCs/>
              </w:rPr>
              <w:t>Type</w:t>
            </w:r>
          </w:p>
        </w:tc>
      </w:tr>
      <w:tr w:rsidR="00180EC7" w:rsidRPr="00180EC7" w14:paraId="17EF4157" w14:textId="77777777">
        <w:trPr>
          <w:tblCellSpacing w:w="15" w:type="dxa"/>
        </w:trPr>
        <w:tc>
          <w:tcPr>
            <w:tcW w:w="0" w:type="auto"/>
            <w:vAlign w:val="center"/>
            <w:hideMark/>
          </w:tcPr>
          <w:p w14:paraId="69DB4DA5" w14:textId="77777777" w:rsidR="00180EC7" w:rsidRPr="00180EC7" w:rsidRDefault="00180EC7" w:rsidP="00180EC7">
            <w:r w:rsidRPr="00180EC7">
              <w:t>Date</w:t>
            </w:r>
          </w:p>
        </w:tc>
        <w:tc>
          <w:tcPr>
            <w:tcW w:w="0" w:type="auto"/>
            <w:vAlign w:val="center"/>
            <w:hideMark/>
          </w:tcPr>
          <w:p w14:paraId="1D3E9EFE" w14:textId="77777777" w:rsidR="00180EC7" w:rsidRPr="00180EC7" w:rsidRDefault="00180EC7" w:rsidP="00180EC7">
            <w:r w:rsidRPr="00180EC7">
              <w:t>Trading Date</w:t>
            </w:r>
          </w:p>
        </w:tc>
        <w:tc>
          <w:tcPr>
            <w:tcW w:w="0" w:type="auto"/>
            <w:vAlign w:val="center"/>
            <w:hideMark/>
          </w:tcPr>
          <w:p w14:paraId="066626E8" w14:textId="77777777" w:rsidR="00180EC7" w:rsidRPr="00180EC7" w:rsidRDefault="00180EC7" w:rsidP="00180EC7">
            <w:r w:rsidRPr="00180EC7">
              <w:t>Date</w:t>
            </w:r>
          </w:p>
        </w:tc>
      </w:tr>
      <w:tr w:rsidR="00180EC7" w:rsidRPr="00180EC7" w14:paraId="31EBAD50" w14:textId="77777777">
        <w:trPr>
          <w:tblCellSpacing w:w="15" w:type="dxa"/>
        </w:trPr>
        <w:tc>
          <w:tcPr>
            <w:tcW w:w="0" w:type="auto"/>
            <w:vAlign w:val="center"/>
            <w:hideMark/>
          </w:tcPr>
          <w:p w14:paraId="50AA5CC7" w14:textId="77777777" w:rsidR="00180EC7" w:rsidRPr="00180EC7" w:rsidRDefault="00180EC7" w:rsidP="00180EC7">
            <w:r w:rsidRPr="00180EC7">
              <w:t>Open</w:t>
            </w:r>
          </w:p>
        </w:tc>
        <w:tc>
          <w:tcPr>
            <w:tcW w:w="0" w:type="auto"/>
            <w:vAlign w:val="center"/>
            <w:hideMark/>
          </w:tcPr>
          <w:p w14:paraId="32B624A5" w14:textId="77777777" w:rsidR="00180EC7" w:rsidRPr="00180EC7" w:rsidRDefault="00180EC7" w:rsidP="00180EC7">
            <w:r w:rsidRPr="00180EC7">
              <w:t>Opening Price</w:t>
            </w:r>
          </w:p>
        </w:tc>
        <w:tc>
          <w:tcPr>
            <w:tcW w:w="0" w:type="auto"/>
            <w:vAlign w:val="center"/>
            <w:hideMark/>
          </w:tcPr>
          <w:p w14:paraId="10A8AC6E" w14:textId="77777777" w:rsidR="00180EC7" w:rsidRPr="00180EC7" w:rsidRDefault="00180EC7" w:rsidP="00180EC7">
            <w:r w:rsidRPr="00180EC7">
              <w:t>Numeric</w:t>
            </w:r>
          </w:p>
        </w:tc>
      </w:tr>
      <w:tr w:rsidR="00180EC7" w:rsidRPr="00180EC7" w14:paraId="7F6A5D5B" w14:textId="77777777">
        <w:trPr>
          <w:tblCellSpacing w:w="15" w:type="dxa"/>
        </w:trPr>
        <w:tc>
          <w:tcPr>
            <w:tcW w:w="0" w:type="auto"/>
            <w:vAlign w:val="center"/>
            <w:hideMark/>
          </w:tcPr>
          <w:p w14:paraId="39649620" w14:textId="77777777" w:rsidR="00180EC7" w:rsidRPr="00180EC7" w:rsidRDefault="00180EC7" w:rsidP="00180EC7">
            <w:r w:rsidRPr="00180EC7">
              <w:t>High</w:t>
            </w:r>
          </w:p>
        </w:tc>
        <w:tc>
          <w:tcPr>
            <w:tcW w:w="0" w:type="auto"/>
            <w:vAlign w:val="center"/>
            <w:hideMark/>
          </w:tcPr>
          <w:p w14:paraId="62E02F13" w14:textId="77777777" w:rsidR="00180EC7" w:rsidRPr="00180EC7" w:rsidRDefault="00180EC7" w:rsidP="00180EC7">
            <w:r w:rsidRPr="00180EC7">
              <w:t>Highest Price</w:t>
            </w:r>
          </w:p>
        </w:tc>
        <w:tc>
          <w:tcPr>
            <w:tcW w:w="0" w:type="auto"/>
            <w:vAlign w:val="center"/>
            <w:hideMark/>
          </w:tcPr>
          <w:p w14:paraId="4D7AE9DB" w14:textId="77777777" w:rsidR="00180EC7" w:rsidRPr="00180EC7" w:rsidRDefault="00180EC7" w:rsidP="00180EC7">
            <w:r w:rsidRPr="00180EC7">
              <w:t>Numeric</w:t>
            </w:r>
          </w:p>
        </w:tc>
      </w:tr>
      <w:tr w:rsidR="00180EC7" w:rsidRPr="00180EC7" w14:paraId="2530F0B3" w14:textId="77777777">
        <w:trPr>
          <w:tblCellSpacing w:w="15" w:type="dxa"/>
        </w:trPr>
        <w:tc>
          <w:tcPr>
            <w:tcW w:w="0" w:type="auto"/>
            <w:vAlign w:val="center"/>
            <w:hideMark/>
          </w:tcPr>
          <w:p w14:paraId="2E8C745B" w14:textId="77777777" w:rsidR="00180EC7" w:rsidRPr="00180EC7" w:rsidRDefault="00180EC7" w:rsidP="00180EC7">
            <w:r w:rsidRPr="00180EC7">
              <w:t>Low</w:t>
            </w:r>
          </w:p>
        </w:tc>
        <w:tc>
          <w:tcPr>
            <w:tcW w:w="0" w:type="auto"/>
            <w:vAlign w:val="center"/>
            <w:hideMark/>
          </w:tcPr>
          <w:p w14:paraId="5D588A1E" w14:textId="77777777" w:rsidR="00180EC7" w:rsidRPr="00180EC7" w:rsidRDefault="00180EC7" w:rsidP="00180EC7">
            <w:r w:rsidRPr="00180EC7">
              <w:t>Lowest Price</w:t>
            </w:r>
          </w:p>
        </w:tc>
        <w:tc>
          <w:tcPr>
            <w:tcW w:w="0" w:type="auto"/>
            <w:vAlign w:val="center"/>
            <w:hideMark/>
          </w:tcPr>
          <w:p w14:paraId="28B7908B" w14:textId="77777777" w:rsidR="00180EC7" w:rsidRPr="00180EC7" w:rsidRDefault="00180EC7" w:rsidP="00180EC7">
            <w:r w:rsidRPr="00180EC7">
              <w:t>Numeric</w:t>
            </w:r>
          </w:p>
        </w:tc>
      </w:tr>
      <w:tr w:rsidR="00180EC7" w:rsidRPr="00180EC7" w14:paraId="030F6FC1" w14:textId="77777777">
        <w:trPr>
          <w:tblCellSpacing w:w="15" w:type="dxa"/>
        </w:trPr>
        <w:tc>
          <w:tcPr>
            <w:tcW w:w="0" w:type="auto"/>
            <w:vAlign w:val="center"/>
            <w:hideMark/>
          </w:tcPr>
          <w:p w14:paraId="618ED273" w14:textId="77777777" w:rsidR="00180EC7" w:rsidRPr="00180EC7" w:rsidRDefault="00180EC7" w:rsidP="00180EC7">
            <w:r w:rsidRPr="00180EC7">
              <w:t>Close</w:t>
            </w:r>
          </w:p>
        </w:tc>
        <w:tc>
          <w:tcPr>
            <w:tcW w:w="0" w:type="auto"/>
            <w:vAlign w:val="center"/>
            <w:hideMark/>
          </w:tcPr>
          <w:p w14:paraId="3F2C744C" w14:textId="77777777" w:rsidR="00180EC7" w:rsidRPr="00180EC7" w:rsidRDefault="00180EC7" w:rsidP="00180EC7">
            <w:r w:rsidRPr="00180EC7">
              <w:t>Closing Price</w:t>
            </w:r>
          </w:p>
        </w:tc>
        <w:tc>
          <w:tcPr>
            <w:tcW w:w="0" w:type="auto"/>
            <w:vAlign w:val="center"/>
            <w:hideMark/>
          </w:tcPr>
          <w:p w14:paraId="27765E61" w14:textId="77777777" w:rsidR="00180EC7" w:rsidRPr="00180EC7" w:rsidRDefault="00180EC7" w:rsidP="00180EC7">
            <w:r w:rsidRPr="00180EC7">
              <w:t>Numeric</w:t>
            </w:r>
          </w:p>
        </w:tc>
      </w:tr>
      <w:tr w:rsidR="00180EC7" w:rsidRPr="00180EC7" w14:paraId="2FC03399" w14:textId="77777777">
        <w:trPr>
          <w:tblCellSpacing w:w="15" w:type="dxa"/>
        </w:trPr>
        <w:tc>
          <w:tcPr>
            <w:tcW w:w="0" w:type="auto"/>
            <w:vAlign w:val="center"/>
            <w:hideMark/>
          </w:tcPr>
          <w:p w14:paraId="023F01A7" w14:textId="77777777" w:rsidR="00180EC7" w:rsidRPr="00180EC7" w:rsidRDefault="00180EC7" w:rsidP="00180EC7">
            <w:r w:rsidRPr="00180EC7">
              <w:t>Volume</w:t>
            </w:r>
          </w:p>
        </w:tc>
        <w:tc>
          <w:tcPr>
            <w:tcW w:w="0" w:type="auto"/>
            <w:vAlign w:val="center"/>
            <w:hideMark/>
          </w:tcPr>
          <w:p w14:paraId="462F2289" w14:textId="77777777" w:rsidR="00180EC7" w:rsidRPr="00180EC7" w:rsidRDefault="00180EC7" w:rsidP="00180EC7">
            <w:r w:rsidRPr="00180EC7">
              <w:t>Trading Volume</w:t>
            </w:r>
          </w:p>
        </w:tc>
        <w:tc>
          <w:tcPr>
            <w:tcW w:w="0" w:type="auto"/>
            <w:vAlign w:val="center"/>
            <w:hideMark/>
          </w:tcPr>
          <w:p w14:paraId="194CBB75" w14:textId="77777777" w:rsidR="00180EC7" w:rsidRPr="00180EC7" w:rsidRDefault="00180EC7" w:rsidP="00180EC7">
            <w:r w:rsidRPr="00180EC7">
              <w:t>Numeric</w:t>
            </w:r>
          </w:p>
        </w:tc>
      </w:tr>
      <w:tr w:rsidR="00180EC7" w:rsidRPr="00180EC7" w14:paraId="4CA3220D" w14:textId="77777777">
        <w:trPr>
          <w:tblCellSpacing w:w="15" w:type="dxa"/>
        </w:trPr>
        <w:tc>
          <w:tcPr>
            <w:tcW w:w="0" w:type="auto"/>
            <w:vAlign w:val="center"/>
            <w:hideMark/>
          </w:tcPr>
          <w:p w14:paraId="7B8841FB" w14:textId="77777777" w:rsidR="00180EC7" w:rsidRPr="00180EC7" w:rsidRDefault="00180EC7" w:rsidP="00180EC7">
            <w:r w:rsidRPr="00180EC7">
              <w:t>VWAP</w:t>
            </w:r>
          </w:p>
        </w:tc>
        <w:tc>
          <w:tcPr>
            <w:tcW w:w="0" w:type="auto"/>
            <w:vAlign w:val="center"/>
            <w:hideMark/>
          </w:tcPr>
          <w:p w14:paraId="35582C60" w14:textId="77777777" w:rsidR="00180EC7" w:rsidRPr="00180EC7" w:rsidRDefault="00180EC7" w:rsidP="00180EC7">
            <w:r w:rsidRPr="00180EC7">
              <w:t>Volume Weighted Average Price</w:t>
            </w:r>
          </w:p>
        </w:tc>
        <w:tc>
          <w:tcPr>
            <w:tcW w:w="0" w:type="auto"/>
            <w:vAlign w:val="center"/>
            <w:hideMark/>
          </w:tcPr>
          <w:p w14:paraId="12AB31D3" w14:textId="77777777" w:rsidR="00180EC7" w:rsidRPr="00180EC7" w:rsidRDefault="00180EC7" w:rsidP="00180EC7">
            <w:r w:rsidRPr="00180EC7">
              <w:t>Numeric</w:t>
            </w:r>
          </w:p>
        </w:tc>
      </w:tr>
      <w:tr w:rsidR="00180EC7" w:rsidRPr="00180EC7" w14:paraId="6227CF07" w14:textId="77777777">
        <w:trPr>
          <w:tblCellSpacing w:w="15" w:type="dxa"/>
        </w:trPr>
        <w:tc>
          <w:tcPr>
            <w:tcW w:w="0" w:type="auto"/>
            <w:vAlign w:val="center"/>
            <w:hideMark/>
          </w:tcPr>
          <w:p w14:paraId="295E219E" w14:textId="77777777" w:rsidR="00180EC7" w:rsidRPr="00180EC7" w:rsidRDefault="00180EC7" w:rsidP="00180EC7">
            <w:r w:rsidRPr="00180EC7">
              <w:t>SMA20</w:t>
            </w:r>
          </w:p>
        </w:tc>
        <w:tc>
          <w:tcPr>
            <w:tcW w:w="0" w:type="auto"/>
            <w:vAlign w:val="center"/>
            <w:hideMark/>
          </w:tcPr>
          <w:p w14:paraId="1B3C7C86" w14:textId="77777777" w:rsidR="00180EC7" w:rsidRPr="00180EC7" w:rsidRDefault="00180EC7" w:rsidP="00180EC7">
            <w:r w:rsidRPr="00180EC7">
              <w:t>20-Day Moving Average</w:t>
            </w:r>
          </w:p>
        </w:tc>
        <w:tc>
          <w:tcPr>
            <w:tcW w:w="0" w:type="auto"/>
            <w:vAlign w:val="center"/>
            <w:hideMark/>
          </w:tcPr>
          <w:p w14:paraId="7A81D726" w14:textId="77777777" w:rsidR="00180EC7" w:rsidRPr="00180EC7" w:rsidRDefault="00180EC7" w:rsidP="00180EC7">
            <w:r w:rsidRPr="00180EC7">
              <w:t>Numeric</w:t>
            </w:r>
          </w:p>
        </w:tc>
      </w:tr>
      <w:tr w:rsidR="00180EC7" w:rsidRPr="00180EC7" w14:paraId="511DD2B3" w14:textId="77777777">
        <w:trPr>
          <w:tblCellSpacing w:w="15" w:type="dxa"/>
        </w:trPr>
        <w:tc>
          <w:tcPr>
            <w:tcW w:w="0" w:type="auto"/>
            <w:vAlign w:val="center"/>
            <w:hideMark/>
          </w:tcPr>
          <w:p w14:paraId="2C3E340F" w14:textId="77777777" w:rsidR="00180EC7" w:rsidRPr="00180EC7" w:rsidRDefault="00180EC7" w:rsidP="00180EC7">
            <w:r w:rsidRPr="00180EC7">
              <w:t>SMA50</w:t>
            </w:r>
          </w:p>
        </w:tc>
        <w:tc>
          <w:tcPr>
            <w:tcW w:w="0" w:type="auto"/>
            <w:vAlign w:val="center"/>
            <w:hideMark/>
          </w:tcPr>
          <w:p w14:paraId="695FE83B" w14:textId="77777777" w:rsidR="00180EC7" w:rsidRPr="00180EC7" w:rsidRDefault="00180EC7" w:rsidP="00180EC7">
            <w:r w:rsidRPr="00180EC7">
              <w:t>50-Day Moving Average</w:t>
            </w:r>
          </w:p>
        </w:tc>
        <w:tc>
          <w:tcPr>
            <w:tcW w:w="0" w:type="auto"/>
            <w:vAlign w:val="center"/>
            <w:hideMark/>
          </w:tcPr>
          <w:p w14:paraId="1F5D15E6" w14:textId="77777777" w:rsidR="00180EC7" w:rsidRPr="00180EC7" w:rsidRDefault="00180EC7" w:rsidP="00180EC7">
            <w:r w:rsidRPr="00180EC7">
              <w:t>Numeric</w:t>
            </w:r>
          </w:p>
        </w:tc>
      </w:tr>
      <w:tr w:rsidR="00180EC7" w:rsidRPr="00180EC7" w14:paraId="69AA0774" w14:textId="77777777">
        <w:trPr>
          <w:tblCellSpacing w:w="15" w:type="dxa"/>
        </w:trPr>
        <w:tc>
          <w:tcPr>
            <w:tcW w:w="0" w:type="auto"/>
            <w:vAlign w:val="center"/>
            <w:hideMark/>
          </w:tcPr>
          <w:p w14:paraId="0028F513" w14:textId="77777777" w:rsidR="00180EC7" w:rsidRPr="00180EC7" w:rsidRDefault="00180EC7" w:rsidP="00180EC7">
            <w:r w:rsidRPr="00180EC7">
              <w:t>SMA200</w:t>
            </w:r>
          </w:p>
        </w:tc>
        <w:tc>
          <w:tcPr>
            <w:tcW w:w="0" w:type="auto"/>
            <w:vAlign w:val="center"/>
            <w:hideMark/>
          </w:tcPr>
          <w:p w14:paraId="3E4E776D" w14:textId="77777777" w:rsidR="00180EC7" w:rsidRPr="00180EC7" w:rsidRDefault="00180EC7" w:rsidP="00180EC7">
            <w:r w:rsidRPr="00180EC7">
              <w:t>200-Day Moving Average</w:t>
            </w:r>
          </w:p>
        </w:tc>
        <w:tc>
          <w:tcPr>
            <w:tcW w:w="0" w:type="auto"/>
            <w:vAlign w:val="center"/>
            <w:hideMark/>
          </w:tcPr>
          <w:p w14:paraId="634859CD" w14:textId="77777777" w:rsidR="00180EC7" w:rsidRPr="00180EC7" w:rsidRDefault="00180EC7" w:rsidP="00180EC7">
            <w:r w:rsidRPr="00180EC7">
              <w:t>Numeric</w:t>
            </w:r>
          </w:p>
        </w:tc>
      </w:tr>
      <w:tr w:rsidR="00180EC7" w:rsidRPr="00180EC7" w14:paraId="6DA4404F" w14:textId="77777777">
        <w:trPr>
          <w:tblCellSpacing w:w="15" w:type="dxa"/>
        </w:trPr>
        <w:tc>
          <w:tcPr>
            <w:tcW w:w="0" w:type="auto"/>
            <w:vAlign w:val="center"/>
            <w:hideMark/>
          </w:tcPr>
          <w:p w14:paraId="3AECE241" w14:textId="77777777" w:rsidR="00180EC7" w:rsidRPr="00180EC7" w:rsidRDefault="00180EC7" w:rsidP="00180EC7">
            <w:r w:rsidRPr="00180EC7">
              <w:t>RSI</w:t>
            </w:r>
          </w:p>
        </w:tc>
        <w:tc>
          <w:tcPr>
            <w:tcW w:w="0" w:type="auto"/>
            <w:vAlign w:val="center"/>
            <w:hideMark/>
          </w:tcPr>
          <w:p w14:paraId="2CB0ADC8" w14:textId="77777777" w:rsidR="00180EC7" w:rsidRPr="00180EC7" w:rsidRDefault="00180EC7" w:rsidP="00180EC7">
            <w:r w:rsidRPr="00180EC7">
              <w:t>Relative Strength Index</w:t>
            </w:r>
          </w:p>
        </w:tc>
        <w:tc>
          <w:tcPr>
            <w:tcW w:w="0" w:type="auto"/>
            <w:vAlign w:val="center"/>
            <w:hideMark/>
          </w:tcPr>
          <w:p w14:paraId="1107A727" w14:textId="77777777" w:rsidR="00180EC7" w:rsidRPr="00180EC7" w:rsidRDefault="00180EC7" w:rsidP="00180EC7">
            <w:r w:rsidRPr="00180EC7">
              <w:t>Numeric</w:t>
            </w:r>
          </w:p>
        </w:tc>
      </w:tr>
      <w:tr w:rsidR="00180EC7" w:rsidRPr="00180EC7" w14:paraId="19D43EE6" w14:textId="77777777">
        <w:trPr>
          <w:tblCellSpacing w:w="15" w:type="dxa"/>
        </w:trPr>
        <w:tc>
          <w:tcPr>
            <w:tcW w:w="0" w:type="auto"/>
            <w:vAlign w:val="center"/>
            <w:hideMark/>
          </w:tcPr>
          <w:p w14:paraId="5143F8EE" w14:textId="77777777" w:rsidR="00180EC7" w:rsidRPr="00180EC7" w:rsidRDefault="00180EC7" w:rsidP="00180EC7">
            <w:r w:rsidRPr="00180EC7">
              <w:t>MACD</w:t>
            </w:r>
          </w:p>
        </w:tc>
        <w:tc>
          <w:tcPr>
            <w:tcW w:w="0" w:type="auto"/>
            <w:vAlign w:val="center"/>
            <w:hideMark/>
          </w:tcPr>
          <w:p w14:paraId="37B1A165" w14:textId="77777777" w:rsidR="00180EC7" w:rsidRPr="00180EC7" w:rsidRDefault="00180EC7" w:rsidP="00180EC7">
            <w:r w:rsidRPr="00180EC7">
              <w:t>Moving Average Convergence Divergence</w:t>
            </w:r>
          </w:p>
        </w:tc>
        <w:tc>
          <w:tcPr>
            <w:tcW w:w="0" w:type="auto"/>
            <w:vAlign w:val="center"/>
            <w:hideMark/>
          </w:tcPr>
          <w:p w14:paraId="34897EDA" w14:textId="77777777" w:rsidR="00180EC7" w:rsidRPr="00180EC7" w:rsidRDefault="00180EC7" w:rsidP="00180EC7">
            <w:r w:rsidRPr="00180EC7">
              <w:t>Numeric</w:t>
            </w:r>
          </w:p>
        </w:tc>
      </w:tr>
      <w:tr w:rsidR="00180EC7" w:rsidRPr="00180EC7" w14:paraId="2CB0C624" w14:textId="77777777">
        <w:trPr>
          <w:tblCellSpacing w:w="15" w:type="dxa"/>
        </w:trPr>
        <w:tc>
          <w:tcPr>
            <w:tcW w:w="0" w:type="auto"/>
            <w:vAlign w:val="center"/>
            <w:hideMark/>
          </w:tcPr>
          <w:p w14:paraId="7E7DBEE4" w14:textId="77777777" w:rsidR="00180EC7" w:rsidRPr="00180EC7" w:rsidRDefault="00180EC7" w:rsidP="00180EC7">
            <w:r w:rsidRPr="00180EC7">
              <w:t>ATR</w:t>
            </w:r>
          </w:p>
        </w:tc>
        <w:tc>
          <w:tcPr>
            <w:tcW w:w="0" w:type="auto"/>
            <w:vAlign w:val="center"/>
            <w:hideMark/>
          </w:tcPr>
          <w:p w14:paraId="391119A7" w14:textId="77777777" w:rsidR="00180EC7" w:rsidRPr="00180EC7" w:rsidRDefault="00180EC7" w:rsidP="00180EC7">
            <w:r w:rsidRPr="00180EC7">
              <w:t>Average True Range</w:t>
            </w:r>
          </w:p>
        </w:tc>
        <w:tc>
          <w:tcPr>
            <w:tcW w:w="0" w:type="auto"/>
            <w:vAlign w:val="center"/>
            <w:hideMark/>
          </w:tcPr>
          <w:p w14:paraId="6011FA00" w14:textId="77777777" w:rsidR="00180EC7" w:rsidRPr="00180EC7" w:rsidRDefault="00180EC7" w:rsidP="00180EC7">
            <w:r w:rsidRPr="00180EC7">
              <w:t>Numeric</w:t>
            </w:r>
          </w:p>
        </w:tc>
      </w:tr>
      <w:tr w:rsidR="00180EC7" w:rsidRPr="00180EC7" w14:paraId="569B64D1" w14:textId="77777777">
        <w:trPr>
          <w:tblCellSpacing w:w="15" w:type="dxa"/>
        </w:trPr>
        <w:tc>
          <w:tcPr>
            <w:tcW w:w="0" w:type="auto"/>
            <w:vAlign w:val="center"/>
            <w:hideMark/>
          </w:tcPr>
          <w:p w14:paraId="14AE1B63" w14:textId="77777777" w:rsidR="00180EC7" w:rsidRPr="00180EC7" w:rsidRDefault="00180EC7" w:rsidP="00180EC7">
            <w:r w:rsidRPr="00180EC7">
              <w:t>Volatility</w:t>
            </w:r>
          </w:p>
        </w:tc>
        <w:tc>
          <w:tcPr>
            <w:tcW w:w="0" w:type="auto"/>
            <w:vAlign w:val="center"/>
            <w:hideMark/>
          </w:tcPr>
          <w:p w14:paraId="765D634D" w14:textId="77777777" w:rsidR="00180EC7" w:rsidRPr="00180EC7" w:rsidRDefault="00180EC7" w:rsidP="00180EC7">
            <w:r w:rsidRPr="00180EC7">
              <w:t>Price Volatility</w:t>
            </w:r>
          </w:p>
        </w:tc>
        <w:tc>
          <w:tcPr>
            <w:tcW w:w="0" w:type="auto"/>
            <w:vAlign w:val="center"/>
            <w:hideMark/>
          </w:tcPr>
          <w:p w14:paraId="77B785F8" w14:textId="77777777" w:rsidR="00180EC7" w:rsidRPr="00180EC7" w:rsidRDefault="00180EC7" w:rsidP="00180EC7">
            <w:r w:rsidRPr="00180EC7">
              <w:t>Numeric</w:t>
            </w:r>
          </w:p>
        </w:tc>
      </w:tr>
      <w:tr w:rsidR="00180EC7" w:rsidRPr="00180EC7" w14:paraId="522F793F" w14:textId="77777777">
        <w:trPr>
          <w:tblCellSpacing w:w="15" w:type="dxa"/>
        </w:trPr>
        <w:tc>
          <w:tcPr>
            <w:tcW w:w="0" w:type="auto"/>
            <w:vAlign w:val="center"/>
            <w:hideMark/>
          </w:tcPr>
          <w:p w14:paraId="22778B28" w14:textId="77777777" w:rsidR="00180EC7" w:rsidRPr="00180EC7" w:rsidRDefault="00180EC7" w:rsidP="00180EC7">
            <w:r w:rsidRPr="00180EC7">
              <w:t>Predictive Return</w:t>
            </w:r>
          </w:p>
        </w:tc>
        <w:tc>
          <w:tcPr>
            <w:tcW w:w="0" w:type="auto"/>
            <w:vAlign w:val="center"/>
            <w:hideMark/>
          </w:tcPr>
          <w:p w14:paraId="5F224037" w14:textId="77777777" w:rsidR="00180EC7" w:rsidRPr="00180EC7" w:rsidRDefault="00180EC7" w:rsidP="00180EC7">
            <w:r w:rsidRPr="00180EC7">
              <w:t>Target Variable</w:t>
            </w:r>
          </w:p>
        </w:tc>
        <w:tc>
          <w:tcPr>
            <w:tcW w:w="0" w:type="auto"/>
            <w:vAlign w:val="center"/>
            <w:hideMark/>
          </w:tcPr>
          <w:p w14:paraId="40067125" w14:textId="77777777" w:rsidR="00180EC7" w:rsidRPr="00180EC7" w:rsidRDefault="00180EC7" w:rsidP="00180EC7">
            <w:r w:rsidRPr="00180EC7">
              <w:t>Numeric</w:t>
            </w:r>
          </w:p>
        </w:tc>
      </w:tr>
    </w:tbl>
    <w:p w14:paraId="024B59CE" w14:textId="77777777" w:rsidR="00180EC7" w:rsidRPr="00180EC7" w:rsidRDefault="00EC3D66" w:rsidP="00180EC7">
      <w:r>
        <w:pict w14:anchorId="1EEAF2E7">
          <v:rect id="_x0000_i1060" style="width:0;height:1.5pt" o:hralign="center" o:hrstd="t" o:hr="t" fillcolor="#a0a0a0" stroked="f"/>
        </w:pict>
      </w:r>
    </w:p>
    <w:p w14:paraId="1FC0E73D" w14:textId="77777777" w:rsidR="00180EC7" w:rsidRPr="00180EC7" w:rsidRDefault="00180EC7" w:rsidP="00180EC7">
      <w:pPr>
        <w:rPr>
          <w:b/>
          <w:bCs/>
        </w:rPr>
      </w:pPr>
      <w:r w:rsidRPr="00180EC7">
        <w:rPr>
          <w:b/>
          <w:bCs/>
        </w:rPr>
        <w:t>3.5 Data Quality Assessment</w:t>
      </w:r>
    </w:p>
    <w:p w14:paraId="4673D9DE" w14:textId="77777777" w:rsidR="00180EC7" w:rsidRPr="00180EC7" w:rsidRDefault="00180EC7" w:rsidP="00180EC7">
      <w:r w:rsidRPr="00180EC7">
        <w:t>Before model development, all datasets were evaluated for data quality.</w:t>
      </w:r>
    </w:p>
    <w:p w14:paraId="6579E7CC" w14:textId="77777777" w:rsidR="00180EC7" w:rsidRPr="00180EC7" w:rsidRDefault="00180EC7" w:rsidP="00180EC7">
      <w:r w:rsidRPr="00180EC7">
        <w:t>The following preprocessing activities were performed:</w:t>
      </w:r>
    </w:p>
    <w:p w14:paraId="10BE6843" w14:textId="77777777" w:rsidR="00180EC7" w:rsidRPr="00180EC7" w:rsidRDefault="00180EC7" w:rsidP="00027561">
      <w:pPr>
        <w:numPr>
          <w:ilvl w:val="0"/>
          <w:numId w:val="7"/>
        </w:numPr>
      </w:pPr>
      <w:r w:rsidRPr="00180EC7">
        <w:t xml:space="preserve">Removal of duplicate observations. </w:t>
      </w:r>
    </w:p>
    <w:p w14:paraId="73B27C12" w14:textId="77777777" w:rsidR="00180EC7" w:rsidRPr="00180EC7" w:rsidRDefault="00180EC7" w:rsidP="00027561">
      <w:pPr>
        <w:numPr>
          <w:ilvl w:val="0"/>
          <w:numId w:val="7"/>
        </w:numPr>
      </w:pPr>
      <w:r w:rsidRPr="00180EC7">
        <w:t xml:space="preserve">Handling missing values using forward filling and interpolation where appropriate. </w:t>
      </w:r>
    </w:p>
    <w:p w14:paraId="214EC56A" w14:textId="77777777" w:rsidR="00180EC7" w:rsidRPr="00180EC7" w:rsidRDefault="00180EC7" w:rsidP="00027561">
      <w:pPr>
        <w:numPr>
          <w:ilvl w:val="0"/>
          <w:numId w:val="7"/>
        </w:numPr>
      </w:pPr>
      <w:r w:rsidRPr="00180EC7">
        <w:t xml:space="preserve">Standardization of date formats. </w:t>
      </w:r>
    </w:p>
    <w:p w14:paraId="65F8252F" w14:textId="77777777" w:rsidR="00180EC7" w:rsidRPr="00180EC7" w:rsidRDefault="00180EC7" w:rsidP="00027561">
      <w:pPr>
        <w:numPr>
          <w:ilvl w:val="0"/>
          <w:numId w:val="7"/>
        </w:numPr>
      </w:pPr>
      <w:r w:rsidRPr="00180EC7">
        <w:lastRenderedPageBreak/>
        <w:t xml:space="preserve">Synchronization of multiple datasets using common trading dates. </w:t>
      </w:r>
    </w:p>
    <w:p w14:paraId="7BB76652" w14:textId="77777777" w:rsidR="00180EC7" w:rsidRPr="00180EC7" w:rsidRDefault="00180EC7" w:rsidP="00027561">
      <w:pPr>
        <w:numPr>
          <w:ilvl w:val="0"/>
          <w:numId w:val="7"/>
        </w:numPr>
      </w:pPr>
      <w:r w:rsidRPr="00180EC7">
        <w:t xml:space="preserve">Verification of numerical consistency. </w:t>
      </w:r>
    </w:p>
    <w:p w14:paraId="45DD475B" w14:textId="77777777" w:rsidR="00180EC7" w:rsidRPr="00180EC7" w:rsidRDefault="00180EC7" w:rsidP="00027561">
      <w:pPr>
        <w:numPr>
          <w:ilvl w:val="0"/>
          <w:numId w:val="7"/>
        </w:numPr>
      </w:pPr>
      <w:r w:rsidRPr="00180EC7">
        <w:t xml:space="preserve">Detection and removal of extreme outliers where necessary. </w:t>
      </w:r>
    </w:p>
    <w:p w14:paraId="550759BB" w14:textId="77777777" w:rsidR="00180EC7" w:rsidRPr="00180EC7" w:rsidRDefault="00180EC7" w:rsidP="00180EC7">
      <w:r w:rsidRPr="00180EC7">
        <w:t>These preprocessing steps ensured that the integrated dataset remained clean, reliable, and suitable for forecasting.</w:t>
      </w:r>
    </w:p>
    <w:p w14:paraId="160A3573" w14:textId="77777777" w:rsidR="00180EC7" w:rsidRPr="00180EC7" w:rsidRDefault="00EC3D66" w:rsidP="00180EC7">
      <w:r>
        <w:pict w14:anchorId="36753F5E">
          <v:rect id="_x0000_i1061" style="width:0;height:1.5pt" o:hralign="center" o:hrstd="t" o:hr="t" fillcolor="#a0a0a0" stroked="f"/>
        </w:pict>
      </w:r>
    </w:p>
    <w:p w14:paraId="20B14071" w14:textId="77777777" w:rsidR="00180EC7" w:rsidRPr="00180EC7" w:rsidRDefault="00180EC7" w:rsidP="00180EC7">
      <w:pPr>
        <w:rPr>
          <w:b/>
          <w:bCs/>
        </w:rPr>
      </w:pPr>
      <w:r w:rsidRPr="00180EC7">
        <w:rPr>
          <w:b/>
          <w:bCs/>
        </w:rPr>
        <w:t>Figure 3.3 Data Preprocessing Pipeline</w:t>
      </w:r>
    </w:p>
    <w:p w14:paraId="4B01E35A" w14:textId="77777777" w:rsidR="00180EC7" w:rsidRPr="00180EC7" w:rsidRDefault="00180EC7" w:rsidP="00180EC7">
      <w:r w:rsidRPr="00180EC7">
        <w:t>Raw Data</w:t>
      </w:r>
      <w:r w:rsidRPr="00180EC7">
        <w:br/>
      </w:r>
      <w:r w:rsidRPr="00180EC7">
        <w:br/>
        <w:t>↓</w:t>
      </w:r>
      <w:r w:rsidRPr="00180EC7">
        <w:br/>
      </w:r>
      <w:r w:rsidRPr="00180EC7">
        <w:br/>
        <w:t>Missing Values</w:t>
      </w:r>
      <w:r w:rsidRPr="00180EC7">
        <w:br/>
      </w:r>
      <w:r w:rsidRPr="00180EC7">
        <w:br/>
        <w:t>↓</w:t>
      </w:r>
      <w:r w:rsidRPr="00180EC7">
        <w:br/>
      </w:r>
      <w:r w:rsidRPr="00180EC7">
        <w:br/>
        <w:t>Outlier Detection</w:t>
      </w:r>
      <w:r w:rsidRPr="00180EC7">
        <w:br/>
      </w:r>
      <w:r w:rsidRPr="00180EC7">
        <w:br/>
        <w:t>↓</w:t>
      </w:r>
      <w:r w:rsidRPr="00180EC7">
        <w:br/>
      </w:r>
      <w:r w:rsidRPr="00180EC7">
        <w:br/>
        <w:t>Date Alignment</w:t>
      </w:r>
      <w:r w:rsidRPr="00180EC7">
        <w:br/>
      </w:r>
      <w:r w:rsidRPr="00180EC7">
        <w:br/>
        <w:t>↓</w:t>
      </w:r>
      <w:r w:rsidRPr="00180EC7">
        <w:br/>
      </w:r>
      <w:r w:rsidRPr="00180EC7">
        <w:br/>
        <w:t>Feature Engineering</w:t>
      </w:r>
      <w:r w:rsidRPr="00180EC7">
        <w:br/>
      </w:r>
      <w:r w:rsidRPr="00180EC7">
        <w:br/>
        <w:t>↓</w:t>
      </w:r>
      <w:r w:rsidRPr="00180EC7">
        <w:br/>
      </w:r>
      <w:r w:rsidRPr="00180EC7">
        <w:br/>
        <w:t>Final Dataset</w:t>
      </w:r>
    </w:p>
    <w:p w14:paraId="227BC54B" w14:textId="77777777" w:rsidR="00180EC7" w:rsidRPr="00180EC7" w:rsidRDefault="00EC3D66" w:rsidP="00180EC7">
      <w:r>
        <w:pict w14:anchorId="4B0CBC82">
          <v:rect id="_x0000_i1062" style="width:0;height:1.5pt" o:hralign="center" o:hrstd="t" o:hr="t" fillcolor="#a0a0a0" stroked="f"/>
        </w:pict>
      </w:r>
    </w:p>
    <w:p w14:paraId="014CA0AC" w14:textId="77777777" w:rsidR="00180EC7" w:rsidRPr="00180EC7" w:rsidRDefault="00180EC7" w:rsidP="00180EC7">
      <w:pPr>
        <w:rPr>
          <w:b/>
          <w:bCs/>
        </w:rPr>
      </w:pPr>
      <w:r w:rsidRPr="00180EC7">
        <w:rPr>
          <w:b/>
          <w:bCs/>
        </w:rPr>
        <w:t>3.6 Exploratory Data Analysis</w:t>
      </w:r>
    </w:p>
    <w:p w14:paraId="73BC9277" w14:textId="77777777" w:rsidR="00180EC7" w:rsidRPr="00180EC7" w:rsidRDefault="00180EC7" w:rsidP="00180EC7">
      <w:r w:rsidRPr="00180EC7">
        <w:t>Exploratory Data Analysis (EDA) was performed to understand market behaviour and identify hidden patterns within the historical data.</w:t>
      </w:r>
    </w:p>
    <w:p w14:paraId="244BD0FA" w14:textId="77777777" w:rsidR="00180EC7" w:rsidRPr="00180EC7" w:rsidRDefault="00180EC7" w:rsidP="00180EC7">
      <w:r w:rsidRPr="00180EC7">
        <w:t>The analysis revealed:</w:t>
      </w:r>
    </w:p>
    <w:p w14:paraId="0B9CBB80" w14:textId="77777777" w:rsidR="00180EC7" w:rsidRPr="00180EC7" w:rsidRDefault="00180EC7" w:rsidP="00027561">
      <w:pPr>
        <w:numPr>
          <w:ilvl w:val="0"/>
          <w:numId w:val="8"/>
        </w:numPr>
      </w:pPr>
      <w:r w:rsidRPr="00180EC7">
        <w:t xml:space="preserve">A long-term upward trend in silver prices. </w:t>
      </w:r>
    </w:p>
    <w:p w14:paraId="16D1C537" w14:textId="77777777" w:rsidR="00180EC7" w:rsidRPr="00180EC7" w:rsidRDefault="00180EC7" w:rsidP="00027561">
      <w:pPr>
        <w:numPr>
          <w:ilvl w:val="0"/>
          <w:numId w:val="8"/>
        </w:numPr>
      </w:pPr>
      <w:r w:rsidRPr="00180EC7">
        <w:t xml:space="preserve">Multiple periods of high volatility during global economic crises. </w:t>
      </w:r>
    </w:p>
    <w:p w14:paraId="08878CCD" w14:textId="77777777" w:rsidR="00180EC7" w:rsidRPr="00180EC7" w:rsidRDefault="00180EC7" w:rsidP="00027561">
      <w:pPr>
        <w:numPr>
          <w:ilvl w:val="0"/>
          <w:numId w:val="8"/>
        </w:numPr>
      </w:pPr>
      <w:r w:rsidRPr="00180EC7">
        <w:t xml:space="preserve">Strong relationships between technical indicators and future price movements. </w:t>
      </w:r>
    </w:p>
    <w:p w14:paraId="53314254" w14:textId="77777777" w:rsidR="00180EC7" w:rsidRPr="00180EC7" w:rsidRDefault="00180EC7" w:rsidP="00027561">
      <w:pPr>
        <w:numPr>
          <w:ilvl w:val="0"/>
          <w:numId w:val="8"/>
        </w:numPr>
      </w:pPr>
      <w:r w:rsidRPr="00180EC7">
        <w:t xml:space="preserve">Seasonal fluctuations associated with industrial demand. </w:t>
      </w:r>
    </w:p>
    <w:p w14:paraId="23CA70A7" w14:textId="77777777" w:rsidR="00180EC7" w:rsidRPr="00180EC7" w:rsidRDefault="00180EC7" w:rsidP="00180EC7">
      <w:r w:rsidRPr="00180EC7">
        <w:t>Several visualization techniques were employed, including:</w:t>
      </w:r>
    </w:p>
    <w:p w14:paraId="28506BDE" w14:textId="77777777" w:rsidR="00180EC7" w:rsidRPr="00180EC7" w:rsidRDefault="00180EC7" w:rsidP="00027561">
      <w:pPr>
        <w:numPr>
          <w:ilvl w:val="0"/>
          <w:numId w:val="9"/>
        </w:numPr>
      </w:pPr>
      <w:r w:rsidRPr="00180EC7">
        <w:t xml:space="preserve">Line Charts </w:t>
      </w:r>
    </w:p>
    <w:p w14:paraId="3046FC24" w14:textId="77777777" w:rsidR="00180EC7" w:rsidRPr="00180EC7" w:rsidRDefault="00180EC7" w:rsidP="00027561">
      <w:pPr>
        <w:numPr>
          <w:ilvl w:val="0"/>
          <w:numId w:val="9"/>
        </w:numPr>
      </w:pPr>
      <w:r w:rsidRPr="00180EC7">
        <w:lastRenderedPageBreak/>
        <w:t xml:space="preserve">Candlestick Charts </w:t>
      </w:r>
    </w:p>
    <w:p w14:paraId="2E43B869" w14:textId="77777777" w:rsidR="00180EC7" w:rsidRPr="00180EC7" w:rsidRDefault="00180EC7" w:rsidP="00027561">
      <w:pPr>
        <w:numPr>
          <w:ilvl w:val="0"/>
          <w:numId w:val="9"/>
        </w:numPr>
      </w:pPr>
      <w:r w:rsidRPr="00180EC7">
        <w:t xml:space="preserve">Box Plots </w:t>
      </w:r>
    </w:p>
    <w:p w14:paraId="77066AFC" w14:textId="77777777" w:rsidR="00180EC7" w:rsidRPr="00180EC7" w:rsidRDefault="00180EC7" w:rsidP="00027561">
      <w:pPr>
        <w:numPr>
          <w:ilvl w:val="0"/>
          <w:numId w:val="9"/>
        </w:numPr>
      </w:pPr>
      <w:r w:rsidRPr="00180EC7">
        <w:t xml:space="preserve">Histograms </w:t>
      </w:r>
    </w:p>
    <w:p w14:paraId="4C433364" w14:textId="77777777" w:rsidR="00180EC7" w:rsidRPr="00180EC7" w:rsidRDefault="00180EC7" w:rsidP="00027561">
      <w:pPr>
        <w:numPr>
          <w:ilvl w:val="0"/>
          <w:numId w:val="9"/>
        </w:numPr>
      </w:pPr>
      <w:r w:rsidRPr="00180EC7">
        <w:t xml:space="preserve">Scatter Plots </w:t>
      </w:r>
    </w:p>
    <w:p w14:paraId="49176842" w14:textId="77777777" w:rsidR="00180EC7" w:rsidRPr="00180EC7" w:rsidRDefault="00180EC7" w:rsidP="00027561">
      <w:pPr>
        <w:numPr>
          <w:ilvl w:val="0"/>
          <w:numId w:val="9"/>
        </w:numPr>
      </w:pPr>
      <w:r w:rsidRPr="00180EC7">
        <w:t xml:space="preserve">Moving Average Comparisons </w:t>
      </w:r>
    </w:p>
    <w:p w14:paraId="22077928" w14:textId="77777777" w:rsidR="00180EC7" w:rsidRPr="00180EC7" w:rsidRDefault="00180EC7" w:rsidP="00180EC7">
      <w:r w:rsidRPr="00180EC7">
        <w:t>These visualizations helped identify important characteristics of the dataset before model training.</w:t>
      </w:r>
    </w:p>
    <w:p w14:paraId="13BFAA75" w14:textId="77777777" w:rsidR="00180EC7" w:rsidRPr="00180EC7" w:rsidRDefault="00EC3D66" w:rsidP="00180EC7">
      <w:r>
        <w:pict w14:anchorId="42A8AC61">
          <v:rect id="_x0000_i1063" style="width:0;height:1.5pt" o:hralign="center" o:hrstd="t" o:hr="t" fillcolor="#a0a0a0" stroked="f"/>
        </w:pict>
      </w:r>
    </w:p>
    <w:p w14:paraId="3AFB0373" w14:textId="77777777" w:rsidR="00180EC7" w:rsidRPr="00180EC7" w:rsidRDefault="00180EC7" w:rsidP="00180EC7">
      <w:pPr>
        <w:rPr>
          <w:b/>
          <w:bCs/>
        </w:rPr>
      </w:pPr>
      <w:r w:rsidRPr="00180EC7">
        <w:rPr>
          <w:b/>
          <w:bCs/>
        </w:rPr>
        <w:t>Figure 3.4 Historical Silver Price Trend</w:t>
      </w:r>
    </w:p>
    <w:p w14:paraId="4AC02E6A" w14:textId="021A078F" w:rsidR="00180EC7" w:rsidRPr="00180EC7" w:rsidRDefault="00FA51DB" w:rsidP="00180EC7">
      <w:r w:rsidRPr="00FA51DB">
        <w:rPr>
          <w:noProof/>
        </w:rPr>
        <w:drawing>
          <wp:inline distT="0" distB="0" distL="0" distR="0" wp14:anchorId="340874BD" wp14:editId="06E5B5FE">
            <wp:extent cx="5731510" cy="3222625"/>
            <wp:effectExtent l="0" t="0" r="2540" b="0"/>
            <wp:docPr id="656037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9C177F7" w14:textId="40F596EB" w:rsidR="00180EC7" w:rsidRPr="00180EC7" w:rsidRDefault="00180EC7" w:rsidP="00180EC7"/>
    <w:p w14:paraId="1E24284F" w14:textId="77777777" w:rsidR="00180EC7" w:rsidRPr="00180EC7" w:rsidRDefault="00180EC7" w:rsidP="00180EC7">
      <w:r w:rsidRPr="00180EC7">
        <w:rPr>
          <w:b/>
          <w:bCs/>
        </w:rPr>
        <w:t>Figure 3.4 Historical Silver Price Movement</w:t>
      </w:r>
    </w:p>
    <w:p w14:paraId="6C2B0F8D" w14:textId="77777777" w:rsidR="00180EC7" w:rsidRPr="00180EC7" w:rsidRDefault="00EC3D66" w:rsidP="00180EC7">
      <w:r>
        <w:pict w14:anchorId="5BE9E751">
          <v:rect id="_x0000_i1064" style="width:0;height:1.5pt" o:hralign="center" o:hrstd="t" o:hr="t" fillcolor="#a0a0a0" stroked="f"/>
        </w:pict>
      </w:r>
    </w:p>
    <w:p w14:paraId="4B007E8C" w14:textId="77777777" w:rsidR="00180EC7" w:rsidRPr="00180EC7" w:rsidRDefault="00180EC7" w:rsidP="00180EC7">
      <w:pPr>
        <w:rPr>
          <w:b/>
          <w:bCs/>
        </w:rPr>
      </w:pPr>
      <w:r w:rsidRPr="00180EC7">
        <w:rPr>
          <w:b/>
          <w:bCs/>
        </w:rPr>
        <w:t>3.7 Correlation Analysis</w:t>
      </w:r>
    </w:p>
    <w:p w14:paraId="6D03911B" w14:textId="77777777" w:rsidR="00180EC7" w:rsidRPr="00180EC7" w:rsidRDefault="00180EC7" w:rsidP="00180EC7">
      <w:r w:rsidRPr="00180EC7">
        <w:t>Pearson correlation analysis was conducted to identify relationships between predictor variables and the target variable.</w:t>
      </w:r>
    </w:p>
    <w:p w14:paraId="3CE2A741" w14:textId="77777777" w:rsidR="00180EC7" w:rsidRPr="00180EC7" w:rsidRDefault="00180EC7" w:rsidP="00180EC7">
      <w:r w:rsidRPr="00180EC7">
        <w:t>Strong positive correlations were observed between:</w:t>
      </w:r>
    </w:p>
    <w:p w14:paraId="5E37388F" w14:textId="77777777" w:rsidR="00180EC7" w:rsidRPr="00180EC7" w:rsidRDefault="00180EC7" w:rsidP="00027561">
      <w:pPr>
        <w:numPr>
          <w:ilvl w:val="0"/>
          <w:numId w:val="10"/>
        </w:numPr>
      </w:pPr>
      <w:r w:rsidRPr="00180EC7">
        <w:t xml:space="preserve">SMA50 </w:t>
      </w:r>
    </w:p>
    <w:p w14:paraId="0781BEE3" w14:textId="77777777" w:rsidR="00180EC7" w:rsidRPr="00180EC7" w:rsidRDefault="00180EC7" w:rsidP="00027561">
      <w:pPr>
        <w:numPr>
          <w:ilvl w:val="0"/>
          <w:numId w:val="10"/>
        </w:numPr>
      </w:pPr>
      <w:r w:rsidRPr="00180EC7">
        <w:t xml:space="preserve">SMA200 </w:t>
      </w:r>
    </w:p>
    <w:p w14:paraId="1784C463" w14:textId="77777777" w:rsidR="00180EC7" w:rsidRPr="00180EC7" w:rsidRDefault="00180EC7" w:rsidP="00027561">
      <w:pPr>
        <w:numPr>
          <w:ilvl w:val="0"/>
          <w:numId w:val="10"/>
        </w:numPr>
      </w:pPr>
      <w:r w:rsidRPr="00180EC7">
        <w:t xml:space="preserve">VWAP </w:t>
      </w:r>
    </w:p>
    <w:p w14:paraId="5B6ECD19" w14:textId="77777777" w:rsidR="00180EC7" w:rsidRPr="00180EC7" w:rsidRDefault="00180EC7" w:rsidP="00180EC7">
      <w:r w:rsidRPr="00180EC7">
        <w:t>Moderate relationships were observed with:</w:t>
      </w:r>
    </w:p>
    <w:p w14:paraId="44BF2EB2" w14:textId="77777777" w:rsidR="00180EC7" w:rsidRPr="00180EC7" w:rsidRDefault="00180EC7" w:rsidP="00027561">
      <w:pPr>
        <w:numPr>
          <w:ilvl w:val="0"/>
          <w:numId w:val="11"/>
        </w:numPr>
      </w:pPr>
      <w:r w:rsidRPr="00180EC7">
        <w:t xml:space="preserve">RSI </w:t>
      </w:r>
    </w:p>
    <w:p w14:paraId="756F2ABE" w14:textId="77777777" w:rsidR="00180EC7" w:rsidRPr="00180EC7" w:rsidRDefault="00180EC7" w:rsidP="00027561">
      <w:pPr>
        <w:numPr>
          <w:ilvl w:val="0"/>
          <w:numId w:val="11"/>
        </w:numPr>
      </w:pPr>
      <w:r w:rsidRPr="00180EC7">
        <w:lastRenderedPageBreak/>
        <w:t xml:space="preserve">MACD </w:t>
      </w:r>
    </w:p>
    <w:p w14:paraId="44C7B12F" w14:textId="77777777" w:rsidR="00180EC7" w:rsidRPr="00180EC7" w:rsidRDefault="00180EC7" w:rsidP="00027561">
      <w:pPr>
        <w:numPr>
          <w:ilvl w:val="0"/>
          <w:numId w:val="11"/>
        </w:numPr>
      </w:pPr>
      <w:r w:rsidRPr="00180EC7">
        <w:t xml:space="preserve">ATR </w:t>
      </w:r>
    </w:p>
    <w:p w14:paraId="3BE54326" w14:textId="77777777" w:rsidR="00180EC7" w:rsidRPr="00180EC7" w:rsidRDefault="00180EC7" w:rsidP="00180EC7">
      <w:r w:rsidRPr="00180EC7">
        <w:t>The correlation matrix helped identify highly informative variables for forecasting while minimizing redundancy among features.</w:t>
      </w:r>
    </w:p>
    <w:p w14:paraId="654DD1EF" w14:textId="77777777" w:rsidR="00180EC7" w:rsidRPr="00180EC7" w:rsidRDefault="00EC3D66" w:rsidP="00180EC7">
      <w:r>
        <w:pict w14:anchorId="375C05B6">
          <v:rect id="_x0000_i1065" style="width:0;height:1.5pt" o:hralign="center" o:hrstd="t" o:hr="t" fillcolor="#a0a0a0" stroked="f"/>
        </w:pict>
      </w:r>
    </w:p>
    <w:p w14:paraId="231413CF" w14:textId="18D760B7" w:rsidR="00180EC7" w:rsidRPr="002C4E4D" w:rsidRDefault="00180EC7" w:rsidP="00180EC7">
      <w:pPr>
        <w:rPr>
          <w:b/>
          <w:bCs/>
        </w:rPr>
      </w:pPr>
      <w:r w:rsidRPr="00180EC7">
        <w:rPr>
          <w:b/>
          <w:bCs/>
        </w:rPr>
        <w:t>Figure</w:t>
      </w:r>
      <w:r w:rsidR="002C4E4D">
        <w:rPr>
          <w:b/>
          <w:bCs/>
        </w:rPr>
        <w:t>3.</w:t>
      </w:r>
      <w:r w:rsidRPr="00180EC7">
        <w:rPr>
          <w:b/>
          <w:bCs/>
        </w:rPr>
        <w:t>5 Correlation Heatmap</w:t>
      </w:r>
    </w:p>
    <w:p w14:paraId="5448B3C1" w14:textId="4C975623" w:rsidR="00180EC7" w:rsidRPr="00180EC7" w:rsidRDefault="008F3D40" w:rsidP="00180EC7">
      <w:r w:rsidRPr="008F3D40">
        <w:rPr>
          <w:noProof/>
        </w:rPr>
        <w:drawing>
          <wp:inline distT="0" distB="0" distL="0" distR="0" wp14:anchorId="76158AE5" wp14:editId="41951ED8">
            <wp:extent cx="5731510" cy="3221355"/>
            <wp:effectExtent l="0" t="0" r="2540" b="0"/>
            <wp:docPr id="1424706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0424DEDD" w14:textId="77777777" w:rsidR="00180EC7" w:rsidRPr="00180EC7" w:rsidRDefault="00180EC7" w:rsidP="00180EC7">
      <w:r w:rsidRPr="00180EC7">
        <w:rPr>
          <w:b/>
          <w:bCs/>
        </w:rPr>
        <w:t>Figure 3.5 Correlation Matrix of Financial Variables</w:t>
      </w:r>
    </w:p>
    <w:p w14:paraId="15867F68" w14:textId="77777777" w:rsidR="00180EC7" w:rsidRPr="00180EC7" w:rsidRDefault="00EC3D66" w:rsidP="00180EC7">
      <w:r>
        <w:pict w14:anchorId="6053F78C">
          <v:rect id="_x0000_i1066" style="width:0;height:1.5pt" o:hralign="center" o:hrstd="t" o:hr="t" fillcolor="#a0a0a0" stroked="f"/>
        </w:pict>
      </w:r>
    </w:p>
    <w:p w14:paraId="63D27852" w14:textId="77777777" w:rsidR="00180EC7" w:rsidRPr="00180EC7" w:rsidRDefault="00180EC7" w:rsidP="00180EC7">
      <w:pPr>
        <w:rPr>
          <w:b/>
          <w:bCs/>
        </w:rPr>
      </w:pPr>
      <w:r w:rsidRPr="00180EC7">
        <w:rPr>
          <w:b/>
          <w:bCs/>
        </w:rPr>
        <w:t>3.8 Feature Overview</w:t>
      </w:r>
    </w:p>
    <w:p w14:paraId="1C5EBCD4" w14:textId="77777777" w:rsidR="00180EC7" w:rsidRPr="00180EC7" w:rsidRDefault="00180EC7" w:rsidP="00180EC7">
      <w:r w:rsidRPr="00180EC7">
        <w:t>The forecasting models utilize multiple categories of engineered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2315"/>
      </w:tblGrid>
      <w:tr w:rsidR="00180EC7" w:rsidRPr="00180EC7" w14:paraId="4D14B110" w14:textId="77777777">
        <w:trPr>
          <w:tblHeader/>
          <w:tblCellSpacing w:w="15" w:type="dxa"/>
        </w:trPr>
        <w:tc>
          <w:tcPr>
            <w:tcW w:w="0" w:type="auto"/>
            <w:vAlign w:val="center"/>
            <w:hideMark/>
          </w:tcPr>
          <w:p w14:paraId="797EDF16" w14:textId="77777777" w:rsidR="00180EC7" w:rsidRPr="00180EC7" w:rsidRDefault="00180EC7" w:rsidP="00180EC7">
            <w:pPr>
              <w:rPr>
                <w:b/>
                <w:bCs/>
              </w:rPr>
            </w:pPr>
            <w:r w:rsidRPr="00180EC7">
              <w:rPr>
                <w:b/>
                <w:bCs/>
              </w:rPr>
              <w:t>Feature Category</w:t>
            </w:r>
          </w:p>
        </w:tc>
        <w:tc>
          <w:tcPr>
            <w:tcW w:w="0" w:type="auto"/>
            <w:vAlign w:val="center"/>
            <w:hideMark/>
          </w:tcPr>
          <w:p w14:paraId="1341598A" w14:textId="77777777" w:rsidR="00180EC7" w:rsidRPr="00180EC7" w:rsidRDefault="00180EC7" w:rsidP="00180EC7">
            <w:pPr>
              <w:rPr>
                <w:b/>
                <w:bCs/>
              </w:rPr>
            </w:pPr>
            <w:r w:rsidRPr="00180EC7">
              <w:rPr>
                <w:b/>
                <w:bCs/>
              </w:rPr>
              <w:t>Examples</w:t>
            </w:r>
          </w:p>
        </w:tc>
      </w:tr>
      <w:tr w:rsidR="00180EC7" w:rsidRPr="00180EC7" w14:paraId="64C37DA4" w14:textId="77777777">
        <w:trPr>
          <w:tblCellSpacing w:w="15" w:type="dxa"/>
        </w:trPr>
        <w:tc>
          <w:tcPr>
            <w:tcW w:w="0" w:type="auto"/>
            <w:vAlign w:val="center"/>
            <w:hideMark/>
          </w:tcPr>
          <w:p w14:paraId="2DD999EA" w14:textId="77777777" w:rsidR="00180EC7" w:rsidRPr="00180EC7" w:rsidRDefault="00180EC7" w:rsidP="00180EC7">
            <w:r w:rsidRPr="00180EC7">
              <w:t>Price Features</w:t>
            </w:r>
          </w:p>
        </w:tc>
        <w:tc>
          <w:tcPr>
            <w:tcW w:w="0" w:type="auto"/>
            <w:vAlign w:val="center"/>
            <w:hideMark/>
          </w:tcPr>
          <w:p w14:paraId="0FF27D74" w14:textId="77777777" w:rsidR="00180EC7" w:rsidRPr="00180EC7" w:rsidRDefault="00180EC7" w:rsidP="00180EC7">
            <w:r w:rsidRPr="00180EC7">
              <w:t>Open, High, Low, Close</w:t>
            </w:r>
          </w:p>
        </w:tc>
      </w:tr>
      <w:tr w:rsidR="00180EC7" w:rsidRPr="00180EC7" w14:paraId="2244120D" w14:textId="77777777">
        <w:trPr>
          <w:tblCellSpacing w:w="15" w:type="dxa"/>
        </w:trPr>
        <w:tc>
          <w:tcPr>
            <w:tcW w:w="0" w:type="auto"/>
            <w:vAlign w:val="center"/>
            <w:hideMark/>
          </w:tcPr>
          <w:p w14:paraId="3AB7E6C1" w14:textId="77777777" w:rsidR="00180EC7" w:rsidRPr="00180EC7" w:rsidRDefault="00180EC7" w:rsidP="00180EC7">
            <w:r w:rsidRPr="00180EC7">
              <w:t>Volume Features</w:t>
            </w:r>
          </w:p>
        </w:tc>
        <w:tc>
          <w:tcPr>
            <w:tcW w:w="0" w:type="auto"/>
            <w:vAlign w:val="center"/>
            <w:hideMark/>
          </w:tcPr>
          <w:p w14:paraId="3C1C3C5A" w14:textId="77777777" w:rsidR="00180EC7" w:rsidRPr="00180EC7" w:rsidRDefault="00180EC7" w:rsidP="00180EC7">
            <w:r w:rsidRPr="00180EC7">
              <w:t>Volume, VWAP</w:t>
            </w:r>
          </w:p>
        </w:tc>
      </w:tr>
      <w:tr w:rsidR="00180EC7" w:rsidRPr="00180EC7" w14:paraId="49D303AB" w14:textId="77777777">
        <w:trPr>
          <w:tblCellSpacing w:w="15" w:type="dxa"/>
        </w:trPr>
        <w:tc>
          <w:tcPr>
            <w:tcW w:w="0" w:type="auto"/>
            <w:vAlign w:val="center"/>
            <w:hideMark/>
          </w:tcPr>
          <w:p w14:paraId="28754FE5" w14:textId="77777777" w:rsidR="00180EC7" w:rsidRPr="00180EC7" w:rsidRDefault="00180EC7" w:rsidP="00180EC7">
            <w:r w:rsidRPr="00180EC7">
              <w:t>Trend Features</w:t>
            </w:r>
          </w:p>
        </w:tc>
        <w:tc>
          <w:tcPr>
            <w:tcW w:w="0" w:type="auto"/>
            <w:vAlign w:val="center"/>
            <w:hideMark/>
          </w:tcPr>
          <w:p w14:paraId="3786CF7F" w14:textId="77777777" w:rsidR="00180EC7" w:rsidRPr="00180EC7" w:rsidRDefault="00180EC7" w:rsidP="00180EC7">
            <w:r w:rsidRPr="00180EC7">
              <w:t>SMA20, SMA50, SMA200</w:t>
            </w:r>
          </w:p>
        </w:tc>
      </w:tr>
      <w:tr w:rsidR="00180EC7" w:rsidRPr="00180EC7" w14:paraId="37E195A5" w14:textId="77777777">
        <w:trPr>
          <w:tblCellSpacing w:w="15" w:type="dxa"/>
        </w:trPr>
        <w:tc>
          <w:tcPr>
            <w:tcW w:w="0" w:type="auto"/>
            <w:vAlign w:val="center"/>
            <w:hideMark/>
          </w:tcPr>
          <w:p w14:paraId="3F408A5E" w14:textId="77777777" w:rsidR="00180EC7" w:rsidRPr="00180EC7" w:rsidRDefault="00180EC7" w:rsidP="00180EC7">
            <w:r w:rsidRPr="00180EC7">
              <w:t>Momentum Features</w:t>
            </w:r>
          </w:p>
        </w:tc>
        <w:tc>
          <w:tcPr>
            <w:tcW w:w="0" w:type="auto"/>
            <w:vAlign w:val="center"/>
            <w:hideMark/>
          </w:tcPr>
          <w:p w14:paraId="2A090A6C" w14:textId="77777777" w:rsidR="00180EC7" w:rsidRPr="00180EC7" w:rsidRDefault="00180EC7" w:rsidP="00180EC7">
            <w:r w:rsidRPr="00180EC7">
              <w:t>RSI, MACD</w:t>
            </w:r>
          </w:p>
        </w:tc>
      </w:tr>
      <w:tr w:rsidR="00180EC7" w:rsidRPr="00180EC7" w14:paraId="70A3D0FA" w14:textId="77777777">
        <w:trPr>
          <w:tblCellSpacing w:w="15" w:type="dxa"/>
        </w:trPr>
        <w:tc>
          <w:tcPr>
            <w:tcW w:w="0" w:type="auto"/>
            <w:vAlign w:val="center"/>
            <w:hideMark/>
          </w:tcPr>
          <w:p w14:paraId="6436AE8F" w14:textId="77777777" w:rsidR="00180EC7" w:rsidRPr="00180EC7" w:rsidRDefault="00180EC7" w:rsidP="00180EC7">
            <w:r w:rsidRPr="00180EC7">
              <w:t>Volatility Features</w:t>
            </w:r>
          </w:p>
        </w:tc>
        <w:tc>
          <w:tcPr>
            <w:tcW w:w="0" w:type="auto"/>
            <w:vAlign w:val="center"/>
            <w:hideMark/>
          </w:tcPr>
          <w:p w14:paraId="20D39910" w14:textId="77777777" w:rsidR="00180EC7" w:rsidRPr="00180EC7" w:rsidRDefault="00180EC7" w:rsidP="00180EC7">
            <w:r w:rsidRPr="00180EC7">
              <w:t>ATR, Bollinger Bands</w:t>
            </w:r>
          </w:p>
        </w:tc>
      </w:tr>
      <w:tr w:rsidR="00180EC7" w:rsidRPr="00180EC7" w14:paraId="7F8F60CB" w14:textId="77777777">
        <w:trPr>
          <w:tblCellSpacing w:w="15" w:type="dxa"/>
        </w:trPr>
        <w:tc>
          <w:tcPr>
            <w:tcW w:w="0" w:type="auto"/>
            <w:vAlign w:val="center"/>
            <w:hideMark/>
          </w:tcPr>
          <w:p w14:paraId="579502AD" w14:textId="77777777" w:rsidR="00180EC7" w:rsidRPr="00180EC7" w:rsidRDefault="00180EC7" w:rsidP="00180EC7">
            <w:r w:rsidRPr="00180EC7">
              <w:t>Macroeconomic Features</w:t>
            </w:r>
          </w:p>
        </w:tc>
        <w:tc>
          <w:tcPr>
            <w:tcW w:w="0" w:type="auto"/>
            <w:vAlign w:val="center"/>
            <w:hideMark/>
          </w:tcPr>
          <w:p w14:paraId="0A948A6E" w14:textId="77777777" w:rsidR="00180EC7" w:rsidRPr="00180EC7" w:rsidRDefault="00180EC7" w:rsidP="00180EC7">
            <w:r w:rsidRPr="00180EC7">
              <w:t>Inflation, Gold Ratio</w:t>
            </w:r>
          </w:p>
        </w:tc>
      </w:tr>
      <w:tr w:rsidR="00180EC7" w:rsidRPr="00180EC7" w14:paraId="4F086C3A" w14:textId="77777777">
        <w:trPr>
          <w:tblCellSpacing w:w="15" w:type="dxa"/>
        </w:trPr>
        <w:tc>
          <w:tcPr>
            <w:tcW w:w="0" w:type="auto"/>
            <w:vAlign w:val="center"/>
            <w:hideMark/>
          </w:tcPr>
          <w:p w14:paraId="3A814CD9" w14:textId="77777777" w:rsidR="00180EC7" w:rsidRPr="00180EC7" w:rsidRDefault="00180EC7" w:rsidP="00180EC7">
            <w:r w:rsidRPr="00180EC7">
              <w:t>Sentiment Features</w:t>
            </w:r>
          </w:p>
        </w:tc>
        <w:tc>
          <w:tcPr>
            <w:tcW w:w="0" w:type="auto"/>
            <w:vAlign w:val="center"/>
            <w:hideMark/>
          </w:tcPr>
          <w:p w14:paraId="0D6DF97A" w14:textId="77777777" w:rsidR="00180EC7" w:rsidRPr="00180EC7" w:rsidRDefault="00180EC7" w:rsidP="00180EC7">
            <w:r w:rsidRPr="00180EC7">
              <w:t>Google Trends</w:t>
            </w:r>
          </w:p>
        </w:tc>
      </w:tr>
      <w:tr w:rsidR="00180EC7" w:rsidRPr="00180EC7" w14:paraId="386BB337" w14:textId="77777777">
        <w:trPr>
          <w:tblCellSpacing w:w="15" w:type="dxa"/>
        </w:trPr>
        <w:tc>
          <w:tcPr>
            <w:tcW w:w="0" w:type="auto"/>
            <w:vAlign w:val="center"/>
            <w:hideMark/>
          </w:tcPr>
          <w:p w14:paraId="112CBBAC" w14:textId="77777777" w:rsidR="00180EC7" w:rsidRPr="00180EC7" w:rsidRDefault="00180EC7" w:rsidP="00180EC7">
            <w:r w:rsidRPr="00180EC7">
              <w:lastRenderedPageBreak/>
              <w:t>Supply Features</w:t>
            </w:r>
          </w:p>
        </w:tc>
        <w:tc>
          <w:tcPr>
            <w:tcW w:w="0" w:type="auto"/>
            <w:vAlign w:val="center"/>
            <w:hideMark/>
          </w:tcPr>
          <w:p w14:paraId="7C287DB6" w14:textId="77777777" w:rsidR="00180EC7" w:rsidRPr="00180EC7" w:rsidRDefault="00180EC7" w:rsidP="00180EC7">
            <w:r w:rsidRPr="00180EC7">
              <w:t>Industrial Demand</w:t>
            </w:r>
          </w:p>
        </w:tc>
      </w:tr>
    </w:tbl>
    <w:p w14:paraId="16C727D0" w14:textId="77777777" w:rsidR="00180EC7" w:rsidRPr="00180EC7" w:rsidRDefault="00180EC7" w:rsidP="00180EC7">
      <w:r w:rsidRPr="00180EC7">
        <w:t>The combination of these feature categories enables the forecasting models to capture both market-specific and external economic influences.</w:t>
      </w:r>
    </w:p>
    <w:p w14:paraId="714F2070" w14:textId="77777777" w:rsidR="00180EC7" w:rsidRPr="00180EC7" w:rsidRDefault="00EC3D66" w:rsidP="00180EC7">
      <w:r>
        <w:pict w14:anchorId="104CAD4C">
          <v:rect id="_x0000_i1067" style="width:0;height:1.5pt" o:hralign="center" o:hrstd="t" o:hr="t" fillcolor="#a0a0a0" stroked="f"/>
        </w:pict>
      </w:r>
    </w:p>
    <w:p w14:paraId="039C6CA4" w14:textId="77777777" w:rsidR="00180EC7" w:rsidRPr="00180EC7" w:rsidRDefault="00180EC7" w:rsidP="00180EC7">
      <w:pPr>
        <w:rPr>
          <w:b/>
          <w:bCs/>
        </w:rPr>
      </w:pPr>
      <w:r w:rsidRPr="00180EC7">
        <w:rPr>
          <w:b/>
          <w:bCs/>
        </w:rPr>
        <w:t>3.9 Chapter Summary</w:t>
      </w:r>
    </w:p>
    <w:p w14:paraId="23007E1C" w14:textId="77777777" w:rsidR="00180EC7" w:rsidRPr="00180EC7" w:rsidRDefault="00180EC7" w:rsidP="00180EC7">
      <w:r w:rsidRPr="00180EC7">
        <w:t>This chapter described the datasets utilized for silver price forecasting and presented the exploratory analysis conducted before model development. The integrated dataset combines historical market prices, technical indicators, macroeconomic variables, sentiment information, and supply-demand data to provide a comprehensive representation of the silver market. Data preprocessing and exploratory analysis ensured high-quality input for subsequent forecasting models. The next chapter focuses on feature engineering and preprocessing techniques used to transform the raw datasets into machine-learning-ready inputs.</w:t>
      </w:r>
    </w:p>
    <w:p w14:paraId="64F2CA4B" w14:textId="77777777" w:rsidR="00180EC7" w:rsidRPr="00180EC7" w:rsidRDefault="00EC3D66" w:rsidP="00180EC7">
      <w:r>
        <w:pict w14:anchorId="68A1049D">
          <v:rect id="_x0000_i1068" style="width:0;height:1.5pt" o:hralign="center" o:hrstd="t" o:hr="t" fillcolor="#a0a0a0" stroked="f"/>
        </w:pict>
      </w:r>
    </w:p>
    <w:p w14:paraId="62516067" w14:textId="77777777" w:rsidR="00180EC7" w:rsidRPr="00180EC7" w:rsidRDefault="00180EC7" w:rsidP="00180EC7">
      <w:pPr>
        <w:rPr>
          <w:b/>
          <w:bCs/>
        </w:rPr>
      </w:pPr>
      <w:r w:rsidRPr="00180EC7">
        <w:rPr>
          <w:b/>
          <w:bCs/>
        </w:rPr>
        <w:t>CHAPTER 4</w:t>
      </w:r>
    </w:p>
    <w:p w14:paraId="66EC3385" w14:textId="77777777" w:rsidR="00180EC7" w:rsidRPr="00180EC7" w:rsidRDefault="00180EC7" w:rsidP="00180EC7">
      <w:pPr>
        <w:rPr>
          <w:b/>
          <w:bCs/>
        </w:rPr>
      </w:pPr>
      <w:r w:rsidRPr="00180EC7">
        <w:rPr>
          <w:b/>
          <w:bCs/>
        </w:rPr>
        <w:t>DATA PREPROCESSING AND FEATURE ENGINEERING</w:t>
      </w:r>
    </w:p>
    <w:p w14:paraId="0E8168EF" w14:textId="77777777" w:rsidR="00180EC7" w:rsidRPr="00180EC7" w:rsidRDefault="00EC3D66" w:rsidP="00180EC7">
      <w:r>
        <w:pict w14:anchorId="332B79AC">
          <v:rect id="_x0000_i1069" style="width:0;height:1.5pt" o:hralign="center" o:hrstd="t" o:hr="t" fillcolor="#a0a0a0" stroked="f"/>
        </w:pict>
      </w:r>
    </w:p>
    <w:p w14:paraId="15A356B8" w14:textId="77777777" w:rsidR="00180EC7" w:rsidRPr="00180EC7" w:rsidRDefault="00180EC7" w:rsidP="00180EC7">
      <w:pPr>
        <w:rPr>
          <w:b/>
          <w:bCs/>
        </w:rPr>
      </w:pPr>
      <w:r w:rsidRPr="00180EC7">
        <w:rPr>
          <w:b/>
          <w:bCs/>
        </w:rPr>
        <w:t>Chapter Outline</w:t>
      </w:r>
    </w:p>
    <w:p w14:paraId="364285AB" w14:textId="77777777" w:rsidR="00180EC7" w:rsidRPr="00180EC7" w:rsidRDefault="00180EC7" w:rsidP="00180EC7">
      <w:r w:rsidRPr="00180EC7">
        <w:t>Chapter 4</w:t>
      </w:r>
      <w:r w:rsidRPr="00180EC7">
        <w:br/>
      </w:r>
      <w:r w:rsidRPr="00180EC7">
        <w:br/>
        <w:t>4.1 Introduction</w:t>
      </w:r>
      <w:r w:rsidRPr="00180EC7">
        <w:br/>
      </w:r>
      <w:r w:rsidRPr="00180EC7">
        <w:br/>
        <w:t>4.2 Data Preprocessing</w:t>
      </w:r>
      <w:r w:rsidRPr="00180EC7">
        <w:br/>
      </w:r>
      <w:r w:rsidRPr="00180EC7">
        <w:br/>
        <w:t>4.3 Handling Missing Values</w:t>
      </w:r>
      <w:r w:rsidRPr="00180EC7">
        <w:br/>
      </w:r>
      <w:r w:rsidRPr="00180EC7">
        <w:br/>
        <w:t>4.4 Outlier Detection</w:t>
      </w:r>
      <w:r w:rsidRPr="00180EC7">
        <w:br/>
      </w:r>
      <w:r w:rsidRPr="00180EC7">
        <w:br/>
        <w:t>4.5 Data Normalization</w:t>
      </w:r>
      <w:r w:rsidRPr="00180EC7">
        <w:br/>
      </w:r>
      <w:r w:rsidRPr="00180EC7">
        <w:br/>
        <w:t>4.6 Feature Engineering</w:t>
      </w:r>
      <w:r w:rsidRPr="00180EC7">
        <w:br/>
      </w:r>
      <w:r w:rsidRPr="00180EC7">
        <w:br/>
        <w:t>4.7 Technical Indicators</w:t>
      </w:r>
      <w:r w:rsidRPr="00180EC7">
        <w:br/>
      </w:r>
      <w:r w:rsidRPr="00180EC7">
        <w:br/>
        <w:t>4.8 Train-Test Split</w:t>
      </w:r>
      <w:r w:rsidRPr="00180EC7">
        <w:br/>
      </w:r>
      <w:r w:rsidRPr="00180EC7">
        <w:br/>
        <w:t>4.9 Prevention of Data Leakage</w:t>
      </w:r>
      <w:r w:rsidRPr="00180EC7">
        <w:br/>
      </w:r>
      <w:r w:rsidRPr="00180EC7">
        <w:br/>
        <w:t>4.10 Final Dataset</w:t>
      </w:r>
      <w:r w:rsidRPr="00180EC7">
        <w:br/>
      </w:r>
      <w:r w:rsidRPr="00180EC7">
        <w:br/>
        <w:t>4.11 Chapter Summary</w:t>
      </w:r>
    </w:p>
    <w:p w14:paraId="310ECD22" w14:textId="77777777" w:rsidR="00180EC7" w:rsidRPr="00180EC7" w:rsidRDefault="00EC3D66" w:rsidP="00180EC7">
      <w:r>
        <w:lastRenderedPageBreak/>
        <w:pict w14:anchorId="25E79566">
          <v:rect id="_x0000_i1070" style="width:0;height:1.5pt" o:hralign="center" o:hrstd="t" o:hr="t" fillcolor="#a0a0a0" stroked="f"/>
        </w:pict>
      </w:r>
    </w:p>
    <w:p w14:paraId="1FE06D4A" w14:textId="77777777" w:rsidR="00180EC7" w:rsidRPr="00180EC7" w:rsidRDefault="00180EC7" w:rsidP="00180EC7">
      <w:pPr>
        <w:rPr>
          <w:b/>
          <w:bCs/>
        </w:rPr>
      </w:pPr>
      <w:r w:rsidRPr="00180EC7">
        <w:rPr>
          <w:b/>
          <w:bCs/>
        </w:rPr>
        <w:t>4.1 Introduction</w:t>
      </w:r>
    </w:p>
    <w:p w14:paraId="7FCD84D9" w14:textId="77777777" w:rsidR="00180EC7" w:rsidRPr="00180EC7" w:rsidRDefault="00180EC7" w:rsidP="00180EC7">
      <w:r w:rsidRPr="00180EC7">
        <w:t xml:space="preserve">Raw financial datasets collected from multiple sources are rarely suitable for direct application in forecasting models. They often contain missing observations, duplicate records, inconsistent date formats, outliers, and varying data scales. Furthermore, historical market prices alone may not adequately represent the complex </w:t>
      </w:r>
      <w:proofErr w:type="spellStart"/>
      <w:r w:rsidRPr="00180EC7">
        <w:t>behavior</w:t>
      </w:r>
      <w:proofErr w:type="spellEnd"/>
      <w:r w:rsidRPr="00180EC7">
        <w:t xml:space="preserve"> of financial markets. Therefore, effective preprocessing and feature engineering are essential to improve forecasting accuracy and model robustness.</w:t>
      </w:r>
    </w:p>
    <w:p w14:paraId="0A6E784A" w14:textId="77777777" w:rsidR="00180EC7" w:rsidRPr="00180EC7" w:rsidRDefault="00180EC7" w:rsidP="00180EC7">
      <w:r w:rsidRPr="00180EC7">
        <w:t>This chapter describes the preprocessing techniques applied to the historical silver price dataset and explains the construction of technical, statistical, macroeconomic, and sentiment-based features used throughout the forecasting framework.</w:t>
      </w:r>
    </w:p>
    <w:p w14:paraId="4B09614F" w14:textId="77777777" w:rsidR="00180EC7" w:rsidRPr="00180EC7" w:rsidRDefault="00EC3D66" w:rsidP="00180EC7">
      <w:r>
        <w:pict w14:anchorId="405B42B2">
          <v:rect id="_x0000_i1071" style="width:0;height:1.5pt" o:hralign="center" o:hrstd="t" o:hr="t" fillcolor="#a0a0a0" stroked="f"/>
        </w:pict>
      </w:r>
    </w:p>
    <w:p w14:paraId="41E6F6E8" w14:textId="77777777" w:rsidR="00180EC7" w:rsidRPr="00180EC7" w:rsidRDefault="00180EC7" w:rsidP="00180EC7">
      <w:pPr>
        <w:rPr>
          <w:b/>
          <w:bCs/>
        </w:rPr>
      </w:pPr>
      <w:r w:rsidRPr="00180EC7">
        <w:rPr>
          <w:b/>
          <w:bCs/>
        </w:rPr>
        <w:t>Figure 4.1 Data Preprocessing Pipeline</w:t>
      </w:r>
    </w:p>
    <w:p w14:paraId="549AE8A3" w14:textId="77777777" w:rsidR="00180EC7" w:rsidRPr="00180EC7" w:rsidRDefault="00180EC7" w:rsidP="00180EC7">
      <w:r w:rsidRPr="00180EC7">
        <w:t>Raw Data</w:t>
      </w:r>
      <w:r w:rsidRPr="00180EC7">
        <w:br/>
        <w:t xml:space="preserve">    │</w:t>
      </w:r>
      <w:r w:rsidRPr="00180EC7">
        <w:br/>
        <w:t xml:space="preserve">    </w:t>
      </w:r>
      <w:r w:rsidRPr="00180EC7">
        <w:rPr>
          <w:rFonts w:ascii="Arial" w:hAnsi="Arial" w:cs="Arial"/>
        </w:rPr>
        <w:t>▼</w:t>
      </w:r>
      <w:r w:rsidRPr="00180EC7">
        <w:br/>
        <w:t>Duplicate Removal</w:t>
      </w:r>
      <w:r w:rsidRPr="00180EC7">
        <w:br/>
        <w:t xml:space="preserve">    </w:t>
      </w:r>
      <w:r w:rsidRPr="00180EC7">
        <w:rPr>
          <w:rFonts w:ascii="Calibri" w:hAnsi="Calibri" w:cs="Calibri"/>
        </w:rPr>
        <w:t>│</w:t>
      </w:r>
      <w:r w:rsidRPr="00180EC7">
        <w:br/>
        <w:t xml:space="preserve">    </w:t>
      </w:r>
      <w:r w:rsidRPr="00180EC7">
        <w:rPr>
          <w:rFonts w:ascii="Arial" w:hAnsi="Arial" w:cs="Arial"/>
        </w:rPr>
        <w:t>▼</w:t>
      </w:r>
      <w:r w:rsidRPr="00180EC7">
        <w:br/>
        <w:t>Missing Value Handling</w:t>
      </w:r>
      <w:r w:rsidRPr="00180EC7">
        <w:br/>
        <w:t xml:space="preserve">    </w:t>
      </w:r>
      <w:r w:rsidRPr="00180EC7">
        <w:rPr>
          <w:rFonts w:ascii="Calibri" w:hAnsi="Calibri" w:cs="Calibri"/>
        </w:rPr>
        <w:t>│</w:t>
      </w:r>
      <w:r w:rsidRPr="00180EC7">
        <w:br/>
        <w:t xml:space="preserve">    </w:t>
      </w:r>
      <w:r w:rsidRPr="00180EC7">
        <w:rPr>
          <w:rFonts w:ascii="Arial" w:hAnsi="Arial" w:cs="Arial"/>
        </w:rPr>
        <w:t>▼</w:t>
      </w:r>
      <w:r w:rsidRPr="00180EC7">
        <w:br/>
        <w:t>Outlier Detection</w:t>
      </w:r>
      <w:r w:rsidRPr="00180EC7">
        <w:br/>
        <w:t xml:space="preserve">    </w:t>
      </w:r>
      <w:r w:rsidRPr="00180EC7">
        <w:rPr>
          <w:rFonts w:ascii="Calibri" w:hAnsi="Calibri" w:cs="Calibri"/>
        </w:rPr>
        <w:t>│</w:t>
      </w:r>
      <w:r w:rsidRPr="00180EC7">
        <w:br/>
        <w:t xml:space="preserve">    </w:t>
      </w:r>
      <w:r w:rsidRPr="00180EC7">
        <w:rPr>
          <w:rFonts w:ascii="Arial" w:hAnsi="Arial" w:cs="Arial"/>
        </w:rPr>
        <w:t>▼</w:t>
      </w:r>
      <w:r w:rsidRPr="00180EC7">
        <w:br/>
        <w:t>Normalization</w:t>
      </w:r>
      <w:r w:rsidRPr="00180EC7">
        <w:br/>
        <w:t xml:space="preserve">    </w:t>
      </w:r>
      <w:r w:rsidRPr="00180EC7">
        <w:rPr>
          <w:rFonts w:ascii="Calibri" w:hAnsi="Calibri" w:cs="Calibri"/>
        </w:rPr>
        <w:t>│</w:t>
      </w:r>
      <w:r w:rsidRPr="00180EC7">
        <w:br/>
        <w:t xml:space="preserve">    </w:t>
      </w:r>
      <w:r w:rsidRPr="00180EC7">
        <w:rPr>
          <w:rFonts w:ascii="Arial" w:hAnsi="Arial" w:cs="Arial"/>
        </w:rPr>
        <w:t>▼</w:t>
      </w:r>
      <w:r w:rsidRPr="00180EC7">
        <w:br/>
        <w:t>Feature Engineering</w:t>
      </w:r>
      <w:r w:rsidRPr="00180EC7">
        <w:br/>
        <w:t xml:space="preserve">    </w:t>
      </w:r>
      <w:r w:rsidRPr="00180EC7">
        <w:rPr>
          <w:rFonts w:ascii="Calibri" w:hAnsi="Calibri" w:cs="Calibri"/>
        </w:rPr>
        <w:t>│</w:t>
      </w:r>
      <w:r w:rsidRPr="00180EC7">
        <w:br/>
        <w:t xml:space="preserve">    </w:t>
      </w:r>
      <w:r w:rsidRPr="00180EC7">
        <w:rPr>
          <w:rFonts w:ascii="Arial" w:hAnsi="Arial" w:cs="Arial"/>
        </w:rPr>
        <w:t>▼</w:t>
      </w:r>
      <w:r w:rsidRPr="00180EC7">
        <w:br/>
        <w:t>Final Model Dataset</w:t>
      </w:r>
    </w:p>
    <w:p w14:paraId="55DBA48F" w14:textId="77777777" w:rsidR="00180EC7" w:rsidRPr="00180EC7" w:rsidRDefault="00180EC7" w:rsidP="00180EC7">
      <w:r w:rsidRPr="00180EC7">
        <w:rPr>
          <w:b/>
          <w:bCs/>
        </w:rPr>
        <w:t>Caption</w:t>
      </w:r>
    </w:p>
    <w:p w14:paraId="6644D8A4" w14:textId="77777777" w:rsidR="00180EC7" w:rsidRPr="00180EC7" w:rsidRDefault="00180EC7" w:rsidP="00180EC7">
      <w:r w:rsidRPr="00180EC7">
        <w:rPr>
          <w:b/>
          <w:bCs/>
        </w:rPr>
        <w:t>Figure 4.1 Data Preprocessing Workflow</w:t>
      </w:r>
    </w:p>
    <w:p w14:paraId="7A37EB7C" w14:textId="77777777" w:rsidR="00180EC7" w:rsidRPr="00180EC7" w:rsidRDefault="00EC3D66" w:rsidP="00180EC7">
      <w:r>
        <w:pict w14:anchorId="081A7BF0">
          <v:rect id="_x0000_i1072" style="width:0;height:1.5pt" o:hralign="center" o:hrstd="t" o:hr="t" fillcolor="#a0a0a0" stroked="f"/>
        </w:pict>
      </w:r>
    </w:p>
    <w:p w14:paraId="4E51E111" w14:textId="77777777" w:rsidR="00180EC7" w:rsidRPr="00180EC7" w:rsidRDefault="00180EC7" w:rsidP="00180EC7">
      <w:pPr>
        <w:rPr>
          <w:b/>
          <w:bCs/>
        </w:rPr>
      </w:pPr>
      <w:r w:rsidRPr="00180EC7">
        <w:rPr>
          <w:b/>
          <w:bCs/>
        </w:rPr>
        <w:t>4.2 Data Preprocessing</w:t>
      </w:r>
    </w:p>
    <w:p w14:paraId="36342E1B" w14:textId="77777777" w:rsidR="00180EC7" w:rsidRPr="00180EC7" w:rsidRDefault="00180EC7" w:rsidP="00180EC7">
      <w:r w:rsidRPr="00180EC7">
        <w:t>The preprocessing stage was performed before training any forecasting model to ensure data quality and consistency. The following operations were carried out:</w:t>
      </w:r>
    </w:p>
    <w:p w14:paraId="0AD98EFD" w14:textId="77777777" w:rsidR="00180EC7" w:rsidRPr="00180EC7" w:rsidRDefault="00180EC7" w:rsidP="00027561">
      <w:pPr>
        <w:numPr>
          <w:ilvl w:val="0"/>
          <w:numId w:val="12"/>
        </w:numPr>
      </w:pPr>
      <w:r w:rsidRPr="00180EC7">
        <w:t xml:space="preserve">Removal of duplicate records. </w:t>
      </w:r>
    </w:p>
    <w:p w14:paraId="574F36D5" w14:textId="77777777" w:rsidR="00180EC7" w:rsidRPr="00180EC7" w:rsidRDefault="00180EC7" w:rsidP="00027561">
      <w:pPr>
        <w:numPr>
          <w:ilvl w:val="0"/>
          <w:numId w:val="12"/>
        </w:numPr>
      </w:pPr>
      <w:r w:rsidRPr="00180EC7">
        <w:t xml:space="preserve">Standardization of date formats. </w:t>
      </w:r>
    </w:p>
    <w:p w14:paraId="14F768B1" w14:textId="77777777" w:rsidR="00180EC7" w:rsidRPr="00180EC7" w:rsidRDefault="00180EC7" w:rsidP="00027561">
      <w:pPr>
        <w:numPr>
          <w:ilvl w:val="0"/>
          <w:numId w:val="12"/>
        </w:numPr>
      </w:pPr>
      <w:r w:rsidRPr="00180EC7">
        <w:t xml:space="preserve">Sorting observations chronologically. </w:t>
      </w:r>
    </w:p>
    <w:p w14:paraId="72780392" w14:textId="77777777" w:rsidR="00180EC7" w:rsidRPr="00180EC7" w:rsidRDefault="00180EC7" w:rsidP="00027561">
      <w:pPr>
        <w:numPr>
          <w:ilvl w:val="0"/>
          <w:numId w:val="12"/>
        </w:numPr>
      </w:pPr>
      <w:r w:rsidRPr="00180EC7">
        <w:lastRenderedPageBreak/>
        <w:t xml:space="preserve">Handling missing values. </w:t>
      </w:r>
    </w:p>
    <w:p w14:paraId="012DFDDD" w14:textId="77777777" w:rsidR="00180EC7" w:rsidRPr="00180EC7" w:rsidRDefault="00180EC7" w:rsidP="00027561">
      <w:pPr>
        <w:numPr>
          <w:ilvl w:val="0"/>
          <w:numId w:val="12"/>
        </w:numPr>
      </w:pPr>
      <w:r w:rsidRPr="00180EC7">
        <w:t xml:space="preserve">Detection of outliers. </w:t>
      </w:r>
    </w:p>
    <w:p w14:paraId="5C70CAA5" w14:textId="77777777" w:rsidR="00180EC7" w:rsidRPr="00180EC7" w:rsidRDefault="00180EC7" w:rsidP="00027561">
      <w:pPr>
        <w:numPr>
          <w:ilvl w:val="0"/>
          <w:numId w:val="12"/>
        </w:numPr>
      </w:pPr>
      <w:r w:rsidRPr="00180EC7">
        <w:t xml:space="preserve">Feature scaling. </w:t>
      </w:r>
    </w:p>
    <w:p w14:paraId="6E1B0118" w14:textId="77777777" w:rsidR="00180EC7" w:rsidRPr="00180EC7" w:rsidRDefault="00180EC7" w:rsidP="00027561">
      <w:pPr>
        <w:numPr>
          <w:ilvl w:val="0"/>
          <w:numId w:val="12"/>
        </w:numPr>
      </w:pPr>
      <w:r w:rsidRPr="00180EC7">
        <w:t xml:space="preserve">Dataset integration. </w:t>
      </w:r>
    </w:p>
    <w:p w14:paraId="1D05E344" w14:textId="77777777" w:rsidR="00180EC7" w:rsidRPr="00180EC7" w:rsidRDefault="00180EC7" w:rsidP="00027561">
      <w:pPr>
        <w:numPr>
          <w:ilvl w:val="0"/>
          <w:numId w:val="12"/>
        </w:numPr>
      </w:pPr>
      <w:r w:rsidRPr="00180EC7">
        <w:t xml:space="preserve">Train-test separation. </w:t>
      </w:r>
    </w:p>
    <w:p w14:paraId="05EC70C3" w14:textId="77777777" w:rsidR="00180EC7" w:rsidRPr="00180EC7" w:rsidRDefault="00180EC7" w:rsidP="00180EC7">
      <w:r w:rsidRPr="00180EC7">
        <w:t>These preprocessing operations significantly improved the reliability and predictive capability of the forecasting models.</w:t>
      </w:r>
    </w:p>
    <w:p w14:paraId="5AAEA023" w14:textId="77777777" w:rsidR="00180EC7" w:rsidRPr="00180EC7" w:rsidRDefault="00EC3D66" w:rsidP="00180EC7">
      <w:r>
        <w:pict w14:anchorId="7B114E6C">
          <v:rect id="_x0000_i1073" style="width:0;height:1.5pt" o:hralign="center" o:hrstd="t" o:hr="t" fillcolor="#a0a0a0" stroked="f"/>
        </w:pict>
      </w:r>
    </w:p>
    <w:p w14:paraId="78423A80" w14:textId="77777777" w:rsidR="00180EC7" w:rsidRPr="00180EC7" w:rsidRDefault="00180EC7" w:rsidP="00180EC7">
      <w:pPr>
        <w:rPr>
          <w:b/>
          <w:bCs/>
        </w:rPr>
      </w:pPr>
      <w:r w:rsidRPr="00180EC7">
        <w:rPr>
          <w:b/>
          <w:bCs/>
        </w:rPr>
        <w:t>Table 4.1 Preprocessing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2903"/>
      </w:tblGrid>
      <w:tr w:rsidR="00180EC7" w:rsidRPr="00180EC7" w14:paraId="06716BA6" w14:textId="77777777">
        <w:trPr>
          <w:tblHeader/>
          <w:tblCellSpacing w:w="15" w:type="dxa"/>
        </w:trPr>
        <w:tc>
          <w:tcPr>
            <w:tcW w:w="0" w:type="auto"/>
            <w:vAlign w:val="center"/>
            <w:hideMark/>
          </w:tcPr>
          <w:p w14:paraId="1FCB2DE6" w14:textId="77777777" w:rsidR="00180EC7" w:rsidRPr="00180EC7" w:rsidRDefault="00180EC7" w:rsidP="00180EC7">
            <w:pPr>
              <w:rPr>
                <w:b/>
                <w:bCs/>
              </w:rPr>
            </w:pPr>
            <w:r w:rsidRPr="00180EC7">
              <w:rPr>
                <w:b/>
                <w:bCs/>
              </w:rPr>
              <w:t>Step</w:t>
            </w:r>
          </w:p>
        </w:tc>
        <w:tc>
          <w:tcPr>
            <w:tcW w:w="0" w:type="auto"/>
            <w:vAlign w:val="center"/>
            <w:hideMark/>
          </w:tcPr>
          <w:p w14:paraId="50AC8B86" w14:textId="77777777" w:rsidR="00180EC7" w:rsidRPr="00180EC7" w:rsidRDefault="00180EC7" w:rsidP="00180EC7">
            <w:pPr>
              <w:rPr>
                <w:b/>
                <w:bCs/>
              </w:rPr>
            </w:pPr>
            <w:r w:rsidRPr="00180EC7">
              <w:rPr>
                <w:b/>
                <w:bCs/>
              </w:rPr>
              <w:t>Purpose</w:t>
            </w:r>
          </w:p>
        </w:tc>
      </w:tr>
      <w:tr w:rsidR="00180EC7" w:rsidRPr="00180EC7" w14:paraId="421F7221" w14:textId="77777777">
        <w:trPr>
          <w:tblCellSpacing w:w="15" w:type="dxa"/>
        </w:trPr>
        <w:tc>
          <w:tcPr>
            <w:tcW w:w="0" w:type="auto"/>
            <w:vAlign w:val="center"/>
            <w:hideMark/>
          </w:tcPr>
          <w:p w14:paraId="483B7C39" w14:textId="77777777" w:rsidR="00180EC7" w:rsidRPr="00180EC7" w:rsidRDefault="00180EC7" w:rsidP="00180EC7">
            <w:r w:rsidRPr="00180EC7">
              <w:t>Duplicate Removal</w:t>
            </w:r>
          </w:p>
        </w:tc>
        <w:tc>
          <w:tcPr>
            <w:tcW w:w="0" w:type="auto"/>
            <w:vAlign w:val="center"/>
            <w:hideMark/>
          </w:tcPr>
          <w:p w14:paraId="2D196409" w14:textId="77777777" w:rsidR="00180EC7" w:rsidRPr="00180EC7" w:rsidRDefault="00180EC7" w:rsidP="00180EC7">
            <w:r w:rsidRPr="00180EC7">
              <w:t>Remove repeated observations</w:t>
            </w:r>
          </w:p>
        </w:tc>
      </w:tr>
      <w:tr w:rsidR="00180EC7" w:rsidRPr="00180EC7" w14:paraId="52F5065F" w14:textId="77777777">
        <w:trPr>
          <w:tblCellSpacing w:w="15" w:type="dxa"/>
        </w:trPr>
        <w:tc>
          <w:tcPr>
            <w:tcW w:w="0" w:type="auto"/>
            <w:vAlign w:val="center"/>
            <w:hideMark/>
          </w:tcPr>
          <w:p w14:paraId="4B6A330E" w14:textId="77777777" w:rsidR="00180EC7" w:rsidRPr="00180EC7" w:rsidRDefault="00180EC7" w:rsidP="00180EC7">
            <w:r w:rsidRPr="00180EC7">
              <w:t>Missing Value Handling</w:t>
            </w:r>
          </w:p>
        </w:tc>
        <w:tc>
          <w:tcPr>
            <w:tcW w:w="0" w:type="auto"/>
            <w:vAlign w:val="center"/>
            <w:hideMark/>
          </w:tcPr>
          <w:p w14:paraId="44357C79" w14:textId="77777777" w:rsidR="00180EC7" w:rsidRPr="00180EC7" w:rsidRDefault="00180EC7" w:rsidP="00180EC7">
            <w:r w:rsidRPr="00180EC7">
              <w:t>Complete incomplete records</w:t>
            </w:r>
          </w:p>
        </w:tc>
      </w:tr>
      <w:tr w:rsidR="00180EC7" w:rsidRPr="00180EC7" w14:paraId="2187CEBC" w14:textId="77777777">
        <w:trPr>
          <w:tblCellSpacing w:w="15" w:type="dxa"/>
        </w:trPr>
        <w:tc>
          <w:tcPr>
            <w:tcW w:w="0" w:type="auto"/>
            <w:vAlign w:val="center"/>
            <w:hideMark/>
          </w:tcPr>
          <w:p w14:paraId="1D02513E" w14:textId="77777777" w:rsidR="00180EC7" w:rsidRPr="00180EC7" w:rsidRDefault="00180EC7" w:rsidP="00180EC7">
            <w:r w:rsidRPr="00180EC7">
              <w:t>Date Formatting</w:t>
            </w:r>
          </w:p>
        </w:tc>
        <w:tc>
          <w:tcPr>
            <w:tcW w:w="0" w:type="auto"/>
            <w:vAlign w:val="center"/>
            <w:hideMark/>
          </w:tcPr>
          <w:p w14:paraId="7CF36C1F" w14:textId="77777777" w:rsidR="00180EC7" w:rsidRPr="00180EC7" w:rsidRDefault="00180EC7" w:rsidP="00180EC7">
            <w:r w:rsidRPr="00180EC7">
              <w:t>Synchronize multiple datasets</w:t>
            </w:r>
          </w:p>
        </w:tc>
      </w:tr>
      <w:tr w:rsidR="00180EC7" w:rsidRPr="00180EC7" w14:paraId="44CEB220" w14:textId="77777777">
        <w:trPr>
          <w:tblCellSpacing w:w="15" w:type="dxa"/>
        </w:trPr>
        <w:tc>
          <w:tcPr>
            <w:tcW w:w="0" w:type="auto"/>
            <w:vAlign w:val="center"/>
            <w:hideMark/>
          </w:tcPr>
          <w:p w14:paraId="7212C44E" w14:textId="77777777" w:rsidR="00180EC7" w:rsidRPr="00180EC7" w:rsidRDefault="00180EC7" w:rsidP="00180EC7">
            <w:r w:rsidRPr="00180EC7">
              <w:t>Outlier Detection</w:t>
            </w:r>
          </w:p>
        </w:tc>
        <w:tc>
          <w:tcPr>
            <w:tcW w:w="0" w:type="auto"/>
            <w:vAlign w:val="center"/>
            <w:hideMark/>
          </w:tcPr>
          <w:p w14:paraId="5501E583" w14:textId="77777777" w:rsidR="00180EC7" w:rsidRPr="00180EC7" w:rsidRDefault="00180EC7" w:rsidP="00180EC7">
            <w:r w:rsidRPr="00180EC7">
              <w:t>Remove abnormal observations</w:t>
            </w:r>
          </w:p>
        </w:tc>
      </w:tr>
      <w:tr w:rsidR="00180EC7" w:rsidRPr="00180EC7" w14:paraId="663E5928" w14:textId="77777777">
        <w:trPr>
          <w:tblCellSpacing w:w="15" w:type="dxa"/>
        </w:trPr>
        <w:tc>
          <w:tcPr>
            <w:tcW w:w="0" w:type="auto"/>
            <w:vAlign w:val="center"/>
            <w:hideMark/>
          </w:tcPr>
          <w:p w14:paraId="48943FCE" w14:textId="77777777" w:rsidR="00180EC7" w:rsidRPr="00180EC7" w:rsidRDefault="00180EC7" w:rsidP="00180EC7">
            <w:r w:rsidRPr="00180EC7">
              <w:t>Scaling</w:t>
            </w:r>
          </w:p>
        </w:tc>
        <w:tc>
          <w:tcPr>
            <w:tcW w:w="0" w:type="auto"/>
            <w:vAlign w:val="center"/>
            <w:hideMark/>
          </w:tcPr>
          <w:p w14:paraId="7A6094EE" w14:textId="77777777" w:rsidR="00180EC7" w:rsidRPr="00180EC7" w:rsidRDefault="00180EC7" w:rsidP="00180EC7">
            <w:r w:rsidRPr="00180EC7">
              <w:t>Improve model convergence</w:t>
            </w:r>
          </w:p>
        </w:tc>
      </w:tr>
      <w:tr w:rsidR="00180EC7" w:rsidRPr="00180EC7" w14:paraId="176A4ABB" w14:textId="77777777">
        <w:trPr>
          <w:tblCellSpacing w:w="15" w:type="dxa"/>
        </w:trPr>
        <w:tc>
          <w:tcPr>
            <w:tcW w:w="0" w:type="auto"/>
            <w:vAlign w:val="center"/>
            <w:hideMark/>
          </w:tcPr>
          <w:p w14:paraId="00EF468D" w14:textId="77777777" w:rsidR="00180EC7" w:rsidRPr="00180EC7" w:rsidRDefault="00180EC7" w:rsidP="00180EC7">
            <w:r w:rsidRPr="00180EC7">
              <w:t>Feature Engineering</w:t>
            </w:r>
          </w:p>
        </w:tc>
        <w:tc>
          <w:tcPr>
            <w:tcW w:w="0" w:type="auto"/>
            <w:vAlign w:val="center"/>
            <w:hideMark/>
          </w:tcPr>
          <w:p w14:paraId="76723BBA" w14:textId="77777777" w:rsidR="00180EC7" w:rsidRPr="00180EC7" w:rsidRDefault="00180EC7" w:rsidP="00180EC7">
            <w:r w:rsidRPr="00180EC7">
              <w:t>Generate predictive variables</w:t>
            </w:r>
          </w:p>
        </w:tc>
      </w:tr>
    </w:tbl>
    <w:p w14:paraId="63C1A632" w14:textId="77777777" w:rsidR="00180EC7" w:rsidRPr="00180EC7" w:rsidRDefault="00EC3D66" w:rsidP="00180EC7">
      <w:r>
        <w:pict w14:anchorId="61FA73D4">
          <v:rect id="_x0000_i1074" style="width:0;height:1.5pt" o:hralign="center" o:hrstd="t" o:hr="t" fillcolor="#a0a0a0" stroked="f"/>
        </w:pict>
      </w:r>
    </w:p>
    <w:p w14:paraId="1711CA32" w14:textId="77777777" w:rsidR="00180EC7" w:rsidRPr="00180EC7" w:rsidRDefault="00180EC7" w:rsidP="00180EC7">
      <w:pPr>
        <w:rPr>
          <w:b/>
          <w:bCs/>
        </w:rPr>
      </w:pPr>
      <w:r w:rsidRPr="00180EC7">
        <w:rPr>
          <w:b/>
          <w:bCs/>
        </w:rPr>
        <w:t>4.3 Handling Missing Values</w:t>
      </w:r>
    </w:p>
    <w:p w14:paraId="2086A793" w14:textId="77777777" w:rsidR="00180EC7" w:rsidRPr="00180EC7" w:rsidRDefault="00180EC7" w:rsidP="00180EC7">
      <w:r w:rsidRPr="00180EC7">
        <w:t>Financial datasets frequently contain missing observations due to market holidays, unavailable trading records, or incomplete economic data. Missing values can negatively affect forecasting accuracy if left untreated.</w:t>
      </w:r>
    </w:p>
    <w:p w14:paraId="68D769D9" w14:textId="77777777" w:rsidR="00180EC7" w:rsidRPr="00180EC7" w:rsidRDefault="00180EC7" w:rsidP="00180EC7">
      <w:r w:rsidRPr="00180EC7">
        <w:t>The following strategies were adopted:</w:t>
      </w:r>
    </w:p>
    <w:p w14:paraId="2B04938F" w14:textId="77777777" w:rsidR="00180EC7" w:rsidRPr="00180EC7" w:rsidRDefault="00180EC7" w:rsidP="00027561">
      <w:pPr>
        <w:numPr>
          <w:ilvl w:val="0"/>
          <w:numId w:val="13"/>
        </w:numPr>
      </w:pPr>
      <w:r w:rsidRPr="00180EC7">
        <w:t>Forward Fill (</w:t>
      </w:r>
      <w:proofErr w:type="spellStart"/>
      <w:r w:rsidRPr="00180EC7">
        <w:t>FFill</w:t>
      </w:r>
      <w:proofErr w:type="spellEnd"/>
      <w:r w:rsidRPr="00180EC7">
        <w:t xml:space="preserve">) </w:t>
      </w:r>
    </w:p>
    <w:p w14:paraId="699D93BD" w14:textId="77777777" w:rsidR="00180EC7" w:rsidRPr="00180EC7" w:rsidRDefault="00180EC7" w:rsidP="00027561">
      <w:pPr>
        <w:numPr>
          <w:ilvl w:val="0"/>
          <w:numId w:val="13"/>
        </w:numPr>
      </w:pPr>
      <w:r w:rsidRPr="00180EC7">
        <w:t>Backward Fill (</w:t>
      </w:r>
      <w:proofErr w:type="spellStart"/>
      <w:r w:rsidRPr="00180EC7">
        <w:t>BFill</w:t>
      </w:r>
      <w:proofErr w:type="spellEnd"/>
      <w:r w:rsidRPr="00180EC7">
        <w:t xml:space="preserve">) </w:t>
      </w:r>
    </w:p>
    <w:p w14:paraId="5D399BBD" w14:textId="77777777" w:rsidR="00180EC7" w:rsidRPr="00180EC7" w:rsidRDefault="00180EC7" w:rsidP="00027561">
      <w:pPr>
        <w:numPr>
          <w:ilvl w:val="0"/>
          <w:numId w:val="13"/>
        </w:numPr>
      </w:pPr>
      <w:r w:rsidRPr="00180EC7">
        <w:t xml:space="preserve">Linear Interpolation </w:t>
      </w:r>
    </w:p>
    <w:p w14:paraId="061898F3" w14:textId="77777777" w:rsidR="00180EC7" w:rsidRPr="00180EC7" w:rsidRDefault="00180EC7" w:rsidP="00027561">
      <w:pPr>
        <w:numPr>
          <w:ilvl w:val="0"/>
          <w:numId w:val="13"/>
        </w:numPr>
      </w:pPr>
      <w:r w:rsidRPr="00180EC7">
        <w:t xml:space="preserve">Row removal (when appropriate) </w:t>
      </w:r>
    </w:p>
    <w:p w14:paraId="78B05C58" w14:textId="77777777" w:rsidR="00180EC7" w:rsidRPr="00180EC7" w:rsidRDefault="00180EC7" w:rsidP="00180EC7">
      <w:r w:rsidRPr="00180EC7">
        <w:t>The percentage of missing values after preprocessing became negligible, ensuring that all forecasting models received complete input data.</w:t>
      </w:r>
    </w:p>
    <w:p w14:paraId="20D39368" w14:textId="77777777" w:rsidR="00180EC7" w:rsidRPr="00180EC7" w:rsidRDefault="00EC3D66" w:rsidP="00180EC7">
      <w:r>
        <w:pict w14:anchorId="603A69C0">
          <v:rect id="_x0000_i1075" style="width:0;height:1.5pt" o:hralign="center" o:hrstd="t" o:hr="t" fillcolor="#a0a0a0" stroked="f"/>
        </w:pict>
      </w:r>
    </w:p>
    <w:p w14:paraId="6FCAC4EF" w14:textId="77777777" w:rsidR="00180EC7" w:rsidRPr="00180EC7" w:rsidRDefault="00180EC7" w:rsidP="00180EC7">
      <w:pPr>
        <w:rPr>
          <w:b/>
          <w:bCs/>
        </w:rPr>
      </w:pPr>
      <w:r w:rsidRPr="00180EC7">
        <w:rPr>
          <w:b/>
          <w:bCs/>
        </w:rPr>
        <w:t>Figure 4.2 Missing Value Treatment</w:t>
      </w:r>
    </w:p>
    <w:p w14:paraId="50F201F4" w14:textId="77777777" w:rsidR="00180EC7" w:rsidRPr="00180EC7" w:rsidRDefault="00180EC7" w:rsidP="00180EC7">
      <w:r w:rsidRPr="00180EC7">
        <w:t>Raw Dataset</w:t>
      </w:r>
      <w:r w:rsidRPr="00180EC7">
        <w:br/>
      </w:r>
      <w:r w:rsidRPr="00180EC7">
        <w:br/>
      </w:r>
      <w:r w:rsidRPr="00180EC7">
        <w:rPr>
          <w:rFonts w:ascii="Arial" w:hAnsi="Arial" w:cs="Arial"/>
        </w:rPr>
        <w:lastRenderedPageBreak/>
        <w:t>█████████████░░░░░</w:t>
      </w:r>
      <w:r w:rsidRPr="00180EC7">
        <w:br/>
      </w:r>
      <w:r w:rsidRPr="00180EC7">
        <w:br/>
      </w:r>
      <w:r w:rsidRPr="00180EC7">
        <w:rPr>
          <w:rFonts w:ascii="Calibri" w:hAnsi="Calibri" w:cs="Calibri"/>
        </w:rPr>
        <w:t>↓</w:t>
      </w:r>
      <w:r w:rsidRPr="00180EC7">
        <w:br/>
      </w:r>
      <w:r w:rsidRPr="00180EC7">
        <w:br/>
        <w:t>Missing Value Filling</w:t>
      </w:r>
      <w:r w:rsidRPr="00180EC7">
        <w:br/>
      </w:r>
      <w:r w:rsidRPr="00180EC7">
        <w:br/>
      </w:r>
      <w:r w:rsidRPr="00180EC7">
        <w:rPr>
          <w:rFonts w:ascii="Arial" w:hAnsi="Arial" w:cs="Arial"/>
        </w:rPr>
        <w:t>██████████████████</w:t>
      </w:r>
    </w:p>
    <w:p w14:paraId="6F41D4AA" w14:textId="77777777" w:rsidR="00180EC7" w:rsidRPr="00180EC7" w:rsidRDefault="00EC3D66" w:rsidP="00180EC7">
      <w:r>
        <w:pict w14:anchorId="3BF7CD82">
          <v:rect id="_x0000_i1076" style="width:0;height:1.5pt" o:hralign="center" o:hrstd="t" o:hr="t" fillcolor="#a0a0a0" stroked="f"/>
        </w:pict>
      </w:r>
    </w:p>
    <w:p w14:paraId="4B887498" w14:textId="77777777" w:rsidR="00180EC7" w:rsidRPr="00180EC7" w:rsidRDefault="00180EC7" w:rsidP="00180EC7">
      <w:pPr>
        <w:rPr>
          <w:b/>
          <w:bCs/>
        </w:rPr>
      </w:pPr>
      <w:r w:rsidRPr="00180EC7">
        <w:rPr>
          <w:b/>
          <w:bCs/>
        </w:rPr>
        <w:t>4.4 Outlier Detection</w:t>
      </w:r>
    </w:p>
    <w:p w14:paraId="4CEDC85B" w14:textId="77777777" w:rsidR="00180EC7" w:rsidRPr="00180EC7" w:rsidRDefault="00180EC7" w:rsidP="00180EC7">
      <w:r w:rsidRPr="00180EC7">
        <w:t>Commodity markets experience occasional extreme price movements due to economic crises, geopolitical events, and unexpected financial shocks. Although these observations are genuine market events, extreme recording errors and abnormal data points must be identified.</w:t>
      </w:r>
    </w:p>
    <w:p w14:paraId="592C1C6E" w14:textId="77777777" w:rsidR="00180EC7" w:rsidRPr="00180EC7" w:rsidRDefault="00180EC7" w:rsidP="00180EC7">
      <w:r w:rsidRPr="00180EC7">
        <w:t>Outliers were detected using:</w:t>
      </w:r>
    </w:p>
    <w:p w14:paraId="0C4B8BD8" w14:textId="77777777" w:rsidR="00180EC7" w:rsidRPr="00180EC7" w:rsidRDefault="00180EC7" w:rsidP="00027561">
      <w:pPr>
        <w:numPr>
          <w:ilvl w:val="0"/>
          <w:numId w:val="14"/>
        </w:numPr>
      </w:pPr>
      <w:r w:rsidRPr="00180EC7">
        <w:t xml:space="preserve">Box Plot Analysis </w:t>
      </w:r>
    </w:p>
    <w:p w14:paraId="494095D1" w14:textId="77777777" w:rsidR="00180EC7" w:rsidRPr="00180EC7" w:rsidRDefault="00180EC7" w:rsidP="00027561">
      <w:pPr>
        <w:numPr>
          <w:ilvl w:val="0"/>
          <w:numId w:val="14"/>
        </w:numPr>
      </w:pPr>
      <w:r w:rsidRPr="00180EC7">
        <w:t xml:space="preserve">Interquartile Range (IQR) </w:t>
      </w:r>
    </w:p>
    <w:p w14:paraId="4DC03D2E" w14:textId="77777777" w:rsidR="00180EC7" w:rsidRPr="00180EC7" w:rsidRDefault="00180EC7" w:rsidP="00027561">
      <w:pPr>
        <w:numPr>
          <w:ilvl w:val="0"/>
          <w:numId w:val="14"/>
        </w:numPr>
      </w:pPr>
      <w:r w:rsidRPr="00180EC7">
        <w:t xml:space="preserve">Visual Inspection </w:t>
      </w:r>
    </w:p>
    <w:p w14:paraId="62F7E7C6" w14:textId="77777777" w:rsidR="00180EC7" w:rsidRPr="00180EC7" w:rsidRDefault="00180EC7" w:rsidP="00180EC7">
      <w:r w:rsidRPr="00180EC7">
        <w:t>Only erroneous observations were removed, while genuine market shocks were retained because they represent important forecasting information.</w:t>
      </w:r>
    </w:p>
    <w:p w14:paraId="5B837D81" w14:textId="77777777" w:rsidR="00180EC7" w:rsidRPr="00180EC7" w:rsidRDefault="00EC3D66" w:rsidP="00180EC7">
      <w:r>
        <w:pict w14:anchorId="2C93B724">
          <v:rect id="_x0000_i1077" style="width:0;height:1.5pt" o:hralign="center" o:hrstd="t" o:hr="t" fillcolor="#a0a0a0" stroked="f"/>
        </w:pict>
      </w:r>
    </w:p>
    <w:p w14:paraId="5E72B140" w14:textId="77777777" w:rsidR="00180EC7" w:rsidRPr="00180EC7" w:rsidRDefault="00180EC7" w:rsidP="00180EC7">
      <w:pPr>
        <w:rPr>
          <w:b/>
          <w:bCs/>
        </w:rPr>
      </w:pPr>
      <w:r w:rsidRPr="00180EC7">
        <w:rPr>
          <w:b/>
          <w:bCs/>
        </w:rPr>
        <w:t>Figure 4.3 Boxplot</w:t>
      </w:r>
    </w:p>
    <w:p w14:paraId="7106D9F6" w14:textId="77777777" w:rsidR="00180EC7" w:rsidRPr="00180EC7" w:rsidRDefault="00180EC7" w:rsidP="00180EC7">
      <w:r w:rsidRPr="00180EC7">
        <w:rPr>
          <w:i/>
          <w:iCs/>
        </w:rPr>
        <w:t>(Insert Python Boxplot Screenshot Here)</w:t>
      </w:r>
    </w:p>
    <w:p w14:paraId="2EE499EB" w14:textId="77777777" w:rsidR="00180EC7" w:rsidRPr="00180EC7" w:rsidRDefault="00180EC7" w:rsidP="00180EC7">
      <w:r w:rsidRPr="00180EC7">
        <w:t>Caption:</w:t>
      </w:r>
    </w:p>
    <w:p w14:paraId="12F1A769" w14:textId="77777777" w:rsidR="00180EC7" w:rsidRPr="00180EC7" w:rsidRDefault="00180EC7" w:rsidP="00180EC7">
      <w:r w:rsidRPr="00180EC7">
        <w:rPr>
          <w:b/>
          <w:bCs/>
        </w:rPr>
        <w:t>Figure 4.3 Detection of Outliers Using Box Plot</w:t>
      </w:r>
    </w:p>
    <w:p w14:paraId="5BB03538" w14:textId="77777777" w:rsidR="00180EC7" w:rsidRPr="00180EC7" w:rsidRDefault="00EC3D66" w:rsidP="00180EC7">
      <w:r>
        <w:pict w14:anchorId="39E59B6C">
          <v:rect id="_x0000_i1078" style="width:0;height:1.5pt" o:hralign="center" o:hrstd="t" o:hr="t" fillcolor="#a0a0a0" stroked="f"/>
        </w:pict>
      </w:r>
    </w:p>
    <w:p w14:paraId="11F68987" w14:textId="77777777" w:rsidR="00180EC7" w:rsidRPr="00180EC7" w:rsidRDefault="00180EC7" w:rsidP="00180EC7">
      <w:pPr>
        <w:rPr>
          <w:b/>
          <w:bCs/>
        </w:rPr>
      </w:pPr>
      <w:r w:rsidRPr="00180EC7">
        <w:rPr>
          <w:b/>
          <w:bCs/>
        </w:rPr>
        <w:t>4.5 Data Normalization</w:t>
      </w:r>
    </w:p>
    <w:p w14:paraId="3A06ADE6" w14:textId="77777777" w:rsidR="00180EC7" w:rsidRPr="00180EC7" w:rsidRDefault="00180EC7" w:rsidP="00180EC7">
      <w:r w:rsidRPr="00180EC7">
        <w:t>Machine learning and deep learning models perform more efficiently when input variables are represented within similar numerical ranges.</w:t>
      </w:r>
    </w:p>
    <w:p w14:paraId="2D4A30B0" w14:textId="77777777" w:rsidR="00180EC7" w:rsidRPr="00180EC7" w:rsidRDefault="00180EC7" w:rsidP="00180EC7">
      <w:r w:rsidRPr="00180EC7">
        <w:t xml:space="preserve">Feature scaling was therefore applied before training LSTM and </w:t>
      </w:r>
      <w:proofErr w:type="spellStart"/>
      <w:r w:rsidRPr="00180EC7">
        <w:t>XGBoost</w:t>
      </w:r>
      <w:proofErr w:type="spellEnd"/>
      <w:r w:rsidRPr="00180EC7">
        <w:t xml:space="preserve"> models.</w:t>
      </w:r>
    </w:p>
    <w:p w14:paraId="123AAB81" w14:textId="77777777" w:rsidR="00180EC7" w:rsidRPr="00180EC7" w:rsidRDefault="00180EC7" w:rsidP="00180EC7">
      <w:r w:rsidRPr="00180EC7">
        <w:t>The following normalization methods were considered:</w:t>
      </w:r>
    </w:p>
    <w:p w14:paraId="6FD225FD" w14:textId="77777777" w:rsidR="00180EC7" w:rsidRPr="00180EC7" w:rsidRDefault="00180EC7" w:rsidP="00027561">
      <w:pPr>
        <w:numPr>
          <w:ilvl w:val="0"/>
          <w:numId w:val="15"/>
        </w:numPr>
      </w:pPr>
      <w:r w:rsidRPr="00180EC7">
        <w:t xml:space="preserve">Min-Max Scaling </w:t>
      </w:r>
    </w:p>
    <w:p w14:paraId="6C08489A" w14:textId="77777777" w:rsidR="00180EC7" w:rsidRPr="00180EC7" w:rsidRDefault="00180EC7" w:rsidP="00027561">
      <w:pPr>
        <w:numPr>
          <w:ilvl w:val="0"/>
          <w:numId w:val="15"/>
        </w:numPr>
      </w:pPr>
      <w:r w:rsidRPr="00180EC7">
        <w:t xml:space="preserve">Standard Scaling </w:t>
      </w:r>
    </w:p>
    <w:p w14:paraId="14D63927" w14:textId="77777777" w:rsidR="00180EC7" w:rsidRPr="00180EC7" w:rsidRDefault="00180EC7" w:rsidP="00180EC7">
      <w:r w:rsidRPr="00180EC7">
        <w:t>Min-Max Scaling transformed feature values between 0 and 1, allowing the neural network to converge more efficiently during training.</w:t>
      </w:r>
    </w:p>
    <w:p w14:paraId="795B54B9" w14:textId="77777777" w:rsidR="00180EC7" w:rsidRPr="00180EC7" w:rsidRDefault="00EC3D66" w:rsidP="00180EC7">
      <w:r>
        <w:pict w14:anchorId="388852AE">
          <v:rect id="_x0000_i1079" style="width:0;height:1.5pt" o:hralign="center" o:hrstd="t" o:hr="t" fillcolor="#a0a0a0" stroked="f"/>
        </w:pict>
      </w:r>
    </w:p>
    <w:p w14:paraId="3FCE28F4" w14:textId="77777777" w:rsidR="00180EC7" w:rsidRPr="00180EC7" w:rsidRDefault="00180EC7" w:rsidP="00180EC7">
      <w:pPr>
        <w:rPr>
          <w:b/>
          <w:bCs/>
        </w:rPr>
      </w:pPr>
      <w:r w:rsidRPr="00180EC7">
        <w:rPr>
          <w:b/>
          <w:bCs/>
        </w:rPr>
        <w:t>Figure 4.4 Normalization Process</w:t>
      </w:r>
    </w:p>
    <w:p w14:paraId="6305FA45" w14:textId="77777777" w:rsidR="00180EC7" w:rsidRPr="00180EC7" w:rsidRDefault="00180EC7" w:rsidP="00180EC7">
      <w:r w:rsidRPr="00180EC7">
        <w:lastRenderedPageBreak/>
        <w:t>Before Scaling</w:t>
      </w:r>
      <w:r w:rsidRPr="00180EC7">
        <w:br/>
      </w:r>
      <w:r w:rsidRPr="00180EC7">
        <w:br/>
        <w:t>0      2500</w:t>
      </w:r>
      <w:r w:rsidRPr="00180EC7">
        <w:br/>
      </w:r>
      <w:r w:rsidRPr="00180EC7">
        <w:br/>
        <w:t>↓</w:t>
      </w:r>
      <w:r w:rsidRPr="00180EC7">
        <w:br/>
      </w:r>
      <w:r w:rsidRPr="00180EC7">
        <w:br/>
        <w:t>After Scaling</w:t>
      </w:r>
      <w:r w:rsidRPr="00180EC7">
        <w:br/>
      </w:r>
      <w:r w:rsidRPr="00180EC7">
        <w:br/>
        <w:t>0.00 ---- 1.00</w:t>
      </w:r>
    </w:p>
    <w:p w14:paraId="775F1CE7" w14:textId="77777777" w:rsidR="00180EC7" w:rsidRPr="00180EC7" w:rsidRDefault="00EC3D66" w:rsidP="00180EC7">
      <w:r>
        <w:pict w14:anchorId="60D8ABE2">
          <v:rect id="_x0000_i1080" style="width:0;height:1.5pt" o:hralign="center" o:hrstd="t" o:hr="t" fillcolor="#a0a0a0" stroked="f"/>
        </w:pict>
      </w:r>
    </w:p>
    <w:p w14:paraId="16E4C314" w14:textId="77777777" w:rsidR="00180EC7" w:rsidRPr="00180EC7" w:rsidRDefault="00180EC7" w:rsidP="00180EC7">
      <w:pPr>
        <w:rPr>
          <w:b/>
          <w:bCs/>
        </w:rPr>
      </w:pPr>
      <w:r w:rsidRPr="00180EC7">
        <w:rPr>
          <w:b/>
          <w:bCs/>
        </w:rPr>
        <w:t>4.6 Feature Engineering</w:t>
      </w:r>
    </w:p>
    <w:p w14:paraId="611CA52A" w14:textId="77777777" w:rsidR="00180EC7" w:rsidRPr="00180EC7" w:rsidRDefault="00180EC7" w:rsidP="00180EC7">
      <w:r w:rsidRPr="00180EC7">
        <w:t xml:space="preserve">Feature engineering represents one of the most critical stages of this forecasting framework. Instead of relying solely on historical closing prices, additional variables were generated to capture market momentum, volatility, trend direction, and investor </w:t>
      </w:r>
      <w:proofErr w:type="spellStart"/>
      <w:r w:rsidRPr="00180EC7">
        <w:t>behavior</w:t>
      </w:r>
      <w:proofErr w:type="spellEnd"/>
      <w:r w:rsidRPr="00180EC7">
        <w:t>.</w:t>
      </w:r>
    </w:p>
    <w:p w14:paraId="22F9205D" w14:textId="77777777" w:rsidR="00180EC7" w:rsidRPr="00180EC7" w:rsidRDefault="00180EC7" w:rsidP="00180EC7">
      <w:r w:rsidRPr="00180EC7">
        <w:t>The engineered features were grouped into the following categories:</w:t>
      </w:r>
    </w:p>
    <w:p w14:paraId="4A5B5D09" w14:textId="77777777" w:rsidR="00180EC7" w:rsidRPr="00180EC7" w:rsidRDefault="00180EC7" w:rsidP="00027561">
      <w:pPr>
        <w:numPr>
          <w:ilvl w:val="0"/>
          <w:numId w:val="16"/>
        </w:numPr>
      </w:pPr>
      <w:r w:rsidRPr="00180EC7">
        <w:t xml:space="preserve">Trend Indicators </w:t>
      </w:r>
    </w:p>
    <w:p w14:paraId="2E0D0686" w14:textId="77777777" w:rsidR="00180EC7" w:rsidRPr="00180EC7" w:rsidRDefault="00180EC7" w:rsidP="00027561">
      <w:pPr>
        <w:numPr>
          <w:ilvl w:val="0"/>
          <w:numId w:val="16"/>
        </w:numPr>
      </w:pPr>
      <w:r w:rsidRPr="00180EC7">
        <w:t xml:space="preserve">Momentum Indicators </w:t>
      </w:r>
    </w:p>
    <w:p w14:paraId="44C01DDE" w14:textId="77777777" w:rsidR="00180EC7" w:rsidRPr="00180EC7" w:rsidRDefault="00180EC7" w:rsidP="00027561">
      <w:pPr>
        <w:numPr>
          <w:ilvl w:val="0"/>
          <w:numId w:val="16"/>
        </w:numPr>
      </w:pPr>
      <w:r w:rsidRPr="00180EC7">
        <w:t xml:space="preserve">Volatility Indicators </w:t>
      </w:r>
    </w:p>
    <w:p w14:paraId="1946A9AA" w14:textId="77777777" w:rsidR="00180EC7" w:rsidRPr="00180EC7" w:rsidRDefault="00180EC7" w:rsidP="00027561">
      <w:pPr>
        <w:numPr>
          <w:ilvl w:val="0"/>
          <w:numId w:val="16"/>
        </w:numPr>
      </w:pPr>
      <w:r w:rsidRPr="00180EC7">
        <w:t xml:space="preserve">Return-Based Features </w:t>
      </w:r>
    </w:p>
    <w:p w14:paraId="46E79455" w14:textId="77777777" w:rsidR="00180EC7" w:rsidRPr="00180EC7" w:rsidRDefault="00180EC7" w:rsidP="00027561">
      <w:pPr>
        <w:numPr>
          <w:ilvl w:val="0"/>
          <w:numId w:val="16"/>
        </w:numPr>
      </w:pPr>
      <w:r w:rsidRPr="00180EC7">
        <w:t xml:space="preserve">Macroeconomic Variables </w:t>
      </w:r>
    </w:p>
    <w:p w14:paraId="3D3255D9" w14:textId="77777777" w:rsidR="00180EC7" w:rsidRPr="00180EC7" w:rsidRDefault="00180EC7" w:rsidP="00027561">
      <w:pPr>
        <w:numPr>
          <w:ilvl w:val="0"/>
          <w:numId w:val="16"/>
        </w:numPr>
      </w:pPr>
      <w:r w:rsidRPr="00180EC7">
        <w:t xml:space="preserve">Sentiment Variables </w:t>
      </w:r>
    </w:p>
    <w:p w14:paraId="4F143EEC" w14:textId="77777777" w:rsidR="00180EC7" w:rsidRPr="00180EC7" w:rsidRDefault="00180EC7" w:rsidP="00180EC7">
      <w:r w:rsidRPr="00180EC7">
        <w:t xml:space="preserve">These engineered features significantly enhanced forecasting performance by enabling the models to capture nonlinear market </w:t>
      </w:r>
      <w:proofErr w:type="spellStart"/>
      <w:r w:rsidRPr="00180EC7">
        <w:t>behavior</w:t>
      </w:r>
      <w:proofErr w:type="spellEnd"/>
      <w:r w:rsidRPr="00180EC7">
        <w:t>.</w:t>
      </w:r>
    </w:p>
    <w:p w14:paraId="56BEBC73" w14:textId="77777777" w:rsidR="00180EC7" w:rsidRPr="00180EC7" w:rsidRDefault="00EC3D66" w:rsidP="00180EC7">
      <w:r>
        <w:pict w14:anchorId="7346F2A9">
          <v:rect id="_x0000_i1081" style="width:0;height:1.5pt" o:hralign="center" o:hrstd="t" o:hr="t" fillcolor="#a0a0a0" stroked="f"/>
        </w:pict>
      </w:r>
    </w:p>
    <w:p w14:paraId="6E506403" w14:textId="77777777" w:rsidR="00180EC7" w:rsidRPr="00180EC7" w:rsidRDefault="00180EC7" w:rsidP="00180EC7">
      <w:pPr>
        <w:rPr>
          <w:b/>
          <w:bCs/>
        </w:rPr>
      </w:pPr>
      <w:r w:rsidRPr="00180EC7">
        <w:rPr>
          <w:b/>
          <w:bCs/>
        </w:rPr>
        <w:t>Figure 4.5 Feature Engineering Architecture</w:t>
      </w:r>
    </w:p>
    <w:p w14:paraId="1D19B7EF" w14:textId="77777777" w:rsidR="00180EC7" w:rsidRPr="00180EC7" w:rsidRDefault="00180EC7" w:rsidP="00180EC7">
      <w:r w:rsidRPr="00180EC7">
        <w:t>Historical Prices</w:t>
      </w:r>
      <w:r w:rsidRPr="00180EC7">
        <w:br/>
      </w:r>
      <w:r w:rsidRPr="00180EC7">
        <w:br/>
        <w:t>↓</w:t>
      </w:r>
      <w:r w:rsidRPr="00180EC7">
        <w:br/>
      </w:r>
      <w:r w:rsidRPr="00180EC7">
        <w:br/>
        <w:t>Trend Features</w:t>
      </w:r>
      <w:r w:rsidRPr="00180EC7">
        <w:br/>
      </w:r>
      <w:r w:rsidRPr="00180EC7">
        <w:br/>
        <w:t>↓</w:t>
      </w:r>
      <w:r w:rsidRPr="00180EC7">
        <w:br/>
      </w:r>
      <w:r w:rsidRPr="00180EC7">
        <w:br/>
        <w:t>Momentum Features</w:t>
      </w:r>
      <w:r w:rsidRPr="00180EC7">
        <w:br/>
      </w:r>
      <w:r w:rsidRPr="00180EC7">
        <w:br/>
        <w:t>↓</w:t>
      </w:r>
      <w:r w:rsidRPr="00180EC7">
        <w:br/>
      </w:r>
      <w:r w:rsidRPr="00180EC7">
        <w:br/>
        <w:t>Volatility Features</w:t>
      </w:r>
      <w:r w:rsidRPr="00180EC7">
        <w:br/>
      </w:r>
      <w:r w:rsidRPr="00180EC7">
        <w:br/>
        <w:t>↓</w:t>
      </w:r>
      <w:r w:rsidRPr="00180EC7">
        <w:br/>
      </w:r>
      <w:r w:rsidRPr="00180EC7">
        <w:lastRenderedPageBreak/>
        <w:br/>
        <w:t>Macroeconomic Features</w:t>
      </w:r>
      <w:r w:rsidRPr="00180EC7">
        <w:br/>
      </w:r>
      <w:r w:rsidRPr="00180EC7">
        <w:br/>
        <w:t>↓</w:t>
      </w:r>
      <w:r w:rsidRPr="00180EC7">
        <w:br/>
      </w:r>
      <w:r w:rsidRPr="00180EC7">
        <w:br/>
        <w:t>Sentiment Features</w:t>
      </w:r>
      <w:r w:rsidRPr="00180EC7">
        <w:br/>
      </w:r>
      <w:r w:rsidRPr="00180EC7">
        <w:br/>
        <w:t>↓</w:t>
      </w:r>
      <w:r w:rsidRPr="00180EC7">
        <w:br/>
      </w:r>
      <w:r w:rsidRPr="00180EC7">
        <w:br/>
        <w:t>Final Feature Matrix</w:t>
      </w:r>
    </w:p>
    <w:p w14:paraId="7EB21493" w14:textId="77777777" w:rsidR="00180EC7" w:rsidRPr="00180EC7" w:rsidRDefault="00EC3D66" w:rsidP="00180EC7">
      <w:r>
        <w:pict w14:anchorId="03D83D60">
          <v:rect id="_x0000_i1082" style="width:0;height:1.5pt" o:hralign="center" o:hrstd="t" o:hr="t" fillcolor="#a0a0a0" stroked="f"/>
        </w:pict>
      </w:r>
    </w:p>
    <w:p w14:paraId="10CC59EB" w14:textId="77777777" w:rsidR="00180EC7" w:rsidRPr="00180EC7" w:rsidRDefault="00180EC7" w:rsidP="00180EC7">
      <w:pPr>
        <w:rPr>
          <w:b/>
          <w:bCs/>
        </w:rPr>
      </w:pPr>
      <w:r w:rsidRPr="00180EC7">
        <w:rPr>
          <w:b/>
          <w:bCs/>
        </w:rPr>
        <w:t>4.7 Technical Indicators</w:t>
      </w:r>
    </w:p>
    <w:p w14:paraId="0AA2526F" w14:textId="77777777" w:rsidR="00180EC7" w:rsidRPr="00180EC7" w:rsidRDefault="00180EC7" w:rsidP="00180EC7">
      <w:pPr>
        <w:rPr>
          <w:b/>
          <w:bCs/>
        </w:rPr>
      </w:pPr>
      <w:r w:rsidRPr="00180EC7">
        <w:rPr>
          <w:b/>
          <w:bCs/>
        </w:rPr>
        <w:t>4.7.1 Simple Moving Average (SMA)</w:t>
      </w:r>
    </w:p>
    <w:p w14:paraId="1041196F" w14:textId="77777777" w:rsidR="00180EC7" w:rsidRPr="00180EC7" w:rsidRDefault="00180EC7" w:rsidP="00180EC7">
      <w:r w:rsidRPr="00180EC7">
        <w:t>Three moving averages were calculated:</w:t>
      </w:r>
    </w:p>
    <w:p w14:paraId="2C797824" w14:textId="77777777" w:rsidR="00180EC7" w:rsidRPr="00180EC7" w:rsidRDefault="00180EC7" w:rsidP="00027561">
      <w:pPr>
        <w:numPr>
          <w:ilvl w:val="0"/>
          <w:numId w:val="17"/>
        </w:numPr>
      </w:pPr>
      <w:r w:rsidRPr="00180EC7">
        <w:t xml:space="preserve">SMA20 </w:t>
      </w:r>
    </w:p>
    <w:p w14:paraId="4B02B520" w14:textId="77777777" w:rsidR="00180EC7" w:rsidRPr="00180EC7" w:rsidRDefault="00180EC7" w:rsidP="00027561">
      <w:pPr>
        <w:numPr>
          <w:ilvl w:val="0"/>
          <w:numId w:val="17"/>
        </w:numPr>
      </w:pPr>
      <w:r w:rsidRPr="00180EC7">
        <w:t xml:space="preserve">SMA50 </w:t>
      </w:r>
    </w:p>
    <w:p w14:paraId="41EB615E" w14:textId="77777777" w:rsidR="00180EC7" w:rsidRPr="00180EC7" w:rsidRDefault="00180EC7" w:rsidP="00027561">
      <w:pPr>
        <w:numPr>
          <w:ilvl w:val="0"/>
          <w:numId w:val="17"/>
        </w:numPr>
      </w:pPr>
      <w:r w:rsidRPr="00180EC7">
        <w:t xml:space="preserve">SMA200 </w:t>
      </w:r>
    </w:p>
    <w:p w14:paraId="7E033DB1" w14:textId="77777777" w:rsidR="00180EC7" w:rsidRPr="00180EC7" w:rsidRDefault="00180EC7" w:rsidP="00180EC7">
      <w:r w:rsidRPr="00180EC7">
        <w:t>These indicators smooth short-term fluctuations and reveal long-term trends.</w:t>
      </w:r>
    </w:p>
    <w:p w14:paraId="5D62BABE" w14:textId="77777777" w:rsidR="00180EC7" w:rsidRPr="00180EC7" w:rsidRDefault="00EC3D66" w:rsidP="00180EC7">
      <w:r>
        <w:pict w14:anchorId="19B748A5">
          <v:rect id="_x0000_i1083" style="width:0;height:1.5pt" o:hralign="center" o:hrstd="t" o:hr="t" fillcolor="#a0a0a0" stroked="f"/>
        </w:pict>
      </w:r>
    </w:p>
    <w:p w14:paraId="2FA2E636" w14:textId="77777777" w:rsidR="00180EC7" w:rsidRPr="00180EC7" w:rsidRDefault="00180EC7" w:rsidP="00180EC7">
      <w:pPr>
        <w:rPr>
          <w:b/>
          <w:bCs/>
        </w:rPr>
      </w:pPr>
      <w:r w:rsidRPr="00180EC7">
        <w:rPr>
          <w:b/>
          <w:bCs/>
        </w:rPr>
        <w:t>Formula</w:t>
      </w:r>
    </w:p>
    <w:p w14:paraId="176681A2" w14:textId="1D6576B1" w:rsidR="00180EC7" w:rsidRPr="00180EC7" w:rsidRDefault="00180EC7" w:rsidP="00180EC7">
      <m:oMathPara>
        <m:oMath>
          <m:r>
            <w:rPr>
              <w:rFonts w:ascii="Cambria Math" w:hAnsi="Cambria Math"/>
            </w:rPr>
            <m:t>SMA=</m:t>
          </m:r>
          <m:f>
            <m:fPr>
              <m:ctrlPr>
                <w:rPr>
                  <w:rFonts w:ascii="Cambria Math" w:hAnsi="Cambria Math"/>
                </w:rPr>
              </m:ctrlPr>
            </m:fPr>
            <m:num>
              <m:r>
                <w:rPr>
                  <w:rFonts w:ascii="Cambria Math" w:hAnsi="Cambria Math"/>
                </w:rPr>
                <m:t>∑Close</m:t>
              </m:r>
            </m:num>
            <m:den>
              <m:r>
                <w:rPr>
                  <w:rFonts w:ascii="Cambria Math" w:hAnsi="Cambria Math"/>
                </w:rPr>
                <m:t>n</m:t>
              </m:r>
            </m:den>
          </m:f>
          <m:r>
            <m:rPr>
              <m:sty m:val="p"/>
            </m:rPr>
            <w:br/>
          </m:r>
        </m:oMath>
      </m:oMathPara>
    </w:p>
    <w:p w14:paraId="5287D96D" w14:textId="77777777" w:rsidR="00180EC7" w:rsidRPr="00180EC7" w:rsidRDefault="00EC3D66" w:rsidP="00180EC7">
      <w:r>
        <w:pict w14:anchorId="276AA155">
          <v:rect id="_x0000_i1084" style="width:0;height:1.5pt" o:hralign="center" o:hrstd="t" o:hr="t" fillcolor="#a0a0a0" stroked="f"/>
        </w:pict>
      </w:r>
    </w:p>
    <w:p w14:paraId="40ACFF91" w14:textId="77777777" w:rsidR="00180EC7" w:rsidRPr="00180EC7" w:rsidRDefault="00180EC7" w:rsidP="00180EC7">
      <w:pPr>
        <w:rPr>
          <w:b/>
          <w:bCs/>
        </w:rPr>
      </w:pPr>
      <w:r w:rsidRPr="00180EC7">
        <w:rPr>
          <w:b/>
          <w:bCs/>
        </w:rPr>
        <w:t>4.7.2 Relative Strength Index (RSI)</w:t>
      </w:r>
    </w:p>
    <w:p w14:paraId="47D536C4" w14:textId="77777777" w:rsidR="00180EC7" w:rsidRPr="00180EC7" w:rsidRDefault="00180EC7" w:rsidP="00180EC7">
      <w:r w:rsidRPr="00180EC7">
        <w:t>RSI measures market momentum and identifies overbought or oversold conditions.</w:t>
      </w:r>
    </w:p>
    <w:p w14:paraId="59A2D5EB" w14:textId="77777777" w:rsidR="00180EC7" w:rsidRPr="00180EC7" w:rsidRDefault="00180EC7" w:rsidP="00180EC7">
      <w:r w:rsidRPr="00180EC7">
        <w:t>Values:</w:t>
      </w:r>
    </w:p>
    <w:p w14:paraId="56F5749B" w14:textId="77777777" w:rsidR="00180EC7" w:rsidRPr="00180EC7" w:rsidRDefault="00180EC7" w:rsidP="00027561">
      <w:pPr>
        <w:numPr>
          <w:ilvl w:val="0"/>
          <w:numId w:val="18"/>
        </w:numPr>
      </w:pPr>
      <w:r w:rsidRPr="00180EC7">
        <w:t xml:space="preserve">Above 70 → Overbought </w:t>
      </w:r>
    </w:p>
    <w:p w14:paraId="21874F27" w14:textId="77777777" w:rsidR="00180EC7" w:rsidRPr="00180EC7" w:rsidRDefault="00180EC7" w:rsidP="00027561">
      <w:pPr>
        <w:numPr>
          <w:ilvl w:val="0"/>
          <w:numId w:val="18"/>
        </w:numPr>
      </w:pPr>
      <w:r w:rsidRPr="00180EC7">
        <w:t xml:space="preserve">Below 30 → Oversold </w:t>
      </w:r>
    </w:p>
    <w:p w14:paraId="5EF453C6" w14:textId="77777777" w:rsidR="00180EC7" w:rsidRPr="00180EC7" w:rsidRDefault="00EC3D66" w:rsidP="00180EC7">
      <w:r>
        <w:pict w14:anchorId="40BC06FB">
          <v:rect id="_x0000_i1085" style="width:0;height:1.5pt" o:hralign="center" o:hrstd="t" o:hr="t" fillcolor="#a0a0a0" stroked="f"/>
        </w:pict>
      </w:r>
    </w:p>
    <w:p w14:paraId="5E3EAD24" w14:textId="77777777" w:rsidR="00180EC7" w:rsidRPr="00180EC7" w:rsidRDefault="00180EC7" w:rsidP="00180EC7">
      <w:pPr>
        <w:rPr>
          <w:b/>
          <w:bCs/>
        </w:rPr>
      </w:pPr>
      <w:r w:rsidRPr="00180EC7">
        <w:rPr>
          <w:b/>
          <w:bCs/>
        </w:rPr>
        <w:t>Formula</w:t>
      </w:r>
    </w:p>
    <w:p w14:paraId="25853298" w14:textId="240B1998" w:rsidR="00180EC7" w:rsidRPr="00180EC7" w:rsidRDefault="00180EC7" w:rsidP="00180EC7">
      <m:oMathPara>
        <m:oMath>
          <m:r>
            <w:rPr>
              <w:rFonts w:ascii="Cambria Math" w:hAnsi="Cambria Math"/>
            </w:rPr>
            <m:t>RSI=100-</m:t>
          </m:r>
          <m:f>
            <m:fPr>
              <m:ctrlPr>
                <w:rPr>
                  <w:rFonts w:ascii="Cambria Math" w:hAnsi="Cambria Math"/>
                </w:rPr>
              </m:ctrlPr>
            </m:fPr>
            <m:num>
              <m:r>
                <w:rPr>
                  <w:rFonts w:ascii="Cambria Math" w:hAnsi="Cambria Math"/>
                </w:rPr>
                <m:t>100</m:t>
              </m:r>
            </m:num>
            <m:den>
              <m:r>
                <w:rPr>
                  <w:rFonts w:ascii="Cambria Math" w:hAnsi="Cambria Math"/>
                </w:rPr>
                <m:t>1+RS</m:t>
              </m:r>
            </m:den>
          </m:f>
          <m:r>
            <m:rPr>
              <m:sty m:val="p"/>
            </m:rPr>
            <w:br/>
          </m:r>
        </m:oMath>
      </m:oMathPara>
    </w:p>
    <w:p w14:paraId="01F2B602" w14:textId="77777777" w:rsidR="00180EC7" w:rsidRPr="00180EC7" w:rsidRDefault="00EC3D66" w:rsidP="00180EC7">
      <w:r>
        <w:pict w14:anchorId="0864A181">
          <v:rect id="_x0000_i1086" style="width:0;height:1.5pt" o:hralign="center" o:hrstd="t" o:hr="t" fillcolor="#a0a0a0" stroked="f"/>
        </w:pict>
      </w:r>
    </w:p>
    <w:p w14:paraId="573D1476" w14:textId="77777777" w:rsidR="00180EC7" w:rsidRPr="00180EC7" w:rsidRDefault="00180EC7" w:rsidP="00180EC7">
      <w:pPr>
        <w:rPr>
          <w:b/>
          <w:bCs/>
        </w:rPr>
      </w:pPr>
      <w:r w:rsidRPr="00180EC7">
        <w:rPr>
          <w:b/>
          <w:bCs/>
        </w:rPr>
        <w:t>4.7.3 MACD</w:t>
      </w:r>
    </w:p>
    <w:p w14:paraId="5D46D360" w14:textId="77777777" w:rsidR="00180EC7" w:rsidRPr="00180EC7" w:rsidRDefault="00180EC7" w:rsidP="00180EC7">
      <w:r w:rsidRPr="00180EC7">
        <w:lastRenderedPageBreak/>
        <w:t>MACD measures trend strength.</w:t>
      </w:r>
    </w:p>
    <w:p w14:paraId="0127F8EC" w14:textId="77777777" w:rsidR="00180EC7" w:rsidRPr="00180EC7" w:rsidRDefault="00180EC7" w:rsidP="00180EC7">
      <w:r w:rsidRPr="00180EC7">
        <w:t>It is computed from:</w:t>
      </w:r>
    </w:p>
    <w:p w14:paraId="7585308D" w14:textId="77777777" w:rsidR="00180EC7" w:rsidRPr="00180EC7" w:rsidRDefault="00180EC7" w:rsidP="00027561">
      <w:pPr>
        <w:numPr>
          <w:ilvl w:val="0"/>
          <w:numId w:val="19"/>
        </w:numPr>
      </w:pPr>
      <w:r w:rsidRPr="00180EC7">
        <w:t xml:space="preserve">EMA12 </w:t>
      </w:r>
    </w:p>
    <w:p w14:paraId="11A4819F" w14:textId="77777777" w:rsidR="00180EC7" w:rsidRPr="00180EC7" w:rsidRDefault="00180EC7" w:rsidP="00027561">
      <w:pPr>
        <w:numPr>
          <w:ilvl w:val="0"/>
          <w:numId w:val="19"/>
        </w:numPr>
      </w:pPr>
      <w:r w:rsidRPr="00180EC7">
        <w:t xml:space="preserve">EMA26 </w:t>
      </w:r>
    </w:p>
    <w:p w14:paraId="6F0D5B18" w14:textId="77777777" w:rsidR="00180EC7" w:rsidRPr="00180EC7" w:rsidRDefault="00EC3D66" w:rsidP="00180EC7">
      <w:r>
        <w:pict w14:anchorId="17948EEF">
          <v:rect id="_x0000_i1087" style="width:0;height:1.5pt" o:hralign="center" o:hrstd="t" o:hr="t" fillcolor="#a0a0a0" stroked="f"/>
        </w:pict>
      </w:r>
    </w:p>
    <w:p w14:paraId="6E6C999B" w14:textId="77777777" w:rsidR="00180EC7" w:rsidRPr="00180EC7" w:rsidRDefault="00180EC7" w:rsidP="00180EC7">
      <w:pPr>
        <w:rPr>
          <w:b/>
          <w:bCs/>
        </w:rPr>
      </w:pPr>
      <w:r w:rsidRPr="00180EC7">
        <w:rPr>
          <w:b/>
          <w:bCs/>
        </w:rPr>
        <w:t>Formula</w:t>
      </w:r>
    </w:p>
    <w:p w14:paraId="574DD31B" w14:textId="65505A92" w:rsidR="00180EC7" w:rsidRPr="00180EC7" w:rsidRDefault="00180EC7" w:rsidP="00180EC7">
      <m:oMathPara>
        <m:oMath>
          <m:r>
            <w:rPr>
              <w:rFonts w:ascii="Cambria Math" w:hAnsi="Cambria Math"/>
            </w:rPr>
            <m:t>MACD=EM</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26</m:t>
              </m:r>
            </m:sub>
          </m:sSub>
          <m:r>
            <m:rPr>
              <m:sty m:val="p"/>
            </m:rPr>
            <w:br/>
          </m:r>
        </m:oMath>
      </m:oMathPara>
    </w:p>
    <w:p w14:paraId="5FA8A021" w14:textId="77777777" w:rsidR="00180EC7" w:rsidRPr="00180EC7" w:rsidRDefault="00EC3D66" w:rsidP="00180EC7">
      <w:r>
        <w:pict w14:anchorId="393C1BB9">
          <v:rect id="_x0000_i1088" style="width:0;height:1.5pt" o:hralign="center" o:hrstd="t" o:hr="t" fillcolor="#a0a0a0" stroked="f"/>
        </w:pict>
      </w:r>
    </w:p>
    <w:p w14:paraId="6313EC5A" w14:textId="77777777" w:rsidR="00180EC7" w:rsidRPr="00180EC7" w:rsidRDefault="00180EC7" w:rsidP="00180EC7">
      <w:pPr>
        <w:rPr>
          <w:b/>
          <w:bCs/>
        </w:rPr>
      </w:pPr>
      <w:r w:rsidRPr="00180EC7">
        <w:rPr>
          <w:b/>
          <w:bCs/>
        </w:rPr>
        <w:t>4.7.4 Average True Range (ATR)</w:t>
      </w:r>
    </w:p>
    <w:p w14:paraId="0E5F14C9" w14:textId="77777777" w:rsidR="00180EC7" w:rsidRPr="00180EC7" w:rsidRDefault="00180EC7" w:rsidP="00180EC7">
      <w:r w:rsidRPr="00180EC7">
        <w:t>ATR measures market volatility.</w:t>
      </w:r>
    </w:p>
    <w:p w14:paraId="70AD1F8F" w14:textId="77777777" w:rsidR="00180EC7" w:rsidRPr="00180EC7" w:rsidRDefault="00180EC7" w:rsidP="00180EC7">
      <w:r w:rsidRPr="00180EC7">
        <w:t>Higher ATR indicates greater price movement.</w:t>
      </w:r>
    </w:p>
    <w:p w14:paraId="3CA0A829" w14:textId="77777777" w:rsidR="00180EC7" w:rsidRPr="00180EC7" w:rsidRDefault="00EC3D66" w:rsidP="00180EC7">
      <w:r>
        <w:pict w14:anchorId="52006B30">
          <v:rect id="_x0000_i1089" style="width:0;height:1.5pt" o:hralign="center" o:hrstd="t" o:hr="t" fillcolor="#a0a0a0" stroked="f"/>
        </w:pict>
      </w:r>
    </w:p>
    <w:p w14:paraId="7A60066E" w14:textId="77777777" w:rsidR="00180EC7" w:rsidRPr="00180EC7" w:rsidRDefault="00180EC7" w:rsidP="00180EC7">
      <w:pPr>
        <w:rPr>
          <w:b/>
          <w:bCs/>
        </w:rPr>
      </w:pPr>
      <w:r w:rsidRPr="00180EC7">
        <w:rPr>
          <w:b/>
          <w:bCs/>
        </w:rPr>
        <w:t>Formula</w:t>
      </w:r>
    </w:p>
    <w:p w14:paraId="50E3AC7C" w14:textId="55F6B795" w:rsidR="00180EC7" w:rsidRPr="00180EC7" w:rsidRDefault="00180EC7" w:rsidP="00180EC7">
      <m:oMathPara>
        <m:oMath>
          <m:r>
            <w:rPr>
              <w:rFonts w:ascii="Cambria Math" w:hAnsi="Cambria Math"/>
            </w:rPr>
            <m:t>ATR=</m:t>
          </m:r>
          <m:f>
            <m:fPr>
              <m:ctrlPr>
                <w:rPr>
                  <w:rFonts w:ascii="Cambria Math" w:hAnsi="Cambria Math"/>
                </w:rPr>
              </m:ctrlPr>
            </m:fPr>
            <m:num>
              <m:r>
                <w:rPr>
                  <w:rFonts w:ascii="Cambria Math" w:hAnsi="Cambria Math"/>
                </w:rPr>
                <m:t>∑True</m:t>
              </m:r>
              <m:r>
                <m:rPr>
                  <m:sty m:val="p"/>
                </m:rPr>
                <w:rPr>
                  <w:rFonts w:ascii="Cambria Math" w:hAnsi="Cambria Math"/>
                </w:rPr>
                <m:t> </m:t>
              </m:r>
              <m:r>
                <w:rPr>
                  <w:rFonts w:ascii="Cambria Math" w:hAnsi="Cambria Math"/>
                </w:rPr>
                <m:t>Range</m:t>
              </m:r>
            </m:num>
            <m:den>
              <m:r>
                <w:rPr>
                  <w:rFonts w:ascii="Cambria Math" w:hAnsi="Cambria Math"/>
                </w:rPr>
                <m:t>n</m:t>
              </m:r>
            </m:den>
          </m:f>
          <m:r>
            <m:rPr>
              <m:sty m:val="p"/>
            </m:rPr>
            <w:br/>
          </m:r>
        </m:oMath>
      </m:oMathPara>
    </w:p>
    <w:p w14:paraId="495CFB12" w14:textId="77777777" w:rsidR="00180EC7" w:rsidRPr="00180EC7" w:rsidRDefault="00EC3D66" w:rsidP="00180EC7">
      <w:r>
        <w:pict w14:anchorId="751CE840">
          <v:rect id="_x0000_i1090" style="width:0;height:1.5pt" o:hralign="center" o:hrstd="t" o:hr="t" fillcolor="#a0a0a0" stroked="f"/>
        </w:pict>
      </w:r>
    </w:p>
    <w:p w14:paraId="0F18BC35" w14:textId="77777777" w:rsidR="00180EC7" w:rsidRPr="00180EC7" w:rsidRDefault="00180EC7" w:rsidP="00180EC7">
      <w:pPr>
        <w:rPr>
          <w:b/>
          <w:bCs/>
        </w:rPr>
      </w:pPr>
      <w:r w:rsidRPr="00180EC7">
        <w:rPr>
          <w:b/>
          <w:bCs/>
        </w:rPr>
        <w:t>4.7.5 Bollinger Bands</w:t>
      </w:r>
    </w:p>
    <w:p w14:paraId="42F8E87D" w14:textId="77777777" w:rsidR="00180EC7" w:rsidRPr="00180EC7" w:rsidRDefault="00180EC7" w:rsidP="00180EC7">
      <w:r w:rsidRPr="00180EC7">
        <w:t>Bollinger Bands capture market volatility using standard deviation.</w:t>
      </w:r>
    </w:p>
    <w:p w14:paraId="61FBD5D4" w14:textId="77777777" w:rsidR="00180EC7" w:rsidRPr="00180EC7" w:rsidRDefault="00180EC7" w:rsidP="00180EC7">
      <w:r w:rsidRPr="00180EC7">
        <w:t>Upper Band</w:t>
      </w:r>
    </w:p>
    <w:p w14:paraId="15471EBA" w14:textId="77777777" w:rsidR="00180EC7" w:rsidRPr="00180EC7" w:rsidRDefault="00180EC7" w:rsidP="00180EC7">
      <w:r w:rsidRPr="00180EC7">
        <w:t>Middle Band</w:t>
      </w:r>
    </w:p>
    <w:p w14:paraId="647290F2" w14:textId="77777777" w:rsidR="00180EC7" w:rsidRPr="00180EC7" w:rsidRDefault="00180EC7" w:rsidP="00180EC7">
      <w:r w:rsidRPr="00180EC7">
        <w:t>Lower Band</w:t>
      </w:r>
    </w:p>
    <w:p w14:paraId="1A2F89C7" w14:textId="77777777" w:rsidR="00180EC7" w:rsidRPr="00180EC7" w:rsidRDefault="00180EC7" w:rsidP="00180EC7">
      <w:r w:rsidRPr="00180EC7">
        <w:t>These bands identify potential breakout conditions.</w:t>
      </w:r>
    </w:p>
    <w:p w14:paraId="2CC5666B" w14:textId="77777777" w:rsidR="00180EC7" w:rsidRPr="00180EC7" w:rsidRDefault="00EC3D66" w:rsidP="00180EC7">
      <w:r>
        <w:pict w14:anchorId="7106DAF4">
          <v:rect id="_x0000_i1091" style="width:0;height:1.5pt" o:hralign="center" o:hrstd="t" o:hr="t" fillcolor="#a0a0a0" stroked="f"/>
        </w:pict>
      </w:r>
    </w:p>
    <w:p w14:paraId="2BF6E985" w14:textId="77777777" w:rsidR="00180EC7" w:rsidRPr="00180EC7" w:rsidRDefault="00180EC7" w:rsidP="00180EC7">
      <w:pPr>
        <w:rPr>
          <w:b/>
          <w:bCs/>
        </w:rPr>
      </w:pPr>
      <w:r w:rsidRPr="00180EC7">
        <w:rPr>
          <w:b/>
          <w:bCs/>
        </w:rPr>
        <w:t>Table 4.2 Technical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388"/>
      </w:tblGrid>
      <w:tr w:rsidR="00180EC7" w:rsidRPr="00180EC7" w14:paraId="4F720BB0" w14:textId="77777777">
        <w:trPr>
          <w:tblHeader/>
          <w:tblCellSpacing w:w="15" w:type="dxa"/>
        </w:trPr>
        <w:tc>
          <w:tcPr>
            <w:tcW w:w="0" w:type="auto"/>
            <w:vAlign w:val="center"/>
            <w:hideMark/>
          </w:tcPr>
          <w:p w14:paraId="3A695434" w14:textId="77777777" w:rsidR="00180EC7" w:rsidRPr="00180EC7" w:rsidRDefault="00180EC7" w:rsidP="00180EC7">
            <w:pPr>
              <w:rPr>
                <w:b/>
                <w:bCs/>
              </w:rPr>
            </w:pPr>
            <w:r w:rsidRPr="00180EC7">
              <w:rPr>
                <w:b/>
                <w:bCs/>
              </w:rPr>
              <w:t>Indicator</w:t>
            </w:r>
          </w:p>
        </w:tc>
        <w:tc>
          <w:tcPr>
            <w:tcW w:w="0" w:type="auto"/>
            <w:vAlign w:val="center"/>
            <w:hideMark/>
          </w:tcPr>
          <w:p w14:paraId="75D03444" w14:textId="77777777" w:rsidR="00180EC7" w:rsidRPr="00180EC7" w:rsidRDefault="00180EC7" w:rsidP="00180EC7">
            <w:pPr>
              <w:rPr>
                <w:b/>
                <w:bCs/>
              </w:rPr>
            </w:pPr>
            <w:r w:rsidRPr="00180EC7">
              <w:rPr>
                <w:b/>
                <w:bCs/>
              </w:rPr>
              <w:t>Purpose</w:t>
            </w:r>
          </w:p>
        </w:tc>
      </w:tr>
      <w:tr w:rsidR="00180EC7" w:rsidRPr="00180EC7" w14:paraId="094A5B32" w14:textId="77777777">
        <w:trPr>
          <w:tblCellSpacing w:w="15" w:type="dxa"/>
        </w:trPr>
        <w:tc>
          <w:tcPr>
            <w:tcW w:w="0" w:type="auto"/>
            <w:vAlign w:val="center"/>
            <w:hideMark/>
          </w:tcPr>
          <w:p w14:paraId="653749DC" w14:textId="77777777" w:rsidR="00180EC7" w:rsidRPr="00180EC7" w:rsidRDefault="00180EC7" w:rsidP="00180EC7">
            <w:r w:rsidRPr="00180EC7">
              <w:t>SMA20</w:t>
            </w:r>
          </w:p>
        </w:tc>
        <w:tc>
          <w:tcPr>
            <w:tcW w:w="0" w:type="auto"/>
            <w:vAlign w:val="center"/>
            <w:hideMark/>
          </w:tcPr>
          <w:p w14:paraId="15195E7B" w14:textId="77777777" w:rsidR="00180EC7" w:rsidRPr="00180EC7" w:rsidRDefault="00180EC7" w:rsidP="00180EC7">
            <w:r w:rsidRPr="00180EC7">
              <w:t>Short Trend</w:t>
            </w:r>
          </w:p>
        </w:tc>
      </w:tr>
      <w:tr w:rsidR="00180EC7" w:rsidRPr="00180EC7" w14:paraId="38833FE8" w14:textId="77777777">
        <w:trPr>
          <w:tblCellSpacing w:w="15" w:type="dxa"/>
        </w:trPr>
        <w:tc>
          <w:tcPr>
            <w:tcW w:w="0" w:type="auto"/>
            <w:vAlign w:val="center"/>
            <w:hideMark/>
          </w:tcPr>
          <w:p w14:paraId="04993DB9" w14:textId="77777777" w:rsidR="00180EC7" w:rsidRPr="00180EC7" w:rsidRDefault="00180EC7" w:rsidP="00180EC7">
            <w:r w:rsidRPr="00180EC7">
              <w:t>SMA50</w:t>
            </w:r>
          </w:p>
        </w:tc>
        <w:tc>
          <w:tcPr>
            <w:tcW w:w="0" w:type="auto"/>
            <w:vAlign w:val="center"/>
            <w:hideMark/>
          </w:tcPr>
          <w:p w14:paraId="05E18A4C" w14:textId="77777777" w:rsidR="00180EC7" w:rsidRPr="00180EC7" w:rsidRDefault="00180EC7" w:rsidP="00180EC7">
            <w:r w:rsidRPr="00180EC7">
              <w:t>Medium Trend</w:t>
            </w:r>
          </w:p>
        </w:tc>
      </w:tr>
      <w:tr w:rsidR="00180EC7" w:rsidRPr="00180EC7" w14:paraId="36990B7C" w14:textId="77777777">
        <w:trPr>
          <w:tblCellSpacing w:w="15" w:type="dxa"/>
        </w:trPr>
        <w:tc>
          <w:tcPr>
            <w:tcW w:w="0" w:type="auto"/>
            <w:vAlign w:val="center"/>
            <w:hideMark/>
          </w:tcPr>
          <w:p w14:paraId="1E3766E6" w14:textId="77777777" w:rsidR="00180EC7" w:rsidRPr="00180EC7" w:rsidRDefault="00180EC7" w:rsidP="00180EC7">
            <w:r w:rsidRPr="00180EC7">
              <w:t>SMA200</w:t>
            </w:r>
          </w:p>
        </w:tc>
        <w:tc>
          <w:tcPr>
            <w:tcW w:w="0" w:type="auto"/>
            <w:vAlign w:val="center"/>
            <w:hideMark/>
          </w:tcPr>
          <w:p w14:paraId="4E734132" w14:textId="77777777" w:rsidR="00180EC7" w:rsidRPr="00180EC7" w:rsidRDefault="00180EC7" w:rsidP="00180EC7">
            <w:r w:rsidRPr="00180EC7">
              <w:t>Long Trend</w:t>
            </w:r>
          </w:p>
        </w:tc>
      </w:tr>
      <w:tr w:rsidR="00180EC7" w:rsidRPr="00180EC7" w14:paraId="3FD3C973" w14:textId="77777777">
        <w:trPr>
          <w:tblCellSpacing w:w="15" w:type="dxa"/>
        </w:trPr>
        <w:tc>
          <w:tcPr>
            <w:tcW w:w="0" w:type="auto"/>
            <w:vAlign w:val="center"/>
            <w:hideMark/>
          </w:tcPr>
          <w:p w14:paraId="285A523D" w14:textId="77777777" w:rsidR="00180EC7" w:rsidRPr="00180EC7" w:rsidRDefault="00180EC7" w:rsidP="00180EC7">
            <w:r w:rsidRPr="00180EC7">
              <w:t>RSI</w:t>
            </w:r>
          </w:p>
        </w:tc>
        <w:tc>
          <w:tcPr>
            <w:tcW w:w="0" w:type="auto"/>
            <w:vAlign w:val="center"/>
            <w:hideMark/>
          </w:tcPr>
          <w:p w14:paraId="2C11BEDC" w14:textId="77777777" w:rsidR="00180EC7" w:rsidRPr="00180EC7" w:rsidRDefault="00180EC7" w:rsidP="00180EC7">
            <w:r w:rsidRPr="00180EC7">
              <w:t>Momentum</w:t>
            </w:r>
          </w:p>
        </w:tc>
      </w:tr>
      <w:tr w:rsidR="00180EC7" w:rsidRPr="00180EC7" w14:paraId="19A9F3AF" w14:textId="77777777">
        <w:trPr>
          <w:tblCellSpacing w:w="15" w:type="dxa"/>
        </w:trPr>
        <w:tc>
          <w:tcPr>
            <w:tcW w:w="0" w:type="auto"/>
            <w:vAlign w:val="center"/>
            <w:hideMark/>
          </w:tcPr>
          <w:p w14:paraId="3AE41E37" w14:textId="77777777" w:rsidR="00180EC7" w:rsidRPr="00180EC7" w:rsidRDefault="00180EC7" w:rsidP="00180EC7">
            <w:r w:rsidRPr="00180EC7">
              <w:lastRenderedPageBreak/>
              <w:t>MACD</w:t>
            </w:r>
          </w:p>
        </w:tc>
        <w:tc>
          <w:tcPr>
            <w:tcW w:w="0" w:type="auto"/>
            <w:vAlign w:val="center"/>
            <w:hideMark/>
          </w:tcPr>
          <w:p w14:paraId="5C67EADC" w14:textId="77777777" w:rsidR="00180EC7" w:rsidRPr="00180EC7" w:rsidRDefault="00180EC7" w:rsidP="00180EC7">
            <w:r w:rsidRPr="00180EC7">
              <w:t>Trend Reversal</w:t>
            </w:r>
          </w:p>
        </w:tc>
      </w:tr>
      <w:tr w:rsidR="00180EC7" w:rsidRPr="00180EC7" w14:paraId="2EA52CCA" w14:textId="77777777">
        <w:trPr>
          <w:tblCellSpacing w:w="15" w:type="dxa"/>
        </w:trPr>
        <w:tc>
          <w:tcPr>
            <w:tcW w:w="0" w:type="auto"/>
            <w:vAlign w:val="center"/>
            <w:hideMark/>
          </w:tcPr>
          <w:p w14:paraId="27F63A6C" w14:textId="77777777" w:rsidR="00180EC7" w:rsidRPr="00180EC7" w:rsidRDefault="00180EC7" w:rsidP="00180EC7">
            <w:r w:rsidRPr="00180EC7">
              <w:t>ATR</w:t>
            </w:r>
          </w:p>
        </w:tc>
        <w:tc>
          <w:tcPr>
            <w:tcW w:w="0" w:type="auto"/>
            <w:vAlign w:val="center"/>
            <w:hideMark/>
          </w:tcPr>
          <w:p w14:paraId="2C2BFD67" w14:textId="77777777" w:rsidR="00180EC7" w:rsidRPr="00180EC7" w:rsidRDefault="00180EC7" w:rsidP="00180EC7">
            <w:r w:rsidRPr="00180EC7">
              <w:t>Volatility</w:t>
            </w:r>
          </w:p>
        </w:tc>
      </w:tr>
      <w:tr w:rsidR="00180EC7" w:rsidRPr="00180EC7" w14:paraId="624DE816" w14:textId="77777777">
        <w:trPr>
          <w:tblCellSpacing w:w="15" w:type="dxa"/>
        </w:trPr>
        <w:tc>
          <w:tcPr>
            <w:tcW w:w="0" w:type="auto"/>
            <w:vAlign w:val="center"/>
            <w:hideMark/>
          </w:tcPr>
          <w:p w14:paraId="11B40918" w14:textId="77777777" w:rsidR="00180EC7" w:rsidRPr="00180EC7" w:rsidRDefault="00180EC7" w:rsidP="00180EC7">
            <w:r w:rsidRPr="00180EC7">
              <w:t>Bollinger Bands</w:t>
            </w:r>
          </w:p>
        </w:tc>
        <w:tc>
          <w:tcPr>
            <w:tcW w:w="0" w:type="auto"/>
            <w:vAlign w:val="center"/>
            <w:hideMark/>
          </w:tcPr>
          <w:p w14:paraId="42CD8AAD" w14:textId="77777777" w:rsidR="00180EC7" w:rsidRPr="00180EC7" w:rsidRDefault="00180EC7" w:rsidP="00180EC7">
            <w:r w:rsidRPr="00180EC7">
              <w:t>Price Range</w:t>
            </w:r>
          </w:p>
        </w:tc>
      </w:tr>
    </w:tbl>
    <w:p w14:paraId="61CD7AA4" w14:textId="77777777" w:rsidR="00180EC7" w:rsidRPr="00180EC7" w:rsidRDefault="00EC3D66" w:rsidP="00180EC7">
      <w:r>
        <w:pict w14:anchorId="2F0ABEA6">
          <v:rect id="_x0000_i1092" style="width:0;height:1.5pt" o:hralign="center" o:hrstd="t" o:hr="t" fillcolor="#a0a0a0" stroked="f"/>
        </w:pict>
      </w:r>
    </w:p>
    <w:p w14:paraId="22E6DFF0" w14:textId="77777777" w:rsidR="00180EC7" w:rsidRPr="00180EC7" w:rsidRDefault="00180EC7" w:rsidP="00180EC7">
      <w:pPr>
        <w:rPr>
          <w:b/>
          <w:bCs/>
        </w:rPr>
      </w:pPr>
      <w:r w:rsidRPr="00180EC7">
        <w:rPr>
          <w:b/>
          <w:bCs/>
        </w:rPr>
        <w:t>4.8 Train-Test Split</w:t>
      </w:r>
    </w:p>
    <w:p w14:paraId="0E29C56B" w14:textId="77777777" w:rsidR="00180EC7" w:rsidRPr="00180EC7" w:rsidRDefault="00180EC7" w:rsidP="00180EC7">
      <w:r w:rsidRPr="00180EC7">
        <w:t>To evaluate forecasting performance objectively, the dataset was divided chronologically.</w:t>
      </w:r>
    </w:p>
    <w:p w14:paraId="73875B6E" w14:textId="77777777" w:rsidR="00180EC7" w:rsidRPr="00180EC7" w:rsidRDefault="00180EC7" w:rsidP="00180EC7">
      <w:r w:rsidRPr="00180EC7">
        <w:t>Training Set:</w:t>
      </w:r>
    </w:p>
    <w:p w14:paraId="2ACB88B1" w14:textId="77777777" w:rsidR="00180EC7" w:rsidRPr="00180EC7" w:rsidRDefault="00180EC7" w:rsidP="00180EC7">
      <w:r w:rsidRPr="00180EC7">
        <w:t>Approximately 80%</w:t>
      </w:r>
    </w:p>
    <w:p w14:paraId="5D47C059" w14:textId="77777777" w:rsidR="00180EC7" w:rsidRPr="00180EC7" w:rsidRDefault="00180EC7" w:rsidP="00180EC7">
      <w:r w:rsidRPr="00180EC7">
        <w:t>Testing Set:</w:t>
      </w:r>
    </w:p>
    <w:p w14:paraId="24AAEC34" w14:textId="77777777" w:rsidR="00180EC7" w:rsidRPr="00180EC7" w:rsidRDefault="00180EC7" w:rsidP="00180EC7">
      <w:r w:rsidRPr="00180EC7">
        <w:t>Approximately 20%</w:t>
      </w:r>
    </w:p>
    <w:p w14:paraId="4C344083" w14:textId="77777777" w:rsidR="00180EC7" w:rsidRPr="00180EC7" w:rsidRDefault="00180EC7" w:rsidP="00180EC7">
      <w:r w:rsidRPr="00180EC7">
        <w:t>A chronological split was adopted instead of random sampling to preserve temporal relationships within the financial time series.</w:t>
      </w:r>
    </w:p>
    <w:p w14:paraId="0B9BAF38" w14:textId="77777777" w:rsidR="00180EC7" w:rsidRPr="00180EC7" w:rsidRDefault="00EC3D66" w:rsidP="00180EC7">
      <w:r>
        <w:pict w14:anchorId="4A40B175">
          <v:rect id="_x0000_i1093" style="width:0;height:1.5pt" o:hralign="center" o:hrstd="t" o:hr="t" fillcolor="#a0a0a0" stroked="f"/>
        </w:pict>
      </w:r>
    </w:p>
    <w:p w14:paraId="6E9DB1B6" w14:textId="77777777" w:rsidR="00180EC7" w:rsidRPr="00180EC7" w:rsidRDefault="00180EC7" w:rsidP="00180EC7">
      <w:pPr>
        <w:rPr>
          <w:b/>
          <w:bCs/>
        </w:rPr>
      </w:pPr>
      <w:r w:rsidRPr="00180EC7">
        <w:rPr>
          <w:b/>
          <w:bCs/>
        </w:rPr>
        <w:t>Figure 4.6 Train-Test Split</w:t>
      </w:r>
    </w:p>
    <w:p w14:paraId="32B78010" w14:textId="77777777" w:rsidR="00180EC7" w:rsidRPr="00180EC7" w:rsidRDefault="00180EC7" w:rsidP="00180EC7">
      <w:r w:rsidRPr="00180EC7">
        <w:t>Historical Data</w:t>
      </w:r>
      <w:r w:rsidRPr="00180EC7">
        <w:br/>
      </w:r>
      <w:r w:rsidRPr="00180EC7">
        <w:br/>
      </w:r>
      <w:r w:rsidRPr="00180EC7">
        <w:rPr>
          <w:rFonts w:ascii="Arial" w:hAnsi="Arial" w:cs="Arial"/>
        </w:rPr>
        <w:t>███████████████████</w:t>
      </w:r>
      <w:r w:rsidRPr="00180EC7">
        <w:br/>
      </w:r>
      <w:r w:rsidRPr="00180EC7">
        <w:br/>
        <w:t>Training</w:t>
      </w:r>
      <w:r w:rsidRPr="00180EC7">
        <w:br/>
      </w:r>
      <w:r w:rsidRPr="00180EC7">
        <w:br/>
      </w:r>
      <w:r w:rsidRPr="00180EC7">
        <w:rPr>
          <w:rFonts w:ascii="Arial" w:hAnsi="Arial" w:cs="Arial"/>
        </w:rPr>
        <w:t>██████████████</w:t>
      </w:r>
      <w:r w:rsidRPr="00180EC7">
        <w:br/>
      </w:r>
      <w:r w:rsidRPr="00180EC7">
        <w:br/>
        <w:t>Testing</w:t>
      </w:r>
      <w:r w:rsidRPr="00180EC7">
        <w:br/>
      </w:r>
      <w:r w:rsidRPr="00180EC7">
        <w:br/>
      </w:r>
      <w:r w:rsidRPr="00180EC7">
        <w:rPr>
          <w:rFonts w:ascii="Arial" w:hAnsi="Arial" w:cs="Arial"/>
        </w:rPr>
        <w:t>████</w:t>
      </w:r>
    </w:p>
    <w:p w14:paraId="44B8C3D9" w14:textId="77777777" w:rsidR="00180EC7" w:rsidRPr="00180EC7" w:rsidRDefault="00EC3D66" w:rsidP="00180EC7">
      <w:r>
        <w:pict w14:anchorId="2EE4B676">
          <v:rect id="_x0000_i1094" style="width:0;height:1.5pt" o:hralign="center" o:hrstd="t" o:hr="t" fillcolor="#a0a0a0" stroked="f"/>
        </w:pict>
      </w:r>
    </w:p>
    <w:p w14:paraId="7F3E3418" w14:textId="77777777" w:rsidR="00180EC7" w:rsidRPr="00180EC7" w:rsidRDefault="00180EC7" w:rsidP="00180EC7">
      <w:pPr>
        <w:rPr>
          <w:b/>
          <w:bCs/>
        </w:rPr>
      </w:pPr>
      <w:r w:rsidRPr="00180EC7">
        <w:rPr>
          <w:b/>
          <w:bCs/>
        </w:rPr>
        <w:t>4.9 Prevention of Data Leakage</w:t>
      </w:r>
    </w:p>
    <w:p w14:paraId="10617BE0" w14:textId="77777777" w:rsidR="00180EC7" w:rsidRPr="00180EC7" w:rsidRDefault="00180EC7" w:rsidP="00180EC7">
      <w:r w:rsidRPr="00180EC7">
        <w:t>To ensure reliable evaluation, strict precautions were taken to prevent data leakage.</w:t>
      </w:r>
    </w:p>
    <w:p w14:paraId="06D9FD4C" w14:textId="77777777" w:rsidR="00180EC7" w:rsidRPr="00180EC7" w:rsidRDefault="00180EC7" w:rsidP="00180EC7">
      <w:r w:rsidRPr="00180EC7">
        <w:t>The following practices were adopted:</w:t>
      </w:r>
    </w:p>
    <w:p w14:paraId="73D6F392" w14:textId="77777777" w:rsidR="00180EC7" w:rsidRPr="00180EC7" w:rsidRDefault="00180EC7" w:rsidP="00027561">
      <w:pPr>
        <w:numPr>
          <w:ilvl w:val="0"/>
          <w:numId w:val="20"/>
        </w:numPr>
      </w:pPr>
      <w:r w:rsidRPr="00180EC7">
        <w:t xml:space="preserve">Features were generated using only historical observations. </w:t>
      </w:r>
    </w:p>
    <w:p w14:paraId="184B1344" w14:textId="77777777" w:rsidR="00180EC7" w:rsidRPr="00180EC7" w:rsidRDefault="00180EC7" w:rsidP="00027561">
      <w:pPr>
        <w:numPr>
          <w:ilvl w:val="0"/>
          <w:numId w:val="20"/>
        </w:numPr>
      </w:pPr>
      <w:r w:rsidRPr="00180EC7">
        <w:t xml:space="preserve">Future prices were never included during training. </w:t>
      </w:r>
    </w:p>
    <w:p w14:paraId="132EC87C" w14:textId="77777777" w:rsidR="00180EC7" w:rsidRPr="00180EC7" w:rsidRDefault="00180EC7" w:rsidP="00027561">
      <w:pPr>
        <w:numPr>
          <w:ilvl w:val="0"/>
          <w:numId w:val="20"/>
        </w:numPr>
      </w:pPr>
      <w:r w:rsidRPr="00180EC7">
        <w:t xml:space="preserve">Train-test split was performed before model evaluation. </w:t>
      </w:r>
    </w:p>
    <w:p w14:paraId="04CDFA0B" w14:textId="77777777" w:rsidR="00180EC7" w:rsidRPr="00180EC7" w:rsidRDefault="00180EC7" w:rsidP="00027561">
      <w:pPr>
        <w:numPr>
          <w:ilvl w:val="0"/>
          <w:numId w:val="20"/>
        </w:numPr>
      </w:pPr>
      <w:r w:rsidRPr="00180EC7">
        <w:t xml:space="preserve">Models were validated exclusively on unseen observations. </w:t>
      </w:r>
    </w:p>
    <w:p w14:paraId="6CFE25ED" w14:textId="77777777" w:rsidR="00180EC7" w:rsidRPr="00180EC7" w:rsidRDefault="00180EC7" w:rsidP="00180EC7">
      <w:r w:rsidRPr="00180EC7">
        <w:lastRenderedPageBreak/>
        <w:t>These measures ensured that forecasting performance reflected genuine predictive capability.</w:t>
      </w:r>
    </w:p>
    <w:p w14:paraId="6D01DC32" w14:textId="77777777" w:rsidR="00180EC7" w:rsidRPr="00180EC7" w:rsidRDefault="00EC3D66" w:rsidP="00180EC7">
      <w:r>
        <w:pict w14:anchorId="1738A85C">
          <v:rect id="_x0000_i1095" style="width:0;height:1.5pt" o:hralign="center" o:hrstd="t" o:hr="t" fillcolor="#a0a0a0" stroked="f"/>
        </w:pict>
      </w:r>
    </w:p>
    <w:p w14:paraId="7B6967F7" w14:textId="77777777" w:rsidR="00180EC7" w:rsidRPr="00180EC7" w:rsidRDefault="00180EC7" w:rsidP="00180EC7">
      <w:pPr>
        <w:rPr>
          <w:b/>
          <w:bCs/>
        </w:rPr>
      </w:pPr>
      <w:r w:rsidRPr="00180EC7">
        <w:rPr>
          <w:b/>
          <w:bCs/>
        </w:rPr>
        <w:t>4.10 Final Dataset</w:t>
      </w:r>
    </w:p>
    <w:p w14:paraId="15C66E09" w14:textId="77777777" w:rsidR="00180EC7" w:rsidRPr="00180EC7" w:rsidRDefault="00180EC7" w:rsidP="00180EC7">
      <w:r w:rsidRPr="00180EC7">
        <w:t>After preprocessing and feature engineering, the final integrated dataset contained:</w:t>
      </w:r>
    </w:p>
    <w:p w14:paraId="78781A1F" w14:textId="77777777" w:rsidR="00180EC7" w:rsidRPr="00180EC7" w:rsidRDefault="00180EC7" w:rsidP="00027561">
      <w:pPr>
        <w:numPr>
          <w:ilvl w:val="0"/>
          <w:numId w:val="21"/>
        </w:numPr>
      </w:pPr>
      <w:r w:rsidRPr="00180EC7">
        <w:t xml:space="preserve">Historical Prices </w:t>
      </w:r>
    </w:p>
    <w:p w14:paraId="328F02B6" w14:textId="77777777" w:rsidR="00180EC7" w:rsidRPr="00180EC7" w:rsidRDefault="00180EC7" w:rsidP="00027561">
      <w:pPr>
        <w:numPr>
          <w:ilvl w:val="0"/>
          <w:numId w:val="21"/>
        </w:numPr>
      </w:pPr>
      <w:r w:rsidRPr="00180EC7">
        <w:t xml:space="preserve">Technical Indicators </w:t>
      </w:r>
    </w:p>
    <w:p w14:paraId="3367C5E0" w14:textId="77777777" w:rsidR="00180EC7" w:rsidRPr="00180EC7" w:rsidRDefault="00180EC7" w:rsidP="00027561">
      <w:pPr>
        <w:numPr>
          <w:ilvl w:val="0"/>
          <w:numId w:val="21"/>
        </w:numPr>
      </w:pPr>
      <w:r w:rsidRPr="00180EC7">
        <w:t xml:space="preserve">Macroeconomic Variables </w:t>
      </w:r>
    </w:p>
    <w:p w14:paraId="2F1F0056" w14:textId="77777777" w:rsidR="00180EC7" w:rsidRPr="00180EC7" w:rsidRDefault="00180EC7" w:rsidP="00027561">
      <w:pPr>
        <w:numPr>
          <w:ilvl w:val="0"/>
          <w:numId w:val="21"/>
        </w:numPr>
      </w:pPr>
      <w:r w:rsidRPr="00180EC7">
        <w:t xml:space="preserve">Sentiment Variables </w:t>
      </w:r>
    </w:p>
    <w:p w14:paraId="535CB48A" w14:textId="77777777" w:rsidR="00180EC7" w:rsidRPr="00180EC7" w:rsidRDefault="00180EC7" w:rsidP="00027561">
      <w:pPr>
        <w:numPr>
          <w:ilvl w:val="0"/>
          <w:numId w:val="21"/>
        </w:numPr>
      </w:pPr>
      <w:r w:rsidRPr="00180EC7">
        <w:t xml:space="preserve">Supply-Demand Variables </w:t>
      </w:r>
    </w:p>
    <w:p w14:paraId="2686EF0C" w14:textId="77777777" w:rsidR="00180EC7" w:rsidRPr="00180EC7" w:rsidRDefault="00180EC7" w:rsidP="00180EC7">
      <w:r w:rsidRPr="00180EC7">
        <w:t xml:space="preserve">This comprehensive dataset served as the input for ARIMA, Prophet, LSTM, </w:t>
      </w:r>
      <w:proofErr w:type="spellStart"/>
      <w:r w:rsidRPr="00180EC7">
        <w:t>XGBoost</w:t>
      </w:r>
      <w:proofErr w:type="spellEnd"/>
      <w:r w:rsidRPr="00180EC7">
        <w:t>, and Ensemble forecasting models.</w:t>
      </w:r>
    </w:p>
    <w:p w14:paraId="218D5BD4" w14:textId="77777777" w:rsidR="00180EC7" w:rsidRPr="00180EC7" w:rsidRDefault="00EC3D66" w:rsidP="00180EC7">
      <w:r>
        <w:pict w14:anchorId="739F7C94">
          <v:rect id="_x0000_i1096" style="width:0;height:1.5pt" o:hralign="center" o:hrstd="t" o:hr="t" fillcolor="#a0a0a0" stroked="f"/>
        </w:pict>
      </w:r>
    </w:p>
    <w:p w14:paraId="47089DE5" w14:textId="77777777" w:rsidR="00180EC7" w:rsidRPr="00180EC7" w:rsidRDefault="00180EC7" w:rsidP="00180EC7">
      <w:pPr>
        <w:rPr>
          <w:b/>
          <w:bCs/>
        </w:rPr>
      </w:pPr>
      <w:r w:rsidRPr="00180EC7">
        <w:rPr>
          <w:b/>
          <w:bCs/>
        </w:rPr>
        <w:t>Table 4.3 Final Feature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2315"/>
      </w:tblGrid>
      <w:tr w:rsidR="00180EC7" w:rsidRPr="00180EC7" w14:paraId="522DFDB0" w14:textId="77777777">
        <w:trPr>
          <w:tblHeader/>
          <w:tblCellSpacing w:w="15" w:type="dxa"/>
        </w:trPr>
        <w:tc>
          <w:tcPr>
            <w:tcW w:w="0" w:type="auto"/>
            <w:vAlign w:val="center"/>
            <w:hideMark/>
          </w:tcPr>
          <w:p w14:paraId="309E37C7" w14:textId="77777777" w:rsidR="00180EC7" w:rsidRPr="00180EC7" w:rsidRDefault="00180EC7" w:rsidP="00180EC7">
            <w:pPr>
              <w:rPr>
                <w:b/>
                <w:bCs/>
              </w:rPr>
            </w:pPr>
            <w:r w:rsidRPr="00180EC7">
              <w:rPr>
                <w:b/>
                <w:bCs/>
              </w:rPr>
              <w:t>Category</w:t>
            </w:r>
          </w:p>
        </w:tc>
        <w:tc>
          <w:tcPr>
            <w:tcW w:w="0" w:type="auto"/>
            <w:vAlign w:val="center"/>
            <w:hideMark/>
          </w:tcPr>
          <w:p w14:paraId="40CEA21D" w14:textId="77777777" w:rsidR="00180EC7" w:rsidRPr="00180EC7" w:rsidRDefault="00180EC7" w:rsidP="00180EC7">
            <w:pPr>
              <w:rPr>
                <w:b/>
                <w:bCs/>
              </w:rPr>
            </w:pPr>
            <w:r w:rsidRPr="00180EC7">
              <w:rPr>
                <w:b/>
                <w:bCs/>
              </w:rPr>
              <w:t>Features</w:t>
            </w:r>
          </w:p>
        </w:tc>
      </w:tr>
      <w:tr w:rsidR="00180EC7" w:rsidRPr="00180EC7" w14:paraId="177111BC" w14:textId="77777777">
        <w:trPr>
          <w:tblCellSpacing w:w="15" w:type="dxa"/>
        </w:trPr>
        <w:tc>
          <w:tcPr>
            <w:tcW w:w="0" w:type="auto"/>
            <w:vAlign w:val="center"/>
            <w:hideMark/>
          </w:tcPr>
          <w:p w14:paraId="496A29E5" w14:textId="77777777" w:rsidR="00180EC7" w:rsidRPr="00180EC7" w:rsidRDefault="00180EC7" w:rsidP="00180EC7">
            <w:r w:rsidRPr="00180EC7">
              <w:t>Price</w:t>
            </w:r>
          </w:p>
        </w:tc>
        <w:tc>
          <w:tcPr>
            <w:tcW w:w="0" w:type="auto"/>
            <w:vAlign w:val="center"/>
            <w:hideMark/>
          </w:tcPr>
          <w:p w14:paraId="08D611AF" w14:textId="77777777" w:rsidR="00180EC7" w:rsidRPr="00180EC7" w:rsidRDefault="00180EC7" w:rsidP="00180EC7">
            <w:r w:rsidRPr="00180EC7">
              <w:t>Open, High, Low, Close</w:t>
            </w:r>
          </w:p>
        </w:tc>
      </w:tr>
      <w:tr w:rsidR="00180EC7" w:rsidRPr="00180EC7" w14:paraId="4E5D1F59" w14:textId="77777777">
        <w:trPr>
          <w:tblCellSpacing w:w="15" w:type="dxa"/>
        </w:trPr>
        <w:tc>
          <w:tcPr>
            <w:tcW w:w="0" w:type="auto"/>
            <w:vAlign w:val="center"/>
            <w:hideMark/>
          </w:tcPr>
          <w:p w14:paraId="67C224BF" w14:textId="77777777" w:rsidR="00180EC7" w:rsidRPr="00180EC7" w:rsidRDefault="00180EC7" w:rsidP="00180EC7">
            <w:r w:rsidRPr="00180EC7">
              <w:t>Trend</w:t>
            </w:r>
          </w:p>
        </w:tc>
        <w:tc>
          <w:tcPr>
            <w:tcW w:w="0" w:type="auto"/>
            <w:vAlign w:val="center"/>
            <w:hideMark/>
          </w:tcPr>
          <w:p w14:paraId="1E08B038" w14:textId="77777777" w:rsidR="00180EC7" w:rsidRPr="00180EC7" w:rsidRDefault="00180EC7" w:rsidP="00180EC7">
            <w:r w:rsidRPr="00180EC7">
              <w:t>SMA20, SMA50, SMA200</w:t>
            </w:r>
          </w:p>
        </w:tc>
      </w:tr>
      <w:tr w:rsidR="00180EC7" w:rsidRPr="00180EC7" w14:paraId="61CAD25E" w14:textId="77777777">
        <w:trPr>
          <w:tblCellSpacing w:w="15" w:type="dxa"/>
        </w:trPr>
        <w:tc>
          <w:tcPr>
            <w:tcW w:w="0" w:type="auto"/>
            <w:vAlign w:val="center"/>
            <w:hideMark/>
          </w:tcPr>
          <w:p w14:paraId="65886C5A" w14:textId="77777777" w:rsidR="00180EC7" w:rsidRPr="00180EC7" w:rsidRDefault="00180EC7" w:rsidP="00180EC7">
            <w:r w:rsidRPr="00180EC7">
              <w:t>Momentum</w:t>
            </w:r>
          </w:p>
        </w:tc>
        <w:tc>
          <w:tcPr>
            <w:tcW w:w="0" w:type="auto"/>
            <w:vAlign w:val="center"/>
            <w:hideMark/>
          </w:tcPr>
          <w:p w14:paraId="3DB19C6D" w14:textId="77777777" w:rsidR="00180EC7" w:rsidRPr="00180EC7" w:rsidRDefault="00180EC7" w:rsidP="00180EC7">
            <w:r w:rsidRPr="00180EC7">
              <w:t>RSI, MACD</w:t>
            </w:r>
          </w:p>
        </w:tc>
      </w:tr>
      <w:tr w:rsidR="00180EC7" w:rsidRPr="00180EC7" w14:paraId="48D11C41" w14:textId="77777777">
        <w:trPr>
          <w:tblCellSpacing w:w="15" w:type="dxa"/>
        </w:trPr>
        <w:tc>
          <w:tcPr>
            <w:tcW w:w="0" w:type="auto"/>
            <w:vAlign w:val="center"/>
            <w:hideMark/>
          </w:tcPr>
          <w:p w14:paraId="3CF55902" w14:textId="77777777" w:rsidR="00180EC7" w:rsidRPr="00180EC7" w:rsidRDefault="00180EC7" w:rsidP="00180EC7">
            <w:r w:rsidRPr="00180EC7">
              <w:t>Volatility</w:t>
            </w:r>
          </w:p>
        </w:tc>
        <w:tc>
          <w:tcPr>
            <w:tcW w:w="0" w:type="auto"/>
            <w:vAlign w:val="center"/>
            <w:hideMark/>
          </w:tcPr>
          <w:p w14:paraId="2B647B0B" w14:textId="77777777" w:rsidR="00180EC7" w:rsidRPr="00180EC7" w:rsidRDefault="00180EC7" w:rsidP="00180EC7">
            <w:r w:rsidRPr="00180EC7">
              <w:t>ATR, Bollinger</w:t>
            </w:r>
          </w:p>
        </w:tc>
      </w:tr>
      <w:tr w:rsidR="00180EC7" w:rsidRPr="00180EC7" w14:paraId="1F4EA37F" w14:textId="77777777">
        <w:trPr>
          <w:tblCellSpacing w:w="15" w:type="dxa"/>
        </w:trPr>
        <w:tc>
          <w:tcPr>
            <w:tcW w:w="0" w:type="auto"/>
            <w:vAlign w:val="center"/>
            <w:hideMark/>
          </w:tcPr>
          <w:p w14:paraId="1935B97D" w14:textId="77777777" w:rsidR="00180EC7" w:rsidRPr="00180EC7" w:rsidRDefault="00180EC7" w:rsidP="00180EC7">
            <w:r w:rsidRPr="00180EC7">
              <w:t>Volume</w:t>
            </w:r>
          </w:p>
        </w:tc>
        <w:tc>
          <w:tcPr>
            <w:tcW w:w="0" w:type="auto"/>
            <w:vAlign w:val="center"/>
            <w:hideMark/>
          </w:tcPr>
          <w:p w14:paraId="3D19BC03" w14:textId="77777777" w:rsidR="00180EC7" w:rsidRPr="00180EC7" w:rsidRDefault="00180EC7" w:rsidP="00180EC7">
            <w:r w:rsidRPr="00180EC7">
              <w:t>VWAP, Volume</w:t>
            </w:r>
          </w:p>
        </w:tc>
      </w:tr>
      <w:tr w:rsidR="00180EC7" w:rsidRPr="00180EC7" w14:paraId="5F6254D6" w14:textId="77777777">
        <w:trPr>
          <w:tblCellSpacing w:w="15" w:type="dxa"/>
        </w:trPr>
        <w:tc>
          <w:tcPr>
            <w:tcW w:w="0" w:type="auto"/>
            <w:vAlign w:val="center"/>
            <w:hideMark/>
          </w:tcPr>
          <w:p w14:paraId="26E301E6" w14:textId="77777777" w:rsidR="00180EC7" w:rsidRPr="00180EC7" w:rsidRDefault="00180EC7" w:rsidP="00180EC7">
            <w:r w:rsidRPr="00180EC7">
              <w:t>Macro</w:t>
            </w:r>
          </w:p>
        </w:tc>
        <w:tc>
          <w:tcPr>
            <w:tcW w:w="0" w:type="auto"/>
            <w:vAlign w:val="center"/>
            <w:hideMark/>
          </w:tcPr>
          <w:p w14:paraId="6DCCA852" w14:textId="77777777" w:rsidR="00180EC7" w:rsidRPr="00180EC7" w:rsidRDefault="00180EC7" w:rsidP="00180EC7">
            <w:r w:rsidRPr="00180EC7">
              <w:t>Gold Ratio, Inflation</w:t>
            </w:r>
          </w:p>
        </w:tc>
      </w:tr>
      <w:tr w:rsidR="00180EC7" w:rsidRPr="00180EC7" w14:paraId="6B1B9728" w14:textId="77777777">
        <w:trPr>
          <w:tblCellSpacing w:w="15" w:type="dxa"/>
        </w:trPr>
        <w:tc>
          <w:tcPr>
            <w:tcW w:w="0" w:type="auto"/>
            <w:vAlign w:val="center"/>
            <w:hideMark/>
          </w:tcPr>
          <w:p w14:paraId="5A5D8A1B" w14:textId="77777777" w:rsidR="00180EC7" w:rsidRPr="00180EC7" w:rsidRDefault="00180EC7" w:rsidP="00180EC7">
            <w:r w:rsidRPr="00180EC7">
              <w:t>Sentiment</w:t>
            </w:r>
          </w:p>
        </w:tc>
        <w:tc>
          <w:tcPr>
            <w:tcW w:w="0" w:type="auto"/>
            <w:vAlign w:val="center"/>
            <w:hideMark/>
          </w:tcPr>
          <w:p w14:paraId="51880B05" w14:textId="77777777" w:rsidR="00180EC7" w:rsidRPr="00180EC7" w:rsidRDefault="00180EC7" w:rsidP="00180EC7">
            <w:r w:rsidRPr="00180EC7">
              <w:t>Google Trends</w:t>
            </w:r>
          </w:p>
        </w:tc>
      </w:tr>
      <w:tr w:rsidR="00180EC7" w:rsidRPr="00180EC7" w14:paraId="6D81F291" w14:textId="77777777">
        <w:trPr>
          <w:tblCellSpacing w:w="15" w:type="dxa"/>
        </w:trPr>
        <w:tc>
          <w:tcPr>
            <w:tcW w:w="0" w:type="auto"/>
            <w:vAlign w:val="center"/>
            <w:hideMark/>
          </w:tcPr>
          <w:p w14:paraId="1C82B94B" w14:textId="77777777" w:rsidR="00180EC7" w:rsidRPr="00180EC7" w:rsidRDefault="00180EC7" w:rsidP="00180EC7">
            <w:r w:rsidRPr="00180EC7">
              <w:t>Target</w:t>
            </w:r>
          </w:p>
        </w:tc>
        <w:tc>
          <w:tcPr>
            <w:tcW w:w="0" w:type="auto"/>
            <w:vAlign w:val="center"/>
            <w:hideMark/>
          </w:tcPr>
          <w:p w14:paraId="5E0B2B1D" w14:textId="77777777" w:rsidR="00180EC7" w:rsidRPr="00180EC7" w:rsidRDefault="00180EC7" w:rsidP="00180EC7">
            <w:r w:rsidRPr="00180EC7">
              <w:t>Predictive Return</w:t>
            </w:r>
          </w:p>
        </w:tc>
      </w:tr>
    </w:tbl>
    <w:p w14:paraId="2D438842" w14:textId="77777777" w:rsidR="00180EC7" w:rsidRPr="00180EC7" w:rsidRDefault="00EC3D66" w:rsidP="00180EC7">
      <w:r>
        <w:pict w14:anchorId="487B2B95">
          <v:rect id="_x0000_i1097" style="width:0;height:1.5pt" o:hralign="center" o:hrstd="t" o:hr="t" fillcolor="#a0a0a0" stroked="f"/>
        </w:pict>
      </w:r>
    </w:p>
    <w:p w14:paraId="12CF0EE4" w14:textId="77777777" w:rsidR="00180EC7" w:rsidRPr="00180EC7" w:rsidRDefault="00180EC7" w:rsidP="00180EC7">
      <w:pPr>
        <w:rPr>
          <w:b/>
          <w:bCs/>
        </w:rPr>
      </w:pPr>
      <w:r w:rsidRPr="00180EC7">
        <w:rPr>
          <w:b/>
          <w:bCs/>
        </w:rPr>
        <w:t>4.11 Chapter Summary</w:t>
      </w:r>
    </w:p>
    <w:p w14:paraId="2C7AFC2C" w14:textId="77777777" w:rsidR="00180EC7" w:rsidRPr="00180EC7" w:rsidRDefault="00180EC7" w:rsidP="00180EC7">
      <w:r w:rsidRPr="00180EC7">
        <w:t>This chapter presented the preprocessing techniques and feature engineering methods used to prepare the integrated silver market dataset for forecasting. Missing values, outliers, duplicate observations, and inconsistent records were successfully addressed before constructing advanced technical, macroeconomic, and sentiment-based features. These engineered variables significantly improved the ability of forecasting models to capture both linear and nonlinear market dynamics. The next chapter describes the development and implementation of the forecasting models used in this research.</w:t>
      </w:r>
    </w:p>
    <w:p w14:paraId="0528F86F" w14:textId="77777777" w:rsidR="00180EC7" w:rsidRPr="00180EC7" w:rsidRDefault="00EC3D66" w:rsidP="00180EC7">
      <w:r>
        <w:pict w14:anchorId="3843C9AC">
          <v:rect id="_x0000_i1098" style="width:0;height:1.5pt" o:hralign="center" o:hrstd="t" o:hr="t" fillcolor="#a0a0a0" stroked="f"/>
        </w:pict>
      </w:r>
    </w:p>
    <w:p w14:paraId="694B08AF" w14:textId="77777777" w:rsidR="00F424DA" w:rsidRPr="00F424DA" w:rsidRDefault="00F424DA" w:rsidP="00F424DA">
      <w:pPr>
        <w:rPr>
          <w:b/>
          <w:bCs/>
        </w:rPr>
      </w:pPr>
      <w:r w:rsidRPr="00F424DA">
        <w:rPr>
          <w:b/>
          <w:bCs/>
        </w:rPr>
        <w:lastRenderedPageBreak/>
        <w:t>CHAPTER 5</w:t>
      </w:r>
    </w:p>
    <w:p w14:paraId="7E990D78" w14:textId="77777777" w:rsidR="00F424DA" w:rsidRPr="00F424DA" w:rsidRDefault="00F424DA" w:rsidP="00F424DA">
      <w:pPr>
        <w:rPr>
          <w:b/>
          <w:bCs/>
        </w:rPr>
      </w:pPr>
      <w:r w:rsidRPr="00F424DA">
        <w:rPr>
          <w:b/>
          <w:bCs/>
        </w:rPr>
        <w:t>MODEL DEVELOPMENT AND IMPLEMENTATION</w:t>
      </w:r>
    </w:p>
    <w:p w14:paraId="50A6A403" w14:textId="77777777" w:rsidR="00F424DA" w:rsidRPr="00F424DA" w:rsidRDefault="00EC3D66" w:rsidP="00F424DA">
      <w:r>
        <w:pict w14:anchorId="04A9BEA0">
          <v:rect id="_x0000_i1099" style="width:0;height:1.5pt" o:hralign="center" o:hrstd="t" o:hr="t" fillcolor="#a0a0a0" stroked="f"/>
        </w:pict>
      </w:r>
    </w:p>
    <w:p w14:paraId="23EEE4D4" w14:textId="77777777" w:rsidR="00F424DA" w:rsidRPr="00F424DA" w:rsidRDefault="00F424DA" w:rsidP="00F424DA">
      <w:pPr>
        <w:rPr>
          <w:b/>
          <w:bCs/>
        </w:rPr>
      </w:pPr>
      <w:r w:rsidRPr="00F424DA">
        <w:rPr>
          <w:b/>
          <w:bCs/>
        </w:rPr>
        <w:t>Chapter Outline</w:t>
      </w:r>
    </w:p>
    <w:p w14:paraId="1ECD5569" w14:textId="77777777" w:rsidR="00F424DA" w:rsidRPr="00F424DA" w:rsidRDefault="00F424DA" w:rsidP="00F424DA">
      <w:r w:rsidRPr="00F424DA">
        <w:t>Chapter 5</w:t>
      </w:r>
      <w:r w:rsidRPr="00F424DA">
        <w:br/>
      </w:r>
      <w:r w:rsidRPr="00F424DA">
        <w:br/>
        <w:t>5.1 Introduction</w:t>
      </w:r>
      <w:r w:rsidRPr="00F424DA">
        <w:br/>
      </w:r>
      <w:r w:rsidRPr="00F424DA">
        <w:br/>
        <w:t>5.2 Forecasting Framework</w:t>
      </w:r>
      <w:r w:rsidRPr="00F424DA">
        <w:br/>
      </w:r>
      <w:r w:rsidRPr="00F424DA">
        <w:br/>
        <w:t>5.3 ARIMA Model</w:t>
      </w:r>
      <w:r w:rsidRPr="00F424DA">
        <w:br/>
      </w:r>
      <w:r w:rsidRPr="00F424DA">
        <w:br/>
        <w:t>5.4 Prophet Model</w:t>
      </w:r>
      <w:r w:rsidRPr="00F424DA">
        <w:br/>
      </w:r>
      <w:r w:rsidRPr="00F424DA">
        <w:br/>
        <w:t>5.5 LSTM Model</w:t>
      </w:r>
      <w:r w:rsidRPr="00F424DA">
        <w:br/>
      </w:r>
      <w:r w:rsidRPr="00F424DA">
        <w:br/>
        <w:t xml:space="preserve">5.6 </w:t>
      </w:r>
      <w:proofErr w:type="spellStart"/>
      <w:r w:rsidRPr="00F424DA">
        <w:t>XGBoost</w:t>
      </w:r>
      <w:proofErr w:type="spellEnd"/>
      <w:r w:rsidRPr="00F424DA">
        <w:t xml:space="preserve"> Model</w:t>
      </w:r>
      <w:r w:rsidRPr="00F424DA">
        <w:br/>
      </w:r>
      <w:r w:rsidRPr="00F424DA">
        <w:br/>
        <w:t>5.7 Dynamic Ensemble Model</w:t>
      </w:r>
      <w:r w:rsidRPr="00F424DA">
        <w:br/>
      </w:r>
      <w:r w:rsidRPr="00F424DA">
        <w:br/>
        <w:t>5.8 Weighted Ensemble Model</w:t>
      </w:r>
      <w:r w:rsidRPr="00F424DA">
        <w:br/>
      </w:r>
      <w:r w:rsidRPr="00F424DA">
        <w:br/>
        <w:t>5.9 Model Training Pipeline</w:t>
      </w:r>
      <w:r w:rsidRPr="00F424DA">
        <w:br/>
      </w:r>
      <w:r w:rsidRPr="00F424DA">
        <w:br/>
        <w:t>5.10 Hyperparameter Optimization</w:t>
      </w:r>
      <w:r w:rsidRPr="00F424DA">
        <w:br/>
      </w:r>
      <w:r w:rsidRPr="00F424DA">
        <w:br/>
        <w:t>5.11 Implementation Tools</w:t>
      </w:r>
      <w:r w:rsidRPr="00F424DA">
        <w:br/>
      </w:r>
      <w:r w:rsidRPr="00F424DA">
        <w:br/>
        <w:t>5.12 Chapter Summary</w:t>
      </w:r>
    </w:p>
    <w:p w14:paraId="4652600E" w14:textId="77777777" w:rsidR="00F424DA" w:rsidRPr="00F424DA" w:rsidRDefault="00EC3D66" w:rsidP="00F424DA">
      <w:r>
        <w:pict w14:anchorId="7F02C37B">
          <v:rect id="_x0000_i1100" style="width:0;height:1.5pt" o:hralign="center" o:hrstd="t" o:hr="t" fillcolor="#a0a0a0" stroked="f"/>
        </w:pict>
      </w:r>
    </w:p>
    <w:p w14:paraId="613BDACA" w14:textId="77777777" w:rsidR="00F424DA" w:rsidRPr="00F424DA" w:rsidRDefault="00F424DA" w:rsidP="00F424DA">
      <w:pPr>
        <w:rPr>
          <w:b/>
          <w:bCs/>
        </w:rPr>
      </w:pPr>
      <w:r w:rsidRPr="00F424DA">
        <w:rPr>
          <w:b/>
          <w:bCs/>
        </w:rPr>
        <w:t>5.1 Introduction</w:t>
      </w:r>
    </w:p>
    <w:p w14:paraId="50457231" w14:textId="77777777" w:rsidR="00F424DA" w:rsidRPr="00F424DA" w:rsidRDefault="00F424DA" w:rsidP="00F424DA">
      <w:r w:rsidRPr="00F424DA">
        <w:t>Financial time-series forecasting requires robust predictive models capable of learning both linear and nonlinear relationships from historical observations. Since no single forecasting technique consistently performs well under all market conditions, this project implements multiple forecasting methodologies ranging from classical statistical approaches to advanced deep learning architectures.</w:t>
      </w:r>
    </w:p>
    <w:p w14:paraId="133A907B" w14:textId="77777777" w:rsidR="00F424DA" w:rsidRPr="00F424DA" w:rsidRDefault="00F424DA" w:rsidP="00F424DA">
      <w:r w:rsidRPr="00F424DA">
        <w:t xml:space="preserve">The forecasting framework consists of five independent prediction models—ARIMA, Prophet, LSTM, </w:t>
      </w:r>
      <w:proofErr w:type="spellStart"/>
      <w:r w:rsidRPr="00F424DA">
        <w:t>XGBoost</w:t>
      </w:r>
      <w:proofErr w:type="spellEnd"/>
      <w:r w:rsidRPr="00F424DA">
        <w:t>, and Ensemble Learning. Each model contributes unique forecasting capabilities, allowing the proposed hybrid framework to improve overall prediction accuracy and stability.</w:t>
      </w:r>
    </w:p>
    <w:p w14:paraId="48C56785" w14:textId="77777777" w:rsidR="00F424DA" w:rsidRPr="00F424DA" w:rsidRDefault="00F424DA" w:rsidP="00F424DA">
      <w:r w:rsidRPr="00F424DA">
        <w:t>The models were implemented using Python and trained using the engineered feature set developed in the previous chapter. Their predictions were later integrated into a unified ensemble forecasting framework and evaluated using multiple performance metrics.</w:t>
      </w:r>
    </w:p>
    <w:p w14:paraId="582132EE" w14:textId="77777777" w:rsidR="00F424DA" w:rsidRPr="00F424DA" w:rsidRDefault="00EC3D66" w:rsidP="00F424DA">
      <w:r>
        <w:pict w14:anchorId="28125134">
          <v:rect id="_x0000_i1101" style="width:0;height:1.5pt" o:hralign="center" o:hrstd="t" o:hr="t" fillcolor="#a0a0a0" stroked="f"/>
        </w:pict>
      </w:r>
    </w:p>
    <w:p w14:paraId="0CABB798" w14:textId="77777777" w:rsidR="00F424DA" w:rsidRPr="00F424DA" w:rsidRDefault="00F424DA" w:rsidP="00F424DA">
      <w:pPr>
        <w:rPr>
          <w:b/>
          <w:bCs/>
        </w:rPr>
      </w:pPr>
      <w:r w:rsidRPr="00F424DA">
        <w:rPr>
          <w:b/>
          <w:bCs/>
        </w:rPr>
        <w:lastRenderedPageBreak/>
        <w:t>Figure 5.1 Overall Forecasting Framework</w:t>
      </w:r>
    </w:p>
    <w:p w14:paraId="32AF019C" w14:textId="77777777" w:rsidR="00F424DA" w:rsidRPr="00F424DA" w:rsidRDefault="00F424DA" w:rsidP="00F424DA">
      <w:r w:rsidRPr="00F424DA">
        <w:t xml:space="preserve">                    Historical Dataset</w:t>
      </w:r>
      <w:r w:rsidRPr="00F424DA">
        <w:br/>
        <w:t xml:space="preserve">                           │</w:t>
      </w:r>
      <w:r w:rsidRPr="00F424DA">
        <w:br/>
        <w:t xml:space="preserve">                           </w:t>
      </w:r>
      <w:r w:rsidRPr="00F424DA">
        <w:rPr>
          <w:rFonts w:ascii="Arial" w:hAnsi="Arial" w:cs="Arial"/>
        </w:rPr>
        <w:t>▼</w:t>
      </w:r>
      <w:r w:rsidRPr="00F424DA">
        <w:br/>
        <w:t xml:space="preserve">                 Data Preprocessing</w:t>
      </w:r>
      <w:r w:rsidRPr="00F424DA">
        <w:br/>
        <w:t xml:space="preserve">                           </w:t>
      </w:r>
      <w:r w:rsidRPr="00F424DA">
        <w:rPr>
          <w:rFonts w:ascii="Calibri" w:hAnsi="Calibri" w:cs="Calibri"/>
        </w:rPr>
        <w:t>│</w:t>
      </w:r>
      <w:r w:rsidRPr="00F424DA">
        <w:br/>
        <w:t xml:space="preserve">                           </w:t>
      </w:r>
      <w:r w:rsidRPr="00F424DA">
        <w:rPr>
          <w:rFonts w:ascii="Arial" w:hAnsi="Arial" w:cs="Arial"/>
        </w:rPr>
        <w:t>▼</w:t>
      </w:r>
      <w:r w:rsidRPr="00F424DA">
        <w:br/>
        <w:t xml:space="preserve">                Feature Engineering</w:t>
      </w:r>
      <w:r w:rsidRPr="00F424DA">
        <w:br/>
        <w:t xml:space="preserve">                           │</w:t>
      </w:r>
      <w:r w:rsidRPr="00F424DA">
        <w:br/>
        <w:t xml:space="preserve"> ┌──────────</w:t>
      </w:r>
      <w:r w:rsidRPr="00F424DA">
        <w:rPr>
          <w:rFonts w:ascii="MS Gothic" w:eastAsia="MS Gothic" w:hAnsi="MS Gothic" w:cs="MS Gothic" w:hint="eastAsia"/>
        </w:rPr>
        <w:t>┬</w:t>
      </w:r>
      <w:r w:rsidRPr="00F424DA">
        <w:rPr>
          <w:rFonts w:ascii="Calibri" w:hAnsi="Calibri" w:cs="Calibri"/>
        </w:rPr>
        <w:t>──────────</w:t>
      </w:r>
      <w:r w:rsidRPr="00F424DA">
        <w:rPr>
          <w:rFonts w:ascii="MS Gothic" w:eastAsia="MS Gothic" w:hAnsi="MS Gothic" w:cs="MS Gothic" w:hint="eastAsia"/>
        </w:rPr>
        <w:t>┬</w:t>
      </w:r>
      <w:r w:rsidRPr="00F424DA">
        <w:rPr>
          <w:rFonts w:ascii="Calibri" w:hAnsi="Calibri" w:cs="Calibri"/>
        </w:rPr>
        <w:t>──────────</w:t>
      </w:r>
      <w:r w:rsidRPr="00F424DA">
        <w:rPr>
          <w:rFonts w:ascii="MS Gothic" w:eastAsia="MS Gothic" w:hAnsi="MS Gothic" w:cs="MS Gothic" w:hint="eastAsia"/>
        </w:rPr>
        <w:t>┬</w:t>
      </w:r>
      <w:r w:rsidRPr="00F424DA">
        <w:rPr>
          <w:rFonts w:ascii="Calibri" w:hAnsi="Calibri" w:cs="Calibri"/>
        </w:rPr>
        <w:t>──────────┐</w:t>
      </w:r>
      <w:r w:rsidRPr="00F424DA">
        <w:br/>
        <w:t xml:space="preserve"> </w:t>
      </w:r>
      <w:r w:rsidRPr="00F424DA">
        <w:rPr>
          <w:rFonts w:ascii="Calibri" w:hAnsi="Calibri" w:cs="Calibri"/>
        </w:rPr>
        <w:t>│</w:t>
      </w:r>
      <w:r w:rsidRPr="00F424DA">
        <w:t xml:space="preserve">          </w:t>
      </w:r>
      <w:r w:rsidRPr="00F424DA">
        <w:rPr>
          <w:rFonts w:ascii="Calibri" w:hAnsi="Calibri" w:cs="Calibri"/>
        </w:rPr>
        <w:t>│</w:t>
      </w:r>
      <w:r w:rsidRPr="00F424DA">
        <w:t xml:space="preserve">          </w:t>
      </w:r>
      <w:r w:rsidRPr="00F424DA">
        <w:rPr>
          <w:rFonts w:ascii="Calibri" w:hAnsi="Calibri" w:cs="Calibri"/>
        </w:rPr>
        <w:t>│</w:t>
      </w:r>
      <w:r w:rsidRPr="00F424DA">
        <w:t xml:space="preserve">          </w:t>
      </w:r>
      <w:r w:rsidRPr="00F424DA">
        <w:rPr>
          <w:rFonts w:ascii="Calibri" w:hAnsi="Calibri" w:cs="Calibri"/>
        </w:rPr>
        <w:t>│</w:t>
      </w:r>
      <w:r w:rsidRPr="00F424DA">
        <w:br/>
        <w:t xml:space="preserve"> </w:t>
      </w:r>
      <w:r w:rsidRPr="00F424DA">
        <w:rPr>
          <w:rFonts w:ascii="Arial" w:hAnsi="Arial" w:cs="Arial"/>
        </w:rPr>
        <w:t>▼</w:t>
      </w:r>
      <w:r w:rsidRPr="00F424DA">
        <w:t xml:space="preserve">          </w:t>
      </w:r>
      <w:r w:rsidRPr="00F424DA">
        <w:rPr>
          <w:rFonts w:ascii="Arial" w:hAnsi="Arial" w:cs="Arial"/>
        </w:rPr>
        <w:t>▼</w:t>
      </w:r>
      <w:r w:rsidRPr="00F424DA">
        <w:t xml:space="preserve">          </w:t>
      </w:r>
      <w:r w:rsidRPr="00F424DA">
        <w:rPr>
          <w:rFonts w:ascii="Arial" w:hAnsi="Arial" w:cs="Arial"/>
        </w:rPr>
        <w:t>▼</w:t>
      </w:r>
      <w:r w:rsidRPr="00F424DA">
        <w:t xml:space="preserve">          </w:t>
      </w:r>
      <w:r w:rsidRPr="00F424DA">
        <w:rPr>
          <w:rFonts w:ascii="Arial" w:hAnsi="Arial" w:cs="Arial"/>
        </w:rPr>
        <w:t>▼</w:t>
      </w:r>
      <w:r w:rsidRPr="00F424DA">
        <w:br/>
        <w:t xml:space="preserve">ARIMA    Prophet     LSTM     </w:t>
      </w:r>
      <w:proofErr w:type="spellStart"/>
      <w:r w:rsidRPr="00F424DA">
        <w:t>XGBoost</w:t>
      </w:r>
      <w:proofErr w:type="spellEnd"/>
      <w:r w:rsidRPr="00F424DA">
        <w:br/>
        <w:t xml:space="preserve"> </w:t>
      </w:r>
      <w:r w:rsidRPr="00F424DA">
        <w:rPr>
          <w:rFonts w:ascii="Calibri" w:hAnsi="Calibri" w:cs="Calibri"/>
        </w:rPr>
        <w:t>│</w:t>
      </w:r>
      <w:r w:rsidRPr="00F424DA">
        <w:t xml:space="preserve">          </w:t>
      </w:r>
      <w:r w:rsidRPr="00F424DA">
        <w:rPr>
          <w:rFonts w:ascii="Calibri" w:hAnsi="Calibri" w:cs="Calibri"/>
        </w:rPr>
        <w:t>│</w:t>
      </w:r>
      <w:r w:rsidRPr="00F424DA">
        <w:t xml:space="preserve">          </w:t>
      </w:r>
      <w:r w:rsidRPr="00F424DA">
        <w:rPr>
          <w:rFonts w:ascii="Calibri" w:hAnsi="Calibri" w:cs="Calibri"/>
        </w:rPr>
        <w:t>│</w:t>
      </w:r>
      <w:r w:rsidRPr="00F424DA">
        <w:t xml:space="preserve">          </w:t>
      </w:r>
      <w:r w:rsidRPr="00F424DA">
        <w:rPr>
          <w:rFonts w:ascii="Calibri" w:hAnsi="Calibri" w:cs="Calibri"/>
        </w:rPr>
        <w:t>│</w:t>
      </w:r>
      <w:r w:rsidRPr="00F424DA">
        <w:br/>
        <w:t xml:space="preserve"> </w:t>
      </w:r>
      <w:r w:rsidRPr="00F424DA">
        <w:rPr>
          <w:rFonts w:ascii="Calibri" w:hAnsi="Calibri" w:cs="Calibri"/>
        </w:rPr>
        <w:t>└──────────</w:t>
      </w:r>
      <w:r w:rsidRPr="00F424DA">
        <w:rPr>
          <w:rFonts w:ascii="MS Gothic" w:eastAsia="MS Gothic" w:hAnsi="MS Gothic" w:cs="MS Gothic" w:hint="eastAsia"/>
        </w:rPr>
        <w:t>┴</w:t>
      </w:r>
      <w:r w:rsidRPr="00F424DA">
        <w:rPr>
          <w:rFonts w:ascii="Calibri" w:hAnsi="Calibri" w:cs="Calibri"/>
        </w:rPr>
        <w:t>──────────</w:t>
      </w:r>
      <w:r w:rsidRPr="00F424DA">
        <w:rPr>
          <w:rFonts w:ascii="MS Gothic" w:eastAsia="MS Gothic" w:hAnsi="MS Gothic" w:cs="MS Gothic" w:hint="eastAsia"/>
        </w:rPr>
        <w:t>┴</w:t>
      </w:r>
      <w:r w:rsidRPr="00F424DA">
        <w:rPr>
          <w:rFonts w:ascii="Calibri" w:hAnsi="Calibri" w:cs="Calibri"/>
        </w:rPr>
        <w:t>──────────┘</w:t>
      </w:r>
      <w:r w:rsidRPr="00F424DA">
        <w:br/>
        <w:t xml:space="preserve">              </w:t>
      </w:r>
      <w:r w:rsidRPr="00F424DA">
        <w:rPr>
          <w:rFonts w:ascii="Calibri" w:hAnsi="Calibri" w:cs="Calibri"/>
        </w:rPr>
        <w:t>│</w:t>
      </w:r>
      <w:r w:rsidRPr="00F424DA">
        <w:br/>
        <w:t xml:space="preserve">              </w:t>
      </w:r>
      <w:r w:rsidRPr="00F424DA">
        <w:rPr>
          <w:rFonts w:ascii="Arial" w:hAnsi="Arial" w:cs="Arial"/>
        </w:rPr>
        <w:t>▼</w:t>
      </w:r>
      <w:r w:rsidRPr="00F424DA">
        <w:br/>
        <w:t xml:space="preserve">       Dynamic Ensemble</w:t>
      </w:r>
      <w:r w:rsidRPr="00F424DA">
        <w:br/>
        <w:t xml:space="preserve">              </w:t>
      </w:r>
      <w:r w:rsidRPr="00F424DA">
        <w:rPr>
          <w:rFonts w:ascii="Calibri" w:hAnsi="Calibri" w:cs="Calibri"/>
        </w:rPr>
        <w:t>│</w:t>
      </w:r>
      <w:r w:rsidRPr="00F424DA">
        <w:br/>
        <w:t xml:space="preserve">              </w:t>
      </w:r>
      <w:r w:rsidRPr="00F424DA">
        <w:rPr>
          <w:rFonts w:ascii="Arial" w:hAnsi="Arial" w:cs="Arial"/>
        </w:rPr>
        <w:t>▼</w:t>
      </w:r>
      <w:r w:rsidRPr="00F424DA">
        <w:br/>
        <w:t xml:space="preserve">      Weighted Ensemble</w:t>
      </w:r>
      <w:r w:rsidRPr="00F424DA">
        <w:br/>
        <w:t xml:space="preserve">              </w:t>
      </w:r>
      <w:r w:rsidRPr="00F424DA">
        <w:rPr>
          <w:rFonts w:ascii="Calibri" w:hAnsi="Calibri" w:cs="Calibri"/>
        </w:rPr>
        <w:t>│</w:t>
      </w:r>
      <w:r w:rsidRPr="00F424DA">
        <w:br/>
        <w:t xml:space="preserve">              </w:t>
      </w:r>
      <w:r w:rsidRPr="00F424DA">
        <w:rPr>
          <w:rFonts w:ascii="Arial" w:hAnsi="Arial" w:cs="Arial"/>
        </w:rPr>
        <w:t>▼</w:t>
      </w:r>
      <w:r w:rsidRPr="00F424DA">
        <w:br/>
        <w:t xml:space="preserve">      Final Silver Forecast</w:t>
      </w:r>
    </w:p>
    <w:p w14:paraId="7EDD8AC5" w14:textId="77777777" w:rsidR="00F424DA" w:rsidRPr="00F424DA" w:rsidRDefault="00F424DA" w:rsidP="00F424DA">
      <w:r w:rsidRPr="00F424DA">
        <w:rPr>
          <w:b/>
          <w:bCs/>
        </w:rPr>
        <w:t>Caption</w:t>
      </w:r>
    </w:p>
    <w:p w14:paraId="1421A440" w14:textId="77777777" w:rsidR="00F424DA" w:rsidRPr="00F424DA" w:rsidRDefault="00F424DA" w:rsidP="00F424DA">
      <w:r w:rsidRPr="00F424DA">
        <w:rPr>
          <w:b/>
          <w:bCs/>
        </w:rPr>
        <w:t>Figure 5.1 Overall Forecasting Architecture</w:t>
      </w:r>
    </w:p>
    <w:p w14:paraId="69A6E850" w14:textId="77777777" w:rsidR="00F424DA" w:rsidRPr="00F424DA" w:rsidRDefault="00EC3D66" w:rsidP="00F424DA">
      <w:r>
        <w:pict w14:anchorId="61C1F3C2">
          <v:rect id="_x0000_i1102" style="width:0;height:1.5pt" o:hralign="center" o:hrstd="t" o:hr="t" fillcolor="#a0a0a0" stroked="f"/>
        </w:pict>
      </w:r>
    </w:p>
    <w:p w14:paraId="432B46B0" w14:textId="77777777" w:rsidR="00F424DA" w:rsidRPr="00F424DA" w:rsidRDefault="00F424DA" w:rsidP="00F424DA">
      <w:pPr>
        <w:rPr>
          <w:b/>
          <w:bCs/>
        </w:rPr>
      </w:pPr>
      <w:r w:rsidRPr="00F424DA">
        <w:rPr>
          <w:b/>
          <w:bCs/>
        </w:rPr>
        <w:t>5.2 Forecasting Framework</w:t>
      </w:r>
    </w:p>
    <w:p w14:paraId="6E43B0EA" w14:textId="77777777" w:rsidR="00F424DA" w:rsidRPr="00F424DA" w:rsidRDefault="00F424DA" w:rsidP="00F424DA">
      <w:r w:rsidRPr="00F424DA">
        <w:t>The proposed forecasting framework integrates statistical forecasting, machine learning, deep learning, and ensemble learning into a single prediction system.</w:t>
      </w:r>
    </w:p>
    <w:p w14:paraId="35E6FF30" w14:textId="77777777" w:rsidR="00F424DA" w:rsidRPr="00F424DA" w:rsidRDefault="00F424DA" w:rsidP="00F424DA">
      <w:r w:rsidRPr="00F424DA">
        <w:t>The forecasting pipeline follows the sequence below:</w:t>
      </w:r>
    </w:p>
    <w:p w14:paraId="79D8A9C7" w14:textId="77777777" w:rsidR="00F424DA" w:rsidRPr="00F424DA" w:rsidRDefault="00F424DA" w:rsidP="00027561">
      <w:pPr>
        <w:numPr>
          <w:ilvl w:val="0"/>
          <w:numId w:val="50"/>
        </w:numPr>
      </w:pPr>
      <w:r w:rsidRPr="00F424DA">
        <w:t xml:space="preserve">Historical market data are collected. </w:t>
      </w:r>
    </w:p>
    <w:p w14:paraId="07F6333A" w14:textId="77777777" w:rsidR="00F424DA" w:rsidRPr="00F424DA" w:rsidRDefault="00F424DA" w:rsidP="00027561">
      <w:pPr>
        <w:numPr>
          <w:ilvl w:val="0"/>
          <w:numId w:val="50"/>
        </w:numPr>
      </w:pPr>
      <w:r w:rsidRPr="00F424DA">
        <w:t xml:space="preserve">Data preprocessing removes inconsistencies. </w:t>
      </w:r>
    </w:p>
    <w:p w14:paraId="0B17FC55" w14:textId="77777777" w:rsidR="00F424DA" w:rsidRPr="00F424DA" w:rsidRDefault="00F424DA" w:rsidP="00027561">
      <w:pPr>
        <w:numPr>
          <w:ilvl w:val="0"/>
          <w:numId w:val="50"/>
        </w:numPr>
      </w:pPr>
      <w:r w:rsidRPr="00F424DA">
        <w:t xml:space="preserve">Technical indicators are generated. </w:t>
      </w:r>
    </w:p>
    <w:p w14:paraId="32380E90" w14:textId="77777777" w:rsidR="00F424DA" w:rsidRPr="00F424DA" w:rsidRDefault="00F424DA" w:rsidP="00027561">
      <w:pPr>
        <w:numPr>
          <w:ilvl w:val="0"/>
          <w:numId w:val="50"/>
        </w:numPr>
      </w:pPr>
      <w:r w:rsidRPr="00F424DA">
        <w:t xml:space="preserve">Individual forecasting models are trained independently. </w:t>
      </w:r>
    </w:p>
    <w:p w14:paraId="2B93814E" w14:textId="77777777" w:rsidR="00F424DA" w:rsidRPr="00F424DA" w:rsidRDefault="00F424DA" w:rsidP="00027561">
      <w:pPr>
        <w:numPr>
          <w:ilvl w:val="0"/>
          <w:numId w:val="50"/>
        </w:numPr>
      </w:pPr>
      <w:r w:rsidRPr="00F424DA">
        <w:t xml:space="preserve">Predictions from each model are combined using ensemble learning. </w:t>
      </w:r>
    </w:p>
    <w:p w14:paraId="54D462C1" w14:textId="77777777" w:rsidR="00F424DA" w:rsidRPr="00F424DA" w:rsidRDefault="00F424DA" w:rsidP="00027561">
      <w:pPr>
        <w:numPr>
          <w:ilvl w:val="0"/>
          <w:numId w:val="50"/>
        </w:numPr>
      </w:pPr>
      <w:r w:rsidRPr="00F424DA">
        <w:t xml:space="preserve">Final predictions are visualized using Power BI. </w:t>
      </w:r>
    </w:p>
    <w:p w14:paraId="72DD62A6" w14:textId="77777777" w:rsidR="00F424DA" w:rsidRPr="00F424DA" w:rsidRDefault="00F424DA" w:rsidP="00F424DA">
      <w:r w:rsidRPr="00F424DA">
        <w:t>This hybrid architecture increases prediction robustness while reducing individual model bias.</w:t>
      </w:r>
    </w:p>
    <w:p w14:paraId="321E60A8" w14:textId="77777777" w:rsidR="00F424DA" w:rsidRPr="00F424DA" w:rsidRDefault="00EC3D66" w:rsidP="00F424DA">
      <w:r>
        <w:pict w14:anchorId="68B13855">
          <v:rect id="_x0000_i1103" style="width:0;height:1.5pt" o:hralign="center" o:hrstd="t" o:hr="t" fillcolor="#a0a0a0" stroked="f"/>
        </w:pict>
      </w:r>
    </w:p>
    <w:p w14:paraId="526EEBAA" w14:textId="77777777" w:rsidR="00F424DA" w:rsidRPr="00F424DA" w:rsidRDefault="00F424DA" w:rsidP="00F424DA">
      <w:pPr>
        <w:rPr>
          <w:b/>
          <w:bCs/>
        </w:rPr>
      </w:pPr>
      <w:r w:rsidRPr="00F424DA">
        <w:rPr>
          <w:b/>
          <w:bCs/>
        </w:rPr>
        <w:lastRenderedPageBreak/>
        <w:t>5.3 ARIMA Model</w:t>
      </w:r>
    </w:p>
    <w:p w14:paraId="0453C269" w14:textId="77777777" w:rsidR="00F424DA" w:rsidRPr="00F424DA" w:rsidRDefault="00F424DA" w:rsidP="00F424DA">
      <w:pPr>
        <w:rPr>
          <w:b/>
          <w:bCs/>
        </w:rPr>
      </w:pPr>
      <w:r w:rsidRPr="00F424DA">
        <w:rPr>
          <w:b/>
          <w:bCs/>
        </w:rPr>
        <w:t>Introduction</w:t>
      </w:r>
    </w:p>
    <w:p w14:paraId="1C55EDF8" w14:textId="77777777" w:rsidR="00F424DA" w:rsidRPr="00F424DA" w:rsidRDefault="00F424DA" w:rsidP="00F424DA">
      <w:r w:rsidRPr="00F424DA">
        <w:t xml:space="preserve">The </w:t>
      </w:r>
      <w:r w:rsidRPr="00F424DA">
        <w:rPr>
          <w:b/>
          <w:bCs/>
        </w:rPr>
        <w:t>Autoregressive Integrated Moving Average (ARIMA)</w:t>
      </w:r>
      <w:r w:rsidRPr="00F424DA">
        <w:t xml:space="preserve"> model is one of the most widely used statistical forecasting techniques for time-series analysis.</w:t>
      </w:r>
    </w:p>
    <w:p w14:paraId="279702EF" w14:textId="77777777" w:rsidR="00F424DA" w:rsidRPr="00F424DA" w:rsidRDefault="00F424DA" w:rsidP="00F424DA">
      <w:r w:rsidRPr="00F424DA">
        <w:t xml:space="preserve">ARIMA captures linear temporal dependencies by </w:t>
      </w:r>
      <w:proofErr w:type="spellStart"/>
      <w:r w:rsidRPr="00F424DA">
        <w:t>modeling</w:t>
      </w:r>
      <w:proofErr w:type="spellEnd"/>
      <w:r w:rsidRPr="00F424DA">
        <w:t>:</w:t>
      </w:r>
    </w:p>
    <w:p w14:paraId="67585B5F" w14:textId="77777777" w:rsidR="00F424DA" w:rsidRPr="00F424DA" w:rsidRDefault="00F424DA" w:rsidP="00027561">
      <w:pPr>
        <w:numPr>
          <w:ilvl w:val="0"/>
          <w:numId w:val="51"/>
        </w:numPr>
      </w:pPr>
      <w:r w:rsidRPr="00F424DA">
        <w:t xml:space="preserve">Autoregression (AR) </w:t>
      </w:r>
    </w:p>
    <w:p w14:paraId="43B62F77" w14:textId="77777777" w:rsidR="00F424DA" w:rsidRPr="00F424DA" w:rsidRDefault="00F424DA" w:rsidP="00027561">
      <w:pPr>
        <w:numPr>
          <w:ilvl w:val="0"/>
          <w:numId w:val="51"/>
        </w:numPr>
      </w:pPr>
      <w:r w:rsidRPr="00F424DA">
        <w:t xml:space="preserve">Differencing (I) </w:t>
      </w:r>
    </w:p>
    <w:p w14:paraId="3F47CDE9" w14:textId="77777777" w:rsidR="00F424DA" w:rsidRPr="00F424DA" w:rsidRDefault="00F424DA" w:rsidP="00027561">
      <w:pPr>
        <w:numPr>
          <w:ilvl w:val="0"/>
          <w:numId w:val="51"/>
        </w:numPr>
      </w:pPr>
      <w:r w:rsidRPr="00F424DA">
        <w:t xml:space="preserve">Moving Average (MA) </w:t>
      </w:r>
    </w:p>
    <w:p w14:paraId="40B329C7" w14:textId="77777777" w:rsidR="00F424DA" w:rsidRPr="00F424DA" w:rsidRDefault="00F424DA" w:rsidP="00F424DA">
      <w:r w:rsidRPr="00F424DA">
        <w:t>The model assumes that future observations depend on previous observations and historical forecasting errors.</w:t>
      </w:r>
    </w:p>
    <w:p w14:paraId="345691BC" w14:textId="77777777" w:rsidR="00F424DA" w:rsidRPr="00F424DA" w:rsidRDefault="00EC3D66" w:rsidP="00F424DA">
      <w:r>
        <w:pict w14:anchorId="71CB136E">
          <v:rect id="_x0000_i1104" style="width:0;height:1.5pt" o:hralign="center" o:hrstd="t" o:hr="t" fillcolor="#a0a0a0" stroked="f"/>
        </w:pict>
      </w:r>
    </w:p>
    <w:p w14:paraId="782195FC" w14:textId="77777777" w:rsidR="00F424DA" w:rsidRPr="00F424DA" w:rsidRDefault="00F424DA" w:rsidP="00F424DA">
      <w:pPr>
        <w:rPr>
          <w:b/>
          <w:bCs/>
        </w:rPr>
      </w:pPr>
      <w:r w:rsidRPr="00F424DA">
        <w:rPr>
          <w:b/>
          <w:bCs/>
        </w:rPr>
        <w:t>Mathematical Representation</w:t>
      </w:r>
    </w:p>
    <w:p w14:paraId="3B83E9B2" w14:textId="1AB13210" w:rsidR="00F424DA" w:rsidRPr="00F424DA" w:rsidRDefault="00F424DA" w:rsidP="00F424DA">
      <m:oMathPara>
        <m:oMath>
          <m:r>
            <w:rPr>
              <w:rFonts w:ascii="Cambria Math" w:hAnsi="Cambria Math"/>
            </w:rPr>
            <m:t>ARIMA(p,d,q)</m:t>
          </m:r>
          <m:r>
            <m:rPr>
              <m:sty m:val="p"/>
            </m:rPr>
            <w:br/>
          </m:r>
        </m:oMath>
      </m:oMathPara>
    </w:p>
    <w:p w14:paraId="4EA922F6" w14:textId="77777777" w:rsidR="00F424DA" w:rsidRPr="00F424DA" w:rsidRDefault="00F424DA" w:rsidP="00F424DA">
      <w:proofErr w:type="gramStart"/>
      <w:r w:rsidRPr="00F424DA">
        <w:t>Where</w:t>
      </w:r>
      <w:proofErr w:type="gramEnd"/>
    </w:p>
    <w:p w14:paraId="49AF1447" w14:textId="77777777" w:rsidR="00F424DA" w:rsidRPr="00F424DA" w:rsidRDefault="00F424DA" w:rsidP="00027561">
      <w:pPr>
        <w:numPr>
          <w:ilvl w:val="0"/>
          <w:numId w:val="52"/>
        </w:numPr>
      </w:pPr>
      <w:r w:rsidRPr="00F424DA">
        <w:t xml:space="preserve">p = Autoregressive order </w:t>
      </w:r>
    </w:p>
    <w:p w14:paraId="5CA9CA9F" w14:textId="77777777" w:rsidR="00F424DA" w:rsidRPr="00F424DA" w:rsidRDefault="00F424DA" w:rsidP="00027561">
      <w:pPr>
        <w:numPr>
          <w:ilvl w:val="0"/>
          <w:numId w:val="52"/>
        </w:numPr>
      </w:pPr>
      <w:r w:rsidRPr="00F424DA">
        <w:t xml:space="preserve">d = Differencing order </w:t>
      </w:r>
    </w:p>
    <w:p w14:paraId="78CF2600" w14:textId="77777777" w:rsidR="00F424DA" w:rsidRPr="00F424DA" w:rsidRDefault="00F424DA" w:rsidP="00027561">
      <w:pPr>
        <w:numPr>
          <w:ilvl w:val="0"/>
          <w:numId w:val="52"/>
        </w:numPr>
      </w:pPr>
      <w:r w:rsidRPr="00F424DA">
        <w:t xml:space="preserve">q = Moving Average order </w:t>
      </w:r>
    </w:p>
    <w:p w14:paraId="3DF1D1F3" w14:textId="77777777" w:rsidR="00F424DA" w:rsidRPr="00F424DA" w:rsidRDefault="00EC3D66" w:rsidP="00F424DA">
      <w:r>
        <w:pict w14:anchorId="16B55B26">
          <v:rect id="_x0000_i1105" style="width:0;height:1.5pt" o:hralign="center" o:hrstd="t" o:hr="t" fillcolor="#a0a0a0" stroked="f"/>
        </w:pict>
      </w:r>
    </w:p>
    <w:p w14:paraId="01102C2D" w14:textId="77777777" w:rsidR="00F424DA" w:rsidRPr="00F424DA" w:rsidRDefault="00F424DA" w:rsidP="00F424DA">
      <w:pPr>
        <w:rPr>
          <w:b/>
          <w:bCs/>
        </w:rPr>
      </w:pPr>
      <w:r w:rsidRPr="00F424DA">
        <w:rPr>
          <w:b/>
          <w:bCs/>
        </w:rPr>
        <w:t>Advantages</w:t>
      </w:r>
    </w:p>
    <w:p w14:paraId="647B661B" w14:textId="77777777" w:rsidR="00F424DA" w:rsidRPr="00F424DA" w:rsidRDefault="00F424DA" w:rsidP="00F424DA">
      <w:r w:rsidRPr="00F424DA">
        <w:rPr>
          <w:rFonts w:ascii="Segoe UI Symbol" w:hAnsi="Segoe UI Symbol" w:cs="Segoe UI Symbol"/>
        </w:rPr>
        <w:t>✔</w:t>
      </w:r>
      <w:r w:rsidRPr="00F424DA">
        <w:t xml:space="preserve"> Simple</w:t>
      </w:r>
    </w:p>
    <w:p w14:paraId="6D08F6A5" w14:textId="77777777" w:rsidR="00F424DA" w:rsidRPr="00F424DA" w:rsidRDefault="00F424DA" w:rsidP="00F424DA">
      <w:r w:rsidRPr="00F424DA">
        <w:rPr>
          <w:rFonts w:ascii="Segoe UI Symbol" w:hAnsi="Segoe UI Symbol" w:cs="Segoe UI Symbol"/>
        </w:rPr>
        <w:t>✔</w:t>
      </w:r>
      <w:r w:rsidRPr="00F424DA">
        <w:t xml:space="preserve"> Highly interpretable</w:t>
      </w:r>
    </w:p>
    <w:p w14:paraId="0BEAFF45" w14:textId="77777777" w:rsidR="00F424DA" w:rsidRPr="00F424DA" w:rsidRDefault="00F424DA" w:rsidP="00F424DA">
      <w:r w:rsidRPr="00F424DA">
        <w:rPr>
          <w:rFonts w:ascii="Segoe UI Symbol" w:hAnsi="Segoe UI Symbol" w:cs="Segoe UI Symbol"/>
        </w:rPr>
        <w:t>✔</w:t>
      </w:r>
      <w:r w:rsidRPr="00F424DA">
        <w:t xml:space="preserve"> Suitable for stationary data</w:t>
      </w:r>
    </w:p>
    <w:p w14:paraId="514FC020" w14:textId="77777777" w:rsidR="00F424DA" w:rsidRPr="00F424DA" w:rsidRDefault="00EC3D66" w:rsidP="00F424DA">
      <w:r>
        <w:pict w14:anchorId="467681C4">
          <v:rect id="_x0000_i1106" style="width:0;height:1.5pt" o:hralign="center" o:hrstd="t" o:hr="t" fillcolor="#a0a0a0" stroked="f"/>
        </w:pict>
      </w:r>
    </w:p>
    <w:p w14:paraId="7B8A5F18" w14:textId="77777777" w:rsidR="00F424DA" w:rsidRPr="00F424DA" w:rsidRDefault="00F424DA" w:rsidP="00F424DA">
      <w:pPr>
        <w:rPr>
          <w:b/>
          <w:bCs/>
        </w:rPr>
      </w:pPr>
      <w:r w:rsidRPr="00F424DA">
        <w:rPr>
          <w:b/>
          <w:bCs/>
        </w:rPr>
        <w:t>Limitations</w:t>
      </w:r>
    </w:p>
    <w:p w14:paraId="066F02E6" w14:textId="77777777" w:rsidR="00F424DA" w:rsidRPr="00F424DA" w:rsidRDefault="00F424DA" w:rsidP="00F424DA">
      <w:r w:rsidRPr="00F424DA">
        <w:rPr>
          <w:rFonts w:ascii="Segoe UI Symbol" w:hAnsi="Segoe UI Symbol" w:cs="Segoe UI Symbol"/>
        </w:rPr>
        <w:t>✖</w:t>
      </w:r>
      <w:r w:rsidRPr="00F424DA">
        <w:t xml:space="preserve"> Cannot model nonlinear relationships</w:t>
      </w:r>
    </w:p>
    <w:p w14:paraId="6BCEE9AC" w14:textId="77777777" w:rsidR="00F424DA" w:rsidRPr="00F424DA" w:rsidRDefault="00F424DA" w:rsidP="00F424DA">
      <w:r w:rsidRPr="00F424DA">
        <w:rPr>
          <w:rFonts w:ascii="Segoe UI Symbol" w:hAnsi="Segoe UI Symbol" w:cs="Segoe UI Symbol"/>
        </w:rPr>
        <w:t>✖</w:t>
      </w:r>
      <w:r w:rsidRPr="00F424DA">
        <w:t xml:space="preserve"> Performance decreases during sudden market shocks</w:t>
      </w:r>
    </w:p>
    <w:p w14:paraId="7BE76D8E" w14:textId="77777777" w:rsidR="00F424DA" w:rsidRPr="00F424DA" w:rsidRDefault="00EC3D66" w:rsidP="00F424DA">
      <w:r>
        <w:pict w14:anchorId="4B5D288D">
          <v:rect id="_x0000_i1107" style="width:0;height:1.5pt" o:hralign="center" o:hrstd="t" o:hr="t" fillcolor="#a0a0a0" stroked="f"/>
        </w:pict>
      </w:r>
    </w:p>
    <w:p w14:paraId="7862ED60" w14:textId="77777777" w:rsidR="00F424DA" w:rsidRPr="00F424DA" w:rsidRDefault="00F424DA" w:rsidP="00F424DA">
      <w:pPr>
        <w:rPr>
          <w:b/>
          <w:bCs/>
        </w:rPr>
      </w:pPr>
      <w:r w:rsidRPr="00F424DA">
        <w:rPr>
          <w:b/>
          <w:bCs/>
        </w:rPr>
        <w:t>Figure 5.2 ARIMA Workflow</w:t>
      </w:r>
    </w:p>
    <w:p w14:paraId="06396168" w14:textId="77777777" w:rsidR="00F424DA" w:rsidRPr="00F424DA" w:rsidRDefault="00F424DA" w:rsidP="00F424DA">
      <w:r w:rsidRPr="00F424DA">
        <w:t>Historical Prices</w:t>
      </w:r>
      <w:r w:rsidRPr="00F424DA">
        <w:br/>
      </w:r>
      <w:r w:rsidRPr="00F424DA">
        <w:br/>
        <w:t>↓</w:t>
      </w:r>
      <w:r w:rsidRPr="00F424DA">
        <w:br/>
      </w:r>
      <w:r w:rsidRPr="00F424DA">
        <w:br/>
      </w:r>
      <w:r w:rsidRPr="00F424DA">
        <w:lastRenderedPageBreak/>
        <w:t>Stationarity Test</w:t>
      </w:r>
      <w:r w:rsidRPr="00F424DA">
        <w:br/>
      </w:r>
      <w:r w:rsidRPr="00F424DA">
        <w:br/>
        <w:t>↓</w:t>
      </w:r>
      <w:r w:rsidRPr="00F424DA">
        <w:br/>
      </w:r>
      <w:r w:rsidRPr="00F424DA">
        <w:br/>
        <w:t>Differencing</w:t>
      </w:r>
      <w:r w:rsidRPr="00F424DA">
        <w:br/>
      </w:r>
      <w:r w:rsidRPr="00F424DA">
        <w:br/>
        <w:t>↓</w:t>
      </w:r>
      <w:r w:rsidRPr="00F424DA">
        <w:br/>
      </w:r>
      <w:r w:rsidRPr="00F424DA">
        <w:br/>
        <w:t>ARIMA</w:t>
      </w:r>
      <w:r w:rsidRPr="00F424DA">
        <w:br/>
      </w:r>
      <w:r w:rsidRPr="00F424DA">
        <w:br/>
        <w:t>↓</w:t>
      </w:r>
      <w:r w:rsidRPr="00F424DA">
        <w:br/>
      </w:r>
      <w:r w:rsidRPr="00F424DA">
        <w:br/>
        <w:t>Forecast</w:t>
      </w:r>
    </w:p>
    <w:p w14:paraId="625A8B0D" w14:textId="77777777" w:rsidR="00F424DA" w:rsidRPr="00F424DA" w:rsidRDefault="00EC3D66" w:rsidP="00F424DA">
      <w:r>
        <w:pict w14:anchorId="4FE975B9">
          <v:rect id="_x0000_i1108" style="width:0;height:1.5pt" o:hralign="center" o:hrstd="t" o:hr="t" fillcolor="#a0a0a0" stroked="f"/>
        </w:pict>
      </w:r>
    </w:p>
    <w:p w14:paraId="46955B5F" w14:textId="77777777" w:rsidR="00F424DA" w:rsidRPr="00F424DA" w:rsidRDefault="00F424DA" w:rsidP="00F424DA">
      <w:pPr>
        <w:rPr>
          <w:b/>
          <w:bCs/>
        </w:rPr>
      </w:pPr>
      <w:r w:rsidRPr="00F424DA">
        <w:rPr>
          <w:b/>
          <w:bCs/>
        </w:rPr>
        <w:t>5.4 Prophet Model</w:t>
      </w:r>
    </w:p>
    <w:p w14:paraId="6ADF29B2" w14:textId="77777777" w:rsidR="00F424DA" w:rsidRPr="00F424DA" w:rsidRDefault="00F424DA" w:rsidP="00F424DA">
      <w:r w:rsidRPr="00F424DA">
        <w:t>Facebook Prophet is an additive forecasting model designed for business time-series forecasting.</w:t>
      </w:r>
    </w:p>
    <w:p w14:paraId="0E4F77DF" w14:textId="77777777" w:rsidR="00F424DA" w:rsidRPr="00F424DA" w:rsidRDefault="00F424DA" w:rsidP="00F424DA">
      <w:r w:rsidRPr="00F424DA">
        <w:t>The model decomposes time-series into</w:t>
      </w:r>
    </w:p>
    <w:p w14:paraId="19B65033" w14:textId="77777777" w:rsidR="00F424DA" w:rsidRPr="00F424DA" w:rsidRDefault="00F424DA" w:rsidP="00027561">
      <w:pPr>
        <w:numPr>
          <w:ilvl w:val="0"/>
          <w:numId w:val="53"/>
        </w:numPr>
      </w:pPr>
      <w:r w:rsidRPr="00F424DA">
        <w:t xml:space="preserve">Trend </w:t>
      </w:r>
    </w:p>
    <w:p w14:paraId="022F721F" w14:textId="77777777" w:rsidR="00F424DA" w:rsidRPr="00F424DA" w:rsidRDefault="00F424DA" w:rsidP="00027561">
      <w:pPr>
        <w:numPr>
          <w:ilvl w:val="0"/>
          <w:numId w:val="53"/>
        </w:numPr>
      </w:pPr>
      <w:r w:rsidRPr="00F424DA">
        <w:t xml:space="preserve">Seasonality </w:t>
      </w:r>
    </w:p>
    <w:p w14:paraId="7139CE93" w14:textId="77777777" w:rsidR="00F424DA" w:rsidRPr="00F424DA" w:rsidRDefault="00F424DA" w:rsidP="00027561">
      <w:pPr>
        <w:numPr>
          <w:ilvl w:val="0"/>
          <w:numId w:val="53"/>
        </w:numPr>
      </w:pPr>
      <w:r w:rsidRPr="00F424DA">
        <w:t xml:space="preserve">Holiday Effects </w:t>
      </w:r>
    </w:p>
    <w:p w14:paraId="51B6C9E6" w14:textId="77777777" w:rsidR="00F424DA" w:rsidRPr="00F424DA" w:rsidRDefault="00F424DA" w:rsidP="00F424DA">
      <w:r w:rsidRPr="00F424DA">
        <w:t>Unlike ARIMA, Prophet handles missing observations efficiently and automatically detects changepoints.</w:t>
      </w:r>
    </w:p>
    <w:p w14:paraId="6C6C6E12" w14:textId="77777777" w:rsidR="00F424DA" w:rsidRPr="00F424DA" w:rsidRDefault="00EC3D66" w:rsidP="00F424DA">
      <w:r>
        <w:pict w14:anchorId="4A562581">
          <v:rect id="_x0000_i1109" style="width:0;height:1.5pt" o:hralign="center" o:hrstd="t" o:hr="t" fillcolor="#a0a0a0" stroked="f"/>
        </w:pict>
      </w:r>
    </w:p>
    <w:p w14:paraId="16C78980" w14:textId="77777777" w:rsidR="00F424DA" w:rsidRPr="00F424DA" w:rsidRDefault="00F424DA" w:rsidP="00F424DA">
      <w:pPr>
        <w:rPr>
          <w:b/>
          <w:bCs/>
        </w:rPr>
      </w:pPr>
      <w:r w:rsidRPr="00F424DA">
        <w:rPr>
          <w:b/>
          <w:bCs/>
        </w:rPr>
        <w:t>Prophet Equation</w:t>
      </w:r>
    </w:p>
    <w:p w14:paraId="7FF2A8C5" w14:textId="4BC4EAD5" w:rsidR="00F424DA" w:rsidRPr="00F424DA" w:rsidRDefault="00F424DA" w:rsidP="00F424DA">
      <m:oMathPara>
        <m:oMath>
          <m:r>
            <w:rPr>
              <w:rFonts w:ascii="Cambria Math" w:hAnsi="Cambria Math"/>
            </w:rPr>
            <m:t>y(t)=g(t)+s(t)+h(t)+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br/>
          </m:r>
        </m:oMath>
      </m:oMathPara>
    </w:p>
    <w:p w14:paraId="1B419364" w14:textId="77777777" w:rsidR="00F424DA" w:rsidRPr="00F424DA" w:rsidRDefault="00F424DA" w:rsidP="00F424DA">
      <w:proofErr w:type="gramStart"/>
      <w:r w:rsidRPr="00F424DA">
        <w:t>Where</w:t>
      </w:r>
      <w:proofErr w:type="gramEnd"/>
    </w:p>
    <w:p w14:paraId="3DC026B0" w14:textId="77777777" w:rsidR="00F424DA" w:rsidRPr="00F424DA" w:rsidRDefault="00F424DA" w:rsidP="00F424DA">
      <w:r w:rsidRPr="00F424DA">
        <w:t>g(t)=Trend</w:t>
      </w:r>
    </w:p>
    <w:p w14:paraId="0F991318" w14:textId="77777777" w:rsidR="00F424DA" w:rsidRPr="00F424DA" w:rsidRDefault="00F424DA" w:rsidP="00F424DA">
      <w:r w:rsidRPr="00F424DA">
        <w:t>s(t)=Seasonality</w:t>
      </w:r>
    </w:p>
    <w:p w14:paraId="7E7E3B6F" w14:textId="77777777" w:rsidR="00F424DA" w:rsidRPr="00F424DA" w:rsidRDefault="00F424DA" w:rsidP="00F424DA">
      <w:r w:rsidRPr="00F424DA">
        <w:t>h(t)=Holiday</w:t>
      </w:r>
    </w:p>
    <w:p w14:paraId="4BBB089C" w14:textId="77777777" w:rsidR="00F424DA" w:rsidRPr="00F424DA" w:rsidRDefault="00EC3D66" w:rsidP="00F424DA">
      <w:r>
        <w:pict w14:anchorId="65E9A3E5">
          <v:rect id="_x0000_i1110" style="width:0;height:1.5pt" o:hralign="center" o:hrstd="t" o:hr="t" fillcolor="#a0a0a0" stroked="f"/>
        </w:pict>
      </w:r>
    </w:p>
    <w:p w14:paraId="6146291A" w14:textId="77777777" w:rsidR="00F424DA" w:rsidRPr="00F424DA" w:rsidRDefault="00F424DA" w:rsidP="00F424DA">
      <w:pPr>
        <w:rPr>
          <w:b/>
          <w:bCs/>
        </w:rPr>
      </w:pPr>
      <w:r w:rsidRPr="00F424DA">
        <w:rPr>
          <w:b/>
          <w:bCs/>
        </w:rPr>
        <w:t>Advantages</w:t>
      </w:r>
    </w:p>
    <w:p w14:paraId="5BA3C1E1" w14:textId="77777777" w:rsidR="00F424DA" w:rsidRPr="00F424DA" w:rsidRDefault="00F424DA" w:rsidP="00F424DA">
      <w:r w:rsidRPr="00F424DA">
        <w:rPr>
          <w:rFonts w:ascii="Segoe UI Symbol" w:hAnsi="Segoe UI Symbol" w:cs="Segoe UI Symbol"/>
        </w:rPr>
        <w:t>✔</w:t>
      </w:r>
      <w:r w:rsidRPr="00F424DA">
        <w:t xml:space="preserve"> Automatic trend detection</w:t>
      </w:r>
    </w:p>
    <w:p w14:paraId="3451C31C" w14:textId="77777777" w:rsidR="00F424DA" w:rsidRPr="00F424DA" w:rsidRDefault="00F424DA" w:rsidP="00F424DA">
      <w:r w:rsidRPr="00F424DA">
        <w:rPr>
          <w:rFonts w:ascii="Segoe UI Symbol" w:hAnsi="Segoe UI Symbol" w:cs="Segoe UI Symbol"/>
        </w:rPr>
        <w:t>✔</w:t>
      </w:r>
      <w:r w:rsidRPr="00F424DA">
        <w:t xml:space="preserve"> Robust to missing values</w:t>
      </w:r>
    </w:p>
    <w:p w14:paraId="3FB6D201" w14:textId="77777777" w:rsidR="00F424DA" w:rsidRPr="00F424DA" w:rsidRDefault="00F424DA" w:rsidP="00F424DA">
      <w:r w:rsidRPr="00F424DA">
        <w:rPr>
          <w:rFonts w:ascii="Segoe UI Symbol" w:hAnsi="Segoe UI Symbol" w:cs="Segoe UI Symbol"/>
        </w:rPr>
        <w:t>✔</w:t>
      </w:r>
      <w:r w:rsidRPr="00F424DA">
        <w:t xml:space="preserve"> Easy parameter tuning</w:t>
      </w:r>
    </w:p>
    <w:p w14:paraId="63A3391E" w14:textId="77777777" w:rsidR="00F424DA" w:rsidRPr="00F424DA" w:rsidRDefault="00EC3D66" w:rsidP="00F424DA">
      <w:r>
        <w:pict w14:anchorId="4F4186D2">
          <v:rect id="_x0000_i1111" style="width:0;height:1.5pt" o:hralign="center" o:hrstd="t" o:hr="t" fillcolor="#a0a0a0" stroked="f"/>
        </w:pict>
      </w:r>
    </w:p>
    <w:p w14:paraId="07D31C0D" w14:textId="77777777" w:rsidR="00F424DA" w:rsidRPr="00F424DA" w:rsidRDefault="00F424DA" w:rsidP="00F424DA">
      <w:pPr>
        <w:rPr>
          <w:b/>
          <w:bCs/>
        </w:rPr>
      </w:pPr>
      <w:r w:rsidRPr="00F424DA">
        <w:rPr>
          <w:b/>
          <w:bCs/>
        </w:rPr>
        <w:lastRenderedPageBreak/>
        <w:t>Limitations</w:t>
      </w:r>
    </w:p>
    <w:p w14:paraId="48E7E4A1" w14:textId="77777777" w:rsidR="00F424DA" w:rsidRPr="00F424DA" w:rsidRDefault="00F424DA" w:rsidP="00F424DA">
      <w:r w:rsidRPr="00F424DA">
        <w:rPr>
          <w:rFonts w:ascii="Segoe UI Symbol" w:hAnsi="Segoe UI Symbol" w:cs="Segoe UI Symbol"/>
        </w:rPr>
        <w:t>✖</w:t>
      </w:r>
      <w:r w:rsidRPr="00F424DA">
        <w:t xml:space="preserve"> Less suitable for highly nonlinear relationships</w:t>
      </w:r>
    </w:p>
    <w:p w14:paraId="033AE064" w14:textId="77777777" w:rsidR="00F424DA" w:rsidRPr="00F424DA" w:rsidRDefault="00EC3D66" w:rsidP="00F424DA">
      <w:r>
        <w:pict w14:anchorId="1FDDFF15">
          <v:rect id="_x0000_i1112" style="width:0;height:1.5pt" o:hralign="center" o:hrstd="t" o:hr="t" fillcolor="#a0a0a0" stroked="f"/>
        </w:pict>
      </w:r>
    </w:p>
    <w:p w14:paraId="04BEFF06" w14:textId="77777777" w:rsidR="00F424DA" w:rsidRPr="00F424DA" w:rsidRDefault="00F424DA" w:rsidP="00F424DA">
      <w:pPr>
        <w:rPr>
          <w:b/>
          <w:bCs/>
        </w:rPr>
      </w:pPr>
      <w:r w:rsidRPr="00F424DA">
        <w:rPr>
          <w:b/>
          <w:bCs/>
        </w:rPr>
        <w:t>Figure 5.3 Prophet Architecture</w:t>
      </w:r>
    </w:p>
    <w:p w14:paraId="2E4A407B" w14:textId="77777777" w:rsidR="00F424DA" w:rsidRPr="00F424DA" w:rsidRDefault="00F424DA" w:rsidP="00F424DA">
      <w:r w:rsidRPr="00F424DA">
        <w:t>Historical Data</w:t>
      </w:r>
      <w:r w:rsidRPr="00F424DA">
        <w:br/>
      </w:r>
      <w:r w:rsidRPr="00F424DA">
        <w:br/>
        <w:t>↓</w:t>
      </w:r>
      <w:r w:rsidRPr="00F424DA">
        <w:br/>
      </w:r>
      <w:r w:rsidRPr="00F424DA">
        <w:br/>
        <w:t>Trend</w:t>
      </w:r>
      <w:r w:rsidRPr="00F424DA">
        <w:br/>
      </w:r>
      <w:r w:rsidRPr="00F424DA">
        <w:br/>
        <w:t>↓</w:t>
      </w:r>
      <w:r w:rsidRPr="00F424DA">
        <w:br/>
      </w:r>
      <w:r w:rsidRPr="00F424DA">
        <w:br/>
        <w:t>Seasonality</w:t>
      </w:r>
      <w:r w:rsidRPr="00F424DA">
        <w:br/>
      </w:r>
      <w:r w:rsidRPr="00F424DA">
        <w:br/>
        <w:t>↓</w:t>
      </w:r>
      <w:r w:rsidRPr="00F424DA">
        <w:br/>
      </w:r>
      <w:r w:rsidRPr="00F424DA">
        <w:br/>
        <w:t>Holiday</w:t>
      </w:r>
      <w:r w:rsidRPr="00F424DA">
        <w:br/>
      </w:r>
      <w:r w:rsidRPr="00F424DA">
        <w:br/>
        <w:t>↓</w:t>
      </w:r>
      <w:r w:rsidRPr="00F424DA">
        <w:br/>
      </w:r>
      <w:r w:rsidRPr="00F424DA">
        <w:br/>
        <w:t>Forecast</w:t>
      </w:r>
    </w:p>
    <w:p w14:paraId="71987B19" w14:textId="77777777" w:rsidR="00F424DA" w:rsidRPr="00F424DA" w:rsidRDefault="00EC3D66" w:rsidP="00F424DA">
      <w:r>
        <w:pict w14:anchorId="228F8579">
          <v:rect id="_x0000_i1113" style="width:0;height:1.5pt" o:hralign="center" o:hrstd="t" o:hr="t" fillcolor="#a0a0a0" stroked="f"/>
        </w:pict>
      </w:r>
    </w:p>
    <w:p w14:paraId="01B76988" w14:textId="77777777" w:rsidR="00F424DA" w:rsidRPr="00F424DA" w:rsidRDefault="00F424DA" w:rsidP="00F424DA">
      <w:pPr>
        <w:rPr>
          <w:b/>
          <w:bCs/>
        </w:rPr>
      </w:pPr>
      <w:r w:rsidRPr="00F424DA">
        <w:rPr>
          <w:b/>
          <w:bCs/>
        </w:rPr>
        <w:t>5.5 Long Short-Term Memory (LSTM)</w:t>
      </w:r>
    </w:p>
    <w:p w14:paraId="74583070" w14:textId="77777777" w:rsidR="00F424DA" w:rsidRPr="00F424DA" w:rsidRDefault="00F424DA" w:rsidP="00F424DA">
      <w:r w:rsidRPr="00F424DA">
        <w:t>LSTM is a specialized Recurrent Neural Network designed to learn long-term dependencies within sequential data.</w:t>
      </w:r>
    </w:p>
    <w:p w14:paraId="76473511" w14:textId="77777777" w:rsidR="00F424DA" w:rsidRPr="00F424DA" w:rsidRDefault="00F424DA" w:rsidP="00F424DA">
      <w:r w:rsidRPr="00F424DA">
        <w:t>Unlike traditional neural networks, LSTM contains memory cells that preserve information over extended periods.</w:t>
      </w:r>
    </w:p>
    <w:p w14:paraId="24CBD22D" w14:textId="77777777" w:rsidR="00F424DA" w:rsidRPr="00F424DA" w:rsidRDefault="00F424DA" w:rsidP="00F424DA">
      <w:r w:rsidRPr="00F424DA">
        <w:t>This enables accurate forecasting of highly volatile financial markets.</w:t>
      </w:r>
    </w:p>
    <w:p w14:paraId="3A4ACBB5" w14:textId="77777777" w:rsidR="00F424DA" w:rsidRPr="00F424DA" w:rsidRDefault="00EC3D66" w:rsidP="00F424DA">
      <w:r>
        <w:pict w14:anchorId="77003950">
          <v:rect id="_x0000_i1114" style="width:0;height:1.5pt" o:hralign="center" o:hrstd="t" o:hr="t" fillcolor="#a0a0a0" stroked="f"/>
        </w:pict>
      </w:r>
    </w:p>
    <w:p w14:paraId="6275C3E8" w14:textId="77777777" w:rsidR="00F424DA" w:rsidRPr="00F424DA" w:rsidRDefault="00F424DA" w:rsidP="00F424DA">
      <w:pPr>
        <w:rPr>
          <w:b/>
          <w:bCs/>
        </w:rPr>
      </w:pPr>
      <w:r w:rsidRPr="00F424DA">
        <w:rPr>
          <w:b/>
          <w:bCs/>
        </w:rPr>
        <w:t>LSTM Components</w:t>
      </w:r>
    </w:p>
    <w:p w14:paraId="5AE97D5C" w14:textId="77777777" w:rsidR="00F424DA" w:rsidRPr="00F424DA" w:rsidRDefault="00F424DA" w:rsidP="00027561">
      <w:pPr>
        <w:numPr>
          <w:ilvl w:val="0"/>
          <w:numId w:val="54"/>
        </w:numPr>
      </w:pPr>
      <w:r w:rsidRPr="00F424DA">
        <w:t xml:space="preserve">Forget Gate </w:t>
      </w:r>
    </w:p>
    <w:p w14:paraId="4A7B29B5" w14:textId="77777777" w:rsidR="00F424DA" w:rsidRPr="00F424DA" w:rsidRDefault="00F424DA" w:rsidP="00027561">
      <w:pPr>
        <w:numPr>
          <w:ilvl w:val="0"/>
          <w:numId w:val="54"/>
        </w:numPr>
      </w:pPr>
      <w:r w:rsidRPr="00F424DA">
        <w:t xml:space="preserve">Input Gate </w:t>
      </w:r>
    </w:p>
    <w:p w14:paraId="71FBE52F" w14:textId="77777777" w:rsidR="00F424DA" w:rsidRPr="00F424DA" w:rsidRDefault="00F424DA" w:rsidP="00027561">
      <w:pPr>
        <w:numPr>
          <w:ilvl w:val="0"/>
          <w:numId w:val="54"/>
        </w:numPr>
      </w:pPr>
      <w:r w:rsidRPr="00F424DA">
        <w:t xml:space="preserve">Output Gate </w:t>
      </w:r>
    </w:p>
    <w:p w14:paraId="67943382" w14:textId="77777777" w:rsidR="00F424DA" w:rsidRPr="00F424DA" w:rsidRDefault="00F424DA" w:rsidP="00027561">
      <w:pPr>
        <w:numPr>
          <w:ilvl w:val="0"/>
          <w:numId w:val="54"/>
        </w:numPr>
      </w:pPr>
      <w:r w:rsidRPr="00F424DA">
        <w:t xml:space="preserve">Memory Cell </w:t>
      </w:r>
    </w:p>
    <w:p w14:paraId="3B88F0BF" w14:textId="77777777" w:rsidR="00F424DA" w:rsidRPr="00F424DA" w:rsidRDefault="00EC3D66" w:rsidP="00F424DA">
      <w:r>
        <w:pict w14:anchorId="5EA3A168">
          <v:rect id="_x0000_i1115" style="width:0;height:1.5pt" o:hralign="center" o:hrstd="t" o:hr="t" fillcolor="#a0a0a0" stroked="f"/>
        </w:pict>
      </w:r>
    </w:p>
    <w:p w14:paraId="0F88A628" w14:textId="77777777" w:rsidR="00F424DA" w:rsidRPr="00F424DA" w:rsidRDefault="00F424DA" w:rsidP="00F424DA">
      <w:pPr>
        <w:rPr>
          <w:b/>
          <w:bCs/>
        </w:rPr>
      </w:pPr>
      <w:r w:rsidRPr="00F424DA">
        <w:rPr>
          <w:b/>
          <w:bCs/>
        </w:rPr>
        <w:t>Advantages</w:t>
      </w:r>
    </w:p>
    <w:p w14:paraId="085B0D0C" w14:textId="77777777" w:rsidR="00F424DA" w:rsidRPr="00F424DA" w:rsidRDefault="00F424DA" w:rsidP="00F424DA">
      <w:r w:rsidRPr="00F424DA">
        <w:rPr>
          <w:rFonts w:ascii="Segoe UI Symbol" w:hAnsi="Segoe UI Symbol" w:cs="Segoe UI Symbol"/>
        </w:rPr>
        <w:t>✔</w:t>
      </w:r>
      <w:r w:rsidRPr="00F424DA">
        <w:t xml:space="preserve"> Captures nonlinear patterns</w:t>
      </w:r>
    </w:p>
    <w:p w14:paraId="281047E6" w14:textId="77777777" w:rsidR="00F424DA" w:rsidRPr="00F424DA" w:rsidRDefault="00F424DA" w:rsidP="00F424DA">
      <w:r w:rsidRPr="00F424DA">
        <w:rPr>
          <w:rFonts w:ascii="Segoe UI Symbol" w:hAnsi="Segoe UI Symbol" w:cs="Segoe UI Symbol"/>
        </w:rPr>
        <w:lastRenderedPageBreak/>
        <w:t>✔</w:t>
      </w:r>
      <w:r w:rsidRPr="00F424DA">
        <w:t xml:space="preserve"> Learns long-term dependencies</w:t>
      </w:r>
    </w:p>
    <w:p w14:paraId="13A3016C" w14:textId="77777777" w:rsidR="00F424DA" w:rsidRPr="00F424DA" w:rsidRDefault="00F424DA" w:rsidP="00F424DA">
      <w:r w:rsidRPr="00F424DA">
        <w:rPr>
          <w:rFonts w:ascii="Segoe UI Symbol" w:hAnsi="Segoe UI Symbol" w:cs="Segoe UI Symbol"/>
        </w:rPr>
        <w:t>✔</w:t>
      </w:r>
      <w:r w:rsidRPr="00F424DA">
        <w:t xml:space="preserve"> Excellent for financial time-series</w:t>
      </w:r>
    </w:p>
    <w:p w14:paraId="6F7A4EEB" w14:textId="77777777" w:rsidR="00F424DA" w:rsidRPr="00F424DA" w:rsidRDefault="00EC3D66" w:rsidP="00F424DA">
      <w:r>
        <w:pict w14:anchorId="4673E9A0">
          <v:rect id="_x0000_i1116" style="width:0;height:1.5pt" o:hralign="center" o:hrstd="t" o:hr="t" fillcolor="#a0a0a0" stroked="f"/>
        </w:pict>
      </w:r>
    </w:p>
    <w:p w14:paraId="42328089" w14:textId="77777777" w:rsidR="00F424DA" w:rsidRPr="00F424DA" w:rsidRDefault="00F424DA" w:rsidP="00F424DA">
      <w:pPr>
        <w:rPr>
          <w:b/>
          <w:bCs/>
        </w:rPr>
      </w:pPr>
      <w:r w:rsidRPr="00F424DA">
        <w:rPr>
          <w:b/>
          <w:bCs/>
        </w:rPr>
        <w:t>Limitations</w:t>
      </w:r>
    </w:p>
    <w:p w14:paraId="2679E8A7" w14:textId="77777777" w:rsidR="00F424DA" w:rsidRPr="00F424DA" w:rsidRDefault="00F424DA" w:rsidP="00F424DA">
      <w:r w:rsidRPr="00F424DA">
        <w:rPr>
          <w:rFonts w:ascii="Segoe UI Symbol" w:hAnsi="Segoe UI Symbol" w:cs="Segoe UI Symbol"/>
        </w:rPr>
        <w:t>✖</w:t>
      </w:r>
      <w:r w:rsidRPr="00F424DA">
        <w:t xml:space="preserve"> High computational cost</w:t>
      </w:r>
    </w:p>
    <w:p w14:paraId="2DDF2330" w14:textId="77777777" w:rsidR="00F424DA" w:rsidRPr="00F424DA" w:rsidRDefault="00F424DA" w:rsidP="00F424DA">
      <w:r w:rsidRPr="00F424DA">
        <w:rPr>
          <w:rFonts w:ascii="Segoe UI Symbol" w:hAnsi="Segoe UI Symbol" w:cs="Segoe UI Symbol"/>
        </w:rPr>
        <w:t>✖</w:t>
      </w:r>
      <w:r w:rsidRPr="00F424DA">
        <w:t xml:space="preserve"> Large training time</w:t>
      </w:r>
    </w:p>
    <w:p w14:paraId="6455BE14" w14:textId="77777777" w:rsidR="00F424DA" w:rsidRPr="00F424DA" w:rsidRDefault="00EC3D66" w:rsidP="00F424DA">
      <w:r>
        <w:pict w14:anchorId="67D6669B">
          <v:rect id="_x0000_i1117" style="width:0;height:1.5pt" o:hralign="center" o:hrstd="t" o:hr="t" fillcolor="#a0a0a0" stroked="f"/>
        </w:pict>
      </w:r>
    </w:p>
    <w:p w14:paraId="4869F6B5" w14:textId="77777777" w:rsidR="00F424DA" w:rsidRPr="00F424DA" w:rsidRDefault="00F424DA" w:rsidP="00F424DA">
      <w:pPr>
        <w:rPr>
          <w:b/>
          <w:bCs/>
        </w:rPr>
      </w:pPr>
      <w:r w:rsidRPr="00F424DA">
        <w:rPr>
          <w:b/>
          <w:bCs/>
        </w:rPr>
        <w:t>Figure 5.4 LSTM Architecture</w:t>
      </w:r>
    </w:p>
    <w:p w14:paraId="242A57BF" w14:textId="77777777" w:rsidR="00F424DA" w:rsidRPr="00F424DA" w:rsidRDefault="00F424DA" w:rsidP="00F424DA">
      <w:r w:rsidRPr="00F424DA">
        <w:t>Input</w:t>
      </w:r>
      <w:r w:rsidRPr="00F424DA">
        <w:br/>
      </w:r>
      <w:r w:rsidRPr="00F424DA">
        <w:br/>
        <w:t>↓</w:t>
      </w:r>
      <w:r w:rsidRPr="00F424DA">
        <w:br/>
      </w:r>
      <w:r w:rsidRPr="00F424DA">
        <w:br/>
        <w:t>Forget Gate</w:t>
      </w:r>
      <w:r w:rsidRPr="00F424DA">
        <w:br/>
      </w:r>
      <w:r w:rsidRPr="00F424DA">
        <w:br/>
        <w:t>↓</w:t>
      </w:r>
      <w:r w:rsidRPr="00F424DA">
        <w:br/>
      </w:r>
      <w:r w:rsidRPr="00F424DA">
        <w:br/>
        <w:t>Input Gate</w:t>
      </w:r>
      <w:r w:rsidRPr="00F424DA">
        <w:br/>
      </w:r>
      <w:r w:rsidRPr="00F424DA">
        <w:br/>
        <w:t>↓</w:t>
      </w:r>
      <w:r w:rsidRPr="00F424DA">
        <w:br/>
      </w:r>
      <w:r w:rsidRPr="00F424DA">
        <w:br/>
        <w:t>Memory Cell</w:t>
      </w:r>
      <w:r w:rsidRPr="00F424DA">
        <w:br/>
      </w:r>
      <w:r w:rsidRPr="00F424DA">
        <w:br/>
        <w:t>↓</w:t>
      </w:r>
      <w:r w:rsidRPr="00F424DA">
        <w:br/>
      </w:r>
      <w:r w:rsidRPr="00F424DA">
        <w:br/>
        <w:t>Output Gate</w:t>
      </w:r>
      <w:r w:rsidRPr="00F424DA">
        <w:br/>
      </w:r>
      <w:r w:rsidRPr="00F424DA">
        <w:br/>
        <w:t>↓</w:t>
      </w:r>
      <w:r w:rsidRPr="00F424DA">
        <w:br/>
      </w:r>
      <w:r w:rsidRPr="00F424DA">
        <w:br/>
        <w:t>Prediction</w:t>
      </w:r>
    </w:p>
    <w:p w14:paraId="0774F3A3" w14:textId="77777777" w:rsidR="00F424DA" w:rsidRPr="00F424DA" w:rsidRDefault="00EC3D66" w:rsidP="00F424DA">
      <w:r>
        <w:pict w14:anchorId="272B2D17">
          <v:rect id="_x0000_i1118" style="width:0;height:1.5pt" o:hralign="center" o:hrstd="t" o:hr="t" fillcolor="#a0a0a0" stroked="f"/>
        </w:pict>
      </w:r>
    </w:p>
    <w:p w14:paraId="2CB35F00" w14:textId="77777777" w:rsidR="00F424DA" w:rsidRPr="00F424DA" w:rsidRDefault="00F424DA" w:rsidP="00F424DA">
      <w:pPr>
        <w:rPr>
          <w:b/>
          <w:bCs/>
        </w:rPr>
      </w:pPr>
      <w:r w:rsidRPr="00F424DA">
        <w:rPr>
          <w:b/>
          <w:bCs/>
        </w:rPr>
        <w:t xml:space="preserve">5.6 </w:t>
      </w:r>
      <w:proofErr w:type="spellStart"/>
      <w:r w:rsidRPr="00F424DA">
        <w:rPr>
          <w:b/>
          <w:bCs/>
        </w:rPr>
        <w:t>XGBoost</w:t>
      </w:r>
      <w:proofErr w:type="spellEnd"/>
    </w:p>
    <w:p w14:paraId="785051F9" w14:textId="77777777" w:rsidR="00F424DA" w:rsidRPr="00F424DA" w:rsidRDefault="00F424DA" w:rsidP="00F424DA">
      <w:r w:rsidRPr="00F424DA">
        <w:t>Extreme Gradient Boosting (</w:t>
      </w:r>
      <w:proofErr w:type="spellStart"/>
      <w:r w:rsidRPr="00F424DA">
        <w:t>XGBoost</w:t>
      </w:r>
      <w:proofErr w:type="spellEnd"/>
      <w:r w:rsidRPr="00F424DA">
        <w:t>) is an ensemble machine learning algorithm based on decision trees.</w:t>
      </w:r>
    </w:p>
    <w:p w14:paraId="3C65A888" w14:textId="77777777" w:rsidR="00F424DA" w:rsidRPr="00F424DA" w:rsidRDefault="00F424DA" w:rsidP="00F424DA">
      <w:r w:rsidRPr="00F424DA">
        <w:t xml:space="preserve">Instead of building one tree, </w:t>
      </w:r>
      <w:proofErr w:type="spellStart"/>
      <w:r w:rsidRPr="00F424DA">
        <w:t>XGBoost</w:t>
      </w:r>
      <w:proofErr w:type="spellEnd"/>
      <w:r w:rsidRPr="00F424DA">
        <w:t xml:space="preserve"> constructs multiple trees sequentially while minimizing prediction errors.</w:t>
      </w:r>
    </w:p>
    <w:p w14:paraId="22FF329D" w14:textId="77777777" w:rsidR="00F424DA" w:rsidRPr="00F424DA" w:rsidRDefault="00F424DA" w:rsidP="00F424DA">
      <w:r w:rsidRPr="00F424DA">
        <w:t>Regularization reduces overfitting and improves generalization.</w:t>
      </w:r>
    </w:p>
    <w:p w14:paraId="33457645" w14:textId="77777777" w:rsidR="00F424DA" w:rsidRPr="00F424DA" w:rsidRDefault="00EC3D66" w:rsidP="00F424DA">
      <w:r>
        <w:pict w14:anchorId="3E6D8A98">
          <v:rect id="_x0000_i1119" style="width:0;height:1.5pt" o:hralign="center" o:hrstd="t" o:hr="t" fillcolor="#a0a0a0" stroked="f"/>
        </w:pict>
      </w:r>
    </w:p>
    <w:p w14:paraId="0AD7089D" w14:textId="77777777" w:rsidR="00F424DA" w:rsidRPr="00F424DA" w:rsidRDefault="00F424DA" w:rsidP="00F424DA">
      <w:pPr>
        <w:rPr>
          <w:b/>
          <w:bCs/>
        </w:rPr>
      </w:pPr>
      <w:r w:rsidRPr="00F424DA">
        <w:rPr>
          <w:b/>
          <w:bCs/>
        </w:rPr>
        <w:t>Advantages</w:t>
      </w:r>
    </w:p>
    <w:p w14:paraId="767236D0" w14:textId="77777777" w:rsidR="00F424DA" w:rsidRPr="00F424DA" w:rsidRDefault="00F424DA" w:rsidP="00F424DA">
      <w:r w:rsidRPr="00F424DA">
        <w:rPr>
          <w:rFonts w:ascii="Segoe UI Symbol" w:hAnsi="Segoe UI Symbol" w:cs="Segoe UI Symbol"/>
        </w:rPr>
        <w:lastRenderedPageBreak/>
        <w:t>✔</w:t>
      </w:r>
      <w:r w:rsidRPr="00F424DA">
        <w:t xml:space="preserve"> Very accurate</w:t>
      </w:r>
    </w:p>
    <w:p w14:paraId="16ADCA38" w14:textId="77777777" w:rsidR="00F424DA" w:rsidRPr="00F424DA" w:rsidRDefault="00F424DA" w:rsidP="00F424DA">
      <w:r w:rsidRPr="00F424DA">
        <w:rPr>
          <w:rFonts w:ascii="Segoe UI Symbol" w:hAnsi="Segoe UI Symbol" w:cs="Segoe UI Symbol"/>
        </w:rPr>
        <w:t>✔</w:t>
      </w:r>
      <w:r w:rsidRPr="00F424DA">
        <w:t xml:space="preserve"> Fast</w:t>
      </w:r>
    </w:p>
    <w:p w14:paraId="2433752D" w14:textId="77777777" w:rsidR="00F424DA" w:rsidRPr="00F424DA" w:rsidRDefault="00F424DA" w:rsidP="00F424DA">
      <w:r w:rsidRPr="00F424DA">
        <w:rPr>
          <w:rFonts w:ascii="Segoe UI Symbol" w:hAnsi="Segoe UI Symbol" w:cs="Segoe UI Symbol"/>
        </w:rPr>
        <w:t>✔</w:t>
      </w:r>
      <w:r w:rsidRPr="00F424DA">
        <w:t xml:space="preserve"> Handles missing values</w:t>
      </w:r>
    </w:p>
    <w:p w14:paraId="652306FA" w14:textId="77777777" w:rsidR="00F424DA" w:rsidRPr="00F424DA" w:rsidRDefault="00F424DA" w:rsidP="00F424DA">
      <w:r w:rsidRPr="00F424DA">
        <w:rPr>
          <w:rFonts w:ascii="Segoe UI Symbol" w:hAnsi="Segoe UI Symbol" w:cs="Segoe UI Symbol"/>
        </w:rPr>
        <w:t>✔</w:t>
      </w:r>
      <w:r w:rsidRPr="00F424DA">
        <w:t xml:space="preserve"> Feature importance available</w:t>
      </w:r>
    </w:p>
    <w:p w14:paraId="0BCF978A" w14:textId="77777777" w:rsidR="00F424DA" w:rsidRPr="00F424DA" w:rsidRDefault="00EC3D66" w:rsidP="00F424DA">
      <w:r>
        <w:pict w14:anchorId="0B6ACEC0">
          <v:rect id="_x0000_i1120" style="width:0;height:1.5pt" o:hralign="center" o:hrstd="t" o:hr="t" fillcolor="#a0a0a0" stroked="f"/>
        </w:pict>
      </w:r>
    </w:p>
    <w:p w14:paraId="35F54022" w14:textId="77777777" w:rsidR="00F424DA" w:rsidRPr="00F424DA" w:rsidRDefault="00F424DA" w:rsidP="00F424DA">
      <w:pPr>
        <w:rPr>
          <w:b/>
          <w:bCs/>
        </w:rPr>
      </w:pPr>
      <w:r w:rsidRPr="00F424DA">
        <w:rPr>
          <w:b/>
          <w:bCs/>
        </w:rPr>
        <w:t>Limitations</w:t>
      </w:r>
    </w:p>
    <w:p w14:paraId="1CAA1845" w14:textId="77777777" w:rsidR="00F424DA" w:rsidRPr="00F424DA" w:rsidRDefault="00F424DA" w:rsidP="00F424DA">
      <w:r w:rsidRPr="00F424DA">
        <w:rPr>
          <w:rFonts w:ascii="Segoe UI Symbol" w:hAnsi="Segoe UI Symbol" w:cs="Segoe UI Symbol"/>
        </w:rPr>
        <w:t>✖</w:t>
      </w:r>
      <w:r w:rsidRPr="00F424DA">
        <w:t xml:space="preserve"> Requires parameter tuning</w:t>
      </w:r>
    </w:p>
    <w:p w14:paraId="4471C038" w14:textId="77777777" w:rsidR="00F424DA" w:rsidRPr="00F424DA" w:rsidRDefault="00EC3D66" w:rsidP="00F424DA">
      <w:r>
        <w:pict w14:anchorId="1B8A53F3">
          <v:rect id="_x0000_i1121" style="width:0;height:1.5pt" o:hralign="center" o:hrstd="t" o:hr="t" fillcolor="#a0a0a0" stroked="f"/>
        </w:pict>
      </w:r>
    </w:p>
    <w:p w14:paraId="5AE8042D" w14:textId="77777777" w:rsidR="00F424DA" w:rsidRPr="00F424DA" w:rsidRDefault="00F424DA" w:rsidP="00F424DA">
      <w:pPr>
        <w:rPr>
          <w:b/>
          <w:bCs/>
        </w:rPr>
      </w:pPr>
      <w:r w:rsidRPr="00F424DA">
        <w:rPr>
          <w:b/>
          <w:bCs/>
        </w:rPr>
        <w:t xml:space="preserve">Figure 5.5 </w:t>
      </w:r>
      <w:proofErr w:type="spellStart"/>
      <w:r w:rsidRPr="00F424DA">
        <w:rPr>
          <w:b/>
          <w:bCs/>
        </w:rPr>
        <w:t>XGBoost</w:t>
      </w:r>
      <w:proofErr w:type="spellEnd"/>
      <w:r w:rsidRPr="00F424DA">
        <w:rPr>
          <w:b/>
          <w:bCs/>
        </w:rPr>
        <w:t xml:space="preserve"> Workflow</w:t>
      </w:r>
    </w:p>
    <w:p w14:paraId="11F51867" w14:textId="77777777" w:rsidR="00F424DA" w:rsidRPr="00F424DA" w:rsidRDefault="00F424DA" w:rsidP="00F424DA">
      <w:r w:rsidRPr="00F424DA">
        <w:t>Features</w:t>
      </w:r>
      <w:r w:rsidRPr="00F424DA">
        <w:br/>
      </w:r>
      <w:r w:rsidRPr="00F424DA">
        <w:br/>
        <w:t>↓</w:t>
      </w:r>
      <w:r w:rsidRPr="00F424DA">
        <w:br/>
      </w:r>
      <w:r w:rsidRPr="00F424DA">
        <w:br/>
        <w:t>Decision Tree 1</w:t>
      </w:r>
      <w:r w:rsidRPr="00F424DA">
        <w:br/>
      </w:r>
      <w:r w:rsidRPr="00F424DA">
        <w:br/>
        <w:t>↓</w:t>
      </w:r>
      <w:r w:rsidRPr="00F424DA">
        <w:br/>
      </w:r>
      <w:r w:rsidRPr="00F424DA">
        <w:br/>
        <w:t>Tree 2</w:t>
      </w:r>
      <w:r w:rsidRPr="00F424DA">
        <w:br/>
      </w:r>
      <w:r w:rsidRPr="00F424DA">
        <w:br/>
        <w:t>↓</w:t>
      </w:r>
      <w:r w:rsidRPr="00F424DA">
        <w:br/>
      </w:r>
      <w:r w:rsidRPr="00F424DA">
        <w:br/>
        <w:t>Tree 3</w:t>
      </w:r>
      <w:r w:rsidRPr="00F424DA">
        <w:br/>
      </w:r>
      <w:r w:rsidRPr="00F424DA">
        <w:br/>
        <w:t>↓</w:t>
      </w:r>
      <w:r w:rsidRPr="00F424DA">
        <w:br/>
      </w:r>
      <w:r w:rsidRPr="00F424DA">
        <w:br/>
        <w:t>Prediction</w:t>
      </w:r>
    </w:p>
    <w:p w14:paraId="02B5EA09" w14:textId="77777777" w:rsidR="00F424DA" w:rsidRPr="00F424DA" w:rsidRDefault="00EC3D66" w:rsidP="00F424DA">
      <w:r>
        <w:pict w14:anchorId="24C34D99">
          <v:rect id="_x0000_i1122" style="width:0;height:1.5pt" o:hralign="center" o:hrstd="t" o:hr="t" fillcolor="#a0a0a0" stroked="f"/>
        </w:pict>
      </w:r>
    </w:p>
    <w:p w14:paraId="17DFFABE" w14:textId="77777777" w:rsidR="00F424DA" w:rsidRPr="00F424DA" w:rsidRDefault="00F424DA" w:rsidP="00F424DA">
      <w:pPr>
        <w:rPr>
          <w:b/>
          <w:bCs/>
        </w:rPr>
      </w:pPr>
      <w:r w:rsidRPr="00F424DA">
        <w:rPr>
          <w:b/>
          <w:bCs/>
        </w:rPr>
        <w:t>5.7 Dynamic Ensemble</w:t>
      </w:r>
    </w:p>
    <w:p w14:paraId="06A30998" w14:textId="77777777" w:rsidR="00F424DA" w:rsidRPr="00F424DA" w:rsidRDefault="00F424DA" w:rsidP="00F424DA">
      <w:r w:rsidRPr="00F424DA">
        <w:t>Individual forecasting models often perform differently under changing market conditions.</w:t>
      </w:r>
    </w:p>
    <w:p w14:paraId="37B3CA09" w14:textId="77777777" w:rsidR="00F424DA" w:rsidRPr="00F424DA" w:rsidRDefault="00F424DA" w:rsidP="00F424DA">
      <w:r w:rsidRPr="00F424DA">
        <w:t>Dynamic Ensemble assigns weights dynamically based on recent forecasting accuracy.</w:t>
      </w:r>
    </w:p>
    <w:p w14:paraId="075A8F7E" w14:textId="77777777" w:rsidR="00F424DA" w:rsidRPr="00F424DA" w:rsidRDefault="00F424DA" w:rsidP="00F424DA">
      <w:r w:rsidRPr="00F424DA">
        <w:t>Models performing better receive higher weights.</w:t>
      </w:r>
    </w:p>
    <w:p w14:paraId="383F8E8B" w14:textId="77777777" w:rsidR="00F424DA" w:rsidRPr="00F424DA" w:rsidRDefault="00EC3D66" w:rsidP="00F424DA">
      <w:r>
        <w:pict w14:anchorId="7384A286">
          <v:rect id="_x0000_i1123" style="width:0;height:1.5pt" o:hralign="center" o:hrstd="t" o:hr="t" fillcolor="#a0a0a0" stroked="f"/>
        </w:pict>
      </w:r>
    </w:p>
    <w:p w14:paraId="794C460E" w14:textId="77777777" w:rsidR="00F424DA" w:rsidRPr="00F424DA" w:rsidRDefault="00F424DA" w:rsidP="00F424DA">
      <w:pPr>
        <w:rPr>
          <w:b/>
          <w:bCs/>
        </w:rPr>
      </w:pPr>
      <w:r w:rsidRPr="00F424DA">
        <w:rPr>
          <w:b/>
          <w:bCs/>
        </w:rPr>
        <w:t>Formula</w:t>
      </w:r>
    </w:p>
    <w:p w14:paraId="7E2885F0" w14:textId="0159842D" w:rsidR="00F424DA" w:rsidRPr="00F424DA" w:rsidRDefault="00F424DA" w:rsidP="00F424DA">
      <m:oMathPara>
        <m:oMath>
          <m:r>
            <w:rPr>
              <w:rFonts w:ascii="Cambria Math" w:hAnsi="Cambria Math"/>
            </w:rPr>
            <m:t>Forecast=∑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br/>
          </m:r>
        </m:oMath>
      </m:oMathPara>
    </w:p>
    <w:p w14:paraId="73A735F4" w14:textId="77777777" w:rsidR="00F424DA" w:rsidRPr="00F424DA" w:rsidRDefault="00F424DA" w:rsidP="00F424DA">
      <w:proofErr w:type="gramStart"/>
      <w:r w:rsidRPr="00F424DA">
        <w:t>Where</w:t>
      </w:r>
      <w:proofErr w:type="gramEnd"/>
    </w:p>
    <w:p w14:paraId="70CDD5E3" w14:textId="634CDD15" w:rsidR="00F424DA" w:rsidRPr="00F424DA" w:rsidRDefault="00EC3D66" w:rsidP="00F424DA">
      <m:oMath>
        <m:sSub>
          <m:sSubPr>
            <m:ctrlPr>
              <w:rPr>
                <w:rFonts w:ascii="Cambria Math" w:hAnsi="Cambria Math"/>
              </w:rPr>
            </m:ctrlPr>
          </m:sSubPr>
          <m:e>
            <m:r>
              <w:rPr>
                <w:rFonts w:ascii="Cambria Math" w:hAnsi="Cambria Math"/>
              </w:rPr>
              <m:t>w</m:t>
            </m:r>
          </m:e>
          <m:sub>
            <m:r>
              <w:rPr>
                <w:rFonts w:ascii="Cambria Math" w:hAnsi="Cambria Math"/>
              </w:rPr>
              <m:t>i</m:t>
            </m:r>
          </m:sub>
        </m:sSub>
      </m:oMath>
      <w:r w:rsidR="00F424DA" w:rsidRPr="00F424DA">
        <w:t>=Dynamic Weight</w:t>
      </w:r>
    </w:p>
    <w:p w14:paraId="2393563C" w14:textId="5E345023" w:rsidR="00F424DA" w:rsidRPr="00F424DA" w:rsidRDefault="00EC3D66" w:rsidP="00F424DA">
      <m:oMath>
        <m:sSub>
          <m:sSubPr>
            <m:ctrlPr>
              <w:rPr>
                <w:rFonts w:ascii="Cambria Math" w:hAnsi="Cambria Math"/>
              </w:rPr>
            </m:ctrlPr>
          </m:sSubPr>
          <m:e>
            <m:r>
              <w:rPr>
                <w:rFonts w:ascii="Cambria Math" w:hAnsi="Cambria Math"/>
              </w:rPr>
              <m:t>P</m:t>
            </m:r>
          </m:e>
          <m:sub>
            <m:r>
              <w:rPr>
                <w:rFonts w:ascii="Cambria Math" w:hAnsi="Cambria Math"/>
              </w:rPr>
              <m:t>i</m:t>
            </m:r>
          </m:sub>
        </m:sSub>
      </m:oMath>
      <w:r w:rsidR="00F424DA" w:rsidRPr="00F424DA">
        <w:t>=Prediction</w:t>
      </w:r>
    </w:p>
    <w:p w14:paraId="665FFD82" w14:textId="77777777" w:rsidR="00F424DA" w:rsidRPr="00F424DA" w:rsidRDefault="00EC3D66" w:rsidP="00F424DA">
      <w:r>
        <w:pict w14:anchorId="425BD482">
          <v:rect id="_x0000_i1124" style="width:0;height:1.5pt" o:hralign="center" o:hrstd="t" o:hr="t" fillcolor="#a0a0a0" stroked="f"/>
        </w:pict>
      </w:r>
    </w:p>
    <w:p w14:paraId="0B8D4988" w14:textId="77777777" w:rsidR="00F424DA" w:rsidRPr="00F424DA" w:rsidRDefault="00F424DA" w:rsidP="00F424DA">
      <w:pPr>
        <w:rPr>
          <w:b/>
          <w:bCs/>
        </w:rPr>
      </w:pPr>
      <w:r w:rsidRPr="00F424DA">
        <w:rPr>
          <w:b/>
          <w:bCs/>
        </w:rPr>
        <w:t>Advantages</w:t>
      </w:r>
    </w:p>
    <w:p w14:paraId="464AB010" w14:textId="77777777" w:rsidR="00F424DA" w:rsidRPr="00F424DA" w:rsidRDefault="00F424DA" w:rsidP="00F424DA">
      <w:r w:rsidRPr="00F424DA">
        <w:rPr>
          <w:rFonts w:ascii="Segoe UI Symbol" w:hAnsi="Segoe UI Symbol" w:cs="Segoe UI Symbol"/>
        </w:rPr>
        <w:t>✔</w:t>
      </w:r>
      <w:r w:rsidRPr="00F424DA">
        <w:t xml:space="preserve"> Adaptive</w:t>
      </w:r>
    </w:p>
    <w:p w14:paraId="3A511E7E" w14:textId="77777777" w:rsidR="00F424DA" w:rsidRPr="00F424DA" w:rsidRDefault="00F424DA" w:rsidP="00F424DA">
      <w:r w:rsidRPr="00F424DA">
        <w:rPr>
          <w:rFonts w:ascii="Segoe UI Symbol" w:hAnsi="Segoe UI Symbol" w:cs="Segoe UI Symbol"/>
        </w:rPr>
        <w:t>✔</w:t>
      </w:r>
      <w:r w:rsidRPr="00F424DA">
        <w:t xml:space="preserve"> Robust</w:t>
      </w:r>
    </w:p>
    <w:p w14:paraId="550BA8F4" w14:textId="77777777" w:rsidR="00F424DA" w:rsidRPr="00F424DA" w:rsidRDefault="00F424DA" w:rsidP="00F424DA">
      <w:r w:rsidRPr="00F424DA">
        <w:rPr>
          <w:rFonts w:ascii="Segoe UI Symbol" w:hAnsi="Segoe UI Symbol" w:cs="Segoe UI Symbol"/>
        </w:rPr>
        <w:t>✔</w:t>
      </w:r>
      <w:r w:rsidRPr="00F424DA">
        <w:t xml:space="preserve"> Improves stability</w:t>
      </w:r>
    </w:p>
    <w:p w14:paraId="3B5D8909" w14:textId="77777777" w:rsidR="00F424DA" w:rsidRPr="00F424DA" w:rsidRDefault="00EC3D66" w:rsidP="00F424DA">
      <w:r>
        <w:pict w14:anchorId="57F4535F">
          <v:rect id="_x0000_i1125" style="width:0;height:1.5pt" o:hralign="center" o:hrstd="t" o:hr="t" fillcolor="#a0a0a0" stroked="f"/>
        </w:pict>
      </w:r>
    </w:p>
    <w:p w14:paraId="0E5EE36F" w14:textId="77777777" w:rsidR="00F424DA" w:rsidRPr="00F424DA" w:rsidRDefault="00F424DA" w:rsidP="00F424DA">
      <w:pPr>
        <w:rPr>
          <w:b/>
          <w:bCs/>
        </w:rPr>
      </w:pPr>
      <w:r w:rsidRPr="00F424DA">
        <w:rPr>
          <w:b/>
          <w:bCs/>
        </w:rPr>
        <w:t>5.8 Weighted Ensemble</w:t>
      </w:r>
    </w:p>
    <w:p w14:paraId="6947BF89" w14:textId="77777777" w:rsidR="00F424DA" w:rsidRPr="00F424DA" w:rsidRDefault="00F424DA" w:rsidP="00F424DA">
      <w:r w:rsidRPr="00F424DA">
        <w:t>Weighted Ensemble combines predictions using predefined weights obtained from historical performance.</w:t>
      </w:r>
    </w:p>
    <w:p w14:paraId="008BDD0A" w14:textId="77777777" w:rsidR="00F424DA" w:rsidRPr="00F424DA" w:rsidRDefault="00F424DA" w:rsidP="00F424DA">
      <w:r w:rsidRPr="00F424DA">
        <w:t>Unlike Dynamic Ensemble, weights remain fixed during forecasting.</w:t>
      </w:r>
    </w:p>
    <w:p w14:paraId="10AB7C30" w14:textId="77777777" w:rsidR="00F424DA" w:rsidRPr="00F424DA" w:rsidRDefault="00EC3D66" w:rsidP="00F424DA">
      <w:r>
        <w:pict w14:anchorId="532F3CAD">
          <v:rect id="_x0000_i1126" style="width:0;height:1.5pt" o:hralign="center" o:hrstd="t" o:hr="t" fillcolor="#a0a0a0" stroked="f"/>
        </w:pict>
      </w:r>
    </w:p>
    <w:p w14:paraId="1DC7EFB8" w14:textId="77777777" w:rsidR="00F424DA" w:rsidRPr="00F424DA" w:rsidRDefault="00F424DA" w:rsidP="00F424DA">
      <w:r w:rsidRPr="00F424DA">
        <w:t>Example</w:t>
      </w:r>
    </w:p>
    <w:p w14:paraId="1A442041" w14:textId="77777777" w:rsidR="00F424DA" w:rsidRPr="00F424DA" w:rsidRDefault="00F424DA" w:rsidP="00F424DA">
      <w:r w:rsidRPr="00F424DA">
        <w:t>ARIMA → 15%</w:t>
      </w:r>
    </w:p>
    <w:p w14:paraId="42961480" w14:textId="77777777" w:rsidR="00F424DA" w:rsidRPr="00F424DA" w:rsidRDefault="00F424DA" w:rsidP="00F424DA">
      <w:r w:rsidRPr="00F424DA">
        <w:t>Prophet → 20%</w:t>
      </w:r>
    </w:p>
    <w:p w14:paraId="129D3B25" w14:textId="77777777" w:rsidR="00F424DA" w:rsidRPr="00F424DA" w:rsidRDefault="00F424DA" w:rsidP="00F424DA">
      <w:r w:rsidRPr="00F424DA">
        <w:t>LSTM → 30%</w:t>
      </w:r>
    </w:p>
    <w:p w14:paraId="34F2C4EC" w14:textId="77777777" w:rsidR="00F424DA" w:rsidRPr="00F424DA" w:rsidRDefault="00F424DA" w:rsidP="00F424DA">
      <w:proofErr w:type="spellStart"/>
      <w:r w:rsidRPr="00F424DA">
        <w:t>XGBoost</w:t>
      </w:r>
      <w:proofErr w:type="spellEnd"/>
      <w:r w:rsidRPr="00F424DA">
        <w:t xml:space="preserve"> → 35%</w:t>
      </w:r>
    </w:p>
    <w:p w14:paraId="60795A57" w14:textId="77777777" w:rsidR="00F424DA" w:rsidRPr="00F424DA" w:rsidRDefault="00EC3D66" w:rsidP="00F424DA">
      <w:r>
        <w:pict w14:anchorId="56379888">
          <v:rect id="_x0000_i1127" style="width:0;height:1.5pt" o:hralign="center" o:hrstd="t" o:hr="t" fillcolor="#a0a0a0" stroked="f"/>
        </w:pict>
      </w:r>
    </w:p>
    <w:p w14:paraId="2A8B95D2" w14:textId="77777777" w:rsidR="00F424DA" w:rsidRPr="00F424DA" w:rsidRDefault="00F424DA" w:rsidP="00F424DA">
      <w:pPr>
        <w:rPr>
          <w:b/>
          <w:bCs/>
        </w:rPr>
      </w:pPr>
      <w:r w:rsidRPr="00F424DA">
        <w:rPr>
          <w:b/>
          <w:bCs/>
        </w:rPr>
        <w:t>Advantages</w:t>
      </w:r>
    </w:p>
    <w:p w14:paraId="47FF6770" w14:textId="77777777" w:rsidR="00F424DA" w:rsidRPr="00F424DA" w:rsidRDefault="00F424DA" w:rsidP="00F424DA">
      <w:r w:rsidRPr="00F424DA">
        <w:rPr>
          <w:rFonts w:ascii="Segoe UI Symbol" w:hAnsi="Segoe UI Symbol" w:cs="Segoe UI Symbol"/>
        </w:rPr>
        <w:t>✔</w:t>
      </w:r>
      <w:r w:rsidRPr="00F424DA">
        <w:t xml:space="preserve"> Simple</w:t>
      </w:r>
    </w:p>
    <w:p w14:paraId="2C301ED6" w14:textId="77777777" w:rsidR="00F424DA" w:rsidRPr="00F424DA" w:rsidRDefault="00F424DA" w:rsidP="00F424DA">
      <w:r w:rsidRPr="00F424DA">
        <w:rPr>
          <w:rFonts w:ascii="Segoe UI Symbol" w:hAnsi="Segoe UI Symbol" w:cs="Segoe UI Symbol"/>
        </w:rPr>
        <w:t>✔</w:t>
      </w:r>
      <w:r w:rsidRPr="00F424DA">
        <w:t xml:space="preserve"> Stable</w:t>
      </w:r>
    </w:p>
    <w:p w14:paraId="4D1BC7D7" w14:textId="77777777" w:rsidR="00F424DA" w:rsidRPr="00F424DA" w:rsidRDefault="00F424DA" w:rsidP="00F424DA">
      <w:r w:rsidRPr="00F424DA">
        <w:rPr>
          <w:rFonts w:ascii="Segoe UI Symbol" w:hAnsi="Segoe UI Symbol" w:cs="Segoe UI Symbol"/>
        </w:rPr>
        <w:t>✔</w:t>
      </w:r>
      <w:r w:rsidRPr="00F424DA">
        <w:t xml:space="preserve"> Easy implementation</w:t>
      </w:r>
    </w:p>
    <w:p w14:paraId="3DCE639D" w14:textId="77777777" w:rsidR="00F424DA" w:rsidRPr="00F424DA" w:rsidRDefault="00EC3D66" w:rsidP="00F424DA">
      <w:r>
        <w:pict w14:anchorId="2DE37186">
          <v:rect id="_x0000_i1128" style="width:0;height:1.5pt" o:hralign="center" o:hrstd="t" o:hr="t" fillcolor="#a0a0a0" stroked="f"/>
        </w:pict>
      </w:r>
    </w:p>
    <w:p w14:paraId="31D05614" w14:textId="77777777" w:rsidR="00F424DA" w:rsidRPr="00F424DA" w:rsidRDefault="00F424DA" w:rsidP="00F424DA">
      <w:pPr>
        <w:rPr>
          <w:b/>
          <w:bCs/>
        </w:rPr>
      </w:pPr>
      <w:r w:rsidRPr="00F424DA">
        <w:rPr>
          <w:b/>
          <w:bCs/>
        </w:rPr>
        <w:t>Figure 5.6 Ensemble Architecture</w:t>
      </w:r>
    </w:p>
    <w:p w14:paraId="20830127" w14:textId="77777777" w:rsidR="00F424DA" w:rsidRPr="00F424DA" w:rsidRDefault="00F424DA" w:rsidP="00F424DA">
      <w:r w:rsidRPr="00F424DA">
        <w:t>ARIMA</w:t>
      </w:r>
      <w:r w:rsidRPr="00F424DA">
        <w:br/>
      </w:r>
      <w:r w:rsidRPr="00F424DA">
        <w:br/>
        <w:t>↓</w:t>
      </w:r>
      <w:r w:rsidRPr="00F424DA">
        <w:br/>
      </w:r>
      <w:r w:rsidRPr="00F424DA">
        <w:br/>
        <w:t>Prophet</w:t>
      </w:r>
      <w:r w:rsidRPr="00F424DA">
        <w:br/>
      </w:r>
      <w:r w:rsidRPr="00F424DA">
        <w:br/>
        <w:t>↓</w:t>
      </w:r>
      <w:r w:rsidRPr="00F424DA">
        <w:br/>
      </w:r>
      <w:r w:rsidRPr="00F424DA">
        <w:br/>
        <w:t>LSTM</w:t>
      </w:r>
      <w:r w:rsidRPr="00F424DA">
        <w:br/>
      </w:r>
      <w:r w:rsidRPr="00F424DA">
        <w:br/>
      </w:r>
      <w:r w:rsidRPr="00F424DA">
        <w:lastRenderedPageBreak/>
        <w:t>↓</w:t>
      </w:r>
      <w:r w:rsidRPr="00F424DA">
        <w:br/>
      </w:r>
      <w:r w:rsidRPr="00F424DA">
        <w:br/>
      </w:r>
      <w:proofErr w:type="spellStart"/>
      <w:r w:rsidRPr="00F424DA">
        <w:t>XGBoost</w:t>
      </w:r>
      <w:proofErr w:type="spellEnd"/>
      <w:r w:rsidRPr="00F424DA">
        <w:br/>
      </w:r>
      <w:r w:rsidRPr="00F424DA">
        <w:br/>
        <w:t>↓</w:t>
      </w:r>
      <w:r w:rsidRPr="00F424DA">
        <w:br/>
      </w:r>
      <w:r w:rsidRPr="00F424DA">
        <w:br/>
        <w:t>Weighted Average</w:t>
      </w:r>
      <w:r w:rsidRPr="00F424DA">
        <w:br/>
      </w:r>
      <w:r w:rsidRPr="00F424DA">
        <w:br/>
        <w:t>↓</w:t>
      </w:r>
      <w:r w:rsidRPr="00F424DA">
        <w:br/>
      </w:r>
      <w:r w:rsidRPr="00F424DA">
        <w:br/>
        <w:t>Final Prediction</w:t>
      </w:r>
    </w:p>
    <w:p w14:paraId="5CCFFE5F" w14:textId="77777777" w:rsidR="00F424DA" w:rsidRPr="00F424DA" w:rsidRDefault="00EC3D66" w:rsidP="00F424DA">
      <w:r>
        <w:pict w14:anchorId="0986EC89">
          <v:rect id="_x0000_i1129" style="width:0;height:1.5pt" o:hralign="center" o:hrstd="t" o:hr="t" fillcolor="#a0a0a0" stroked="f"/>
        </w:pict>
      </w:r>
    </w:p>
    <w:p w14:paraId="325E6E1C" w14:textId="77777777" w:rsidR="00F424DA" w:rsidRPr="00F424DA" w:rsidRDefault="00F424DA" w:rsidP="00F424DA">
      <w:pPr>
        <w:rPr>
          <w:b/>
          <w:bCs/>
        </w:rPr>
      </w:pPr>
      <w:r w:rsidRPr="00F424DA">
        <w:rPr>
          <w:b/>
          <w:bCs/>
        </w:rPr>
        <w:t>5.9 Model Training Pipeline</w:t>
      </w:r>
    </w:p>
    <w:p w14:paraId="6BB2FBB7" w14:textId="77777777" w:rsidR="00F424DA" w:rsidRPr="00F424DA" w:rsidRDefault="00F424DA" w:rsidP="00F424DA">
      <w:r w:rsidRPr="00F424DA">
        <w:t>The forecasting models were trained using the following workflow.</w:t>
      </w:r>
    </w:p>
    <w:p w14:paraId="4C6F89A0" w14:textId="77777777" w:rsidR="00F424DA" w:rsidRPr="00F424DA" w:rsidRDefault="00F424DA" w:rsidP="00F424DA">
      <w:r w:rsidRPr="00F424DA">
        <w:t>Historical Data</w:t>
      </w:r>
      <w:r w:rsidRPr="00F424DA">
        <w:br/>
      </w:r>
      <w:r w:rsidRPr="00F424DA">
        <w:br/>
        <w:t>↓</w:t>
      </w:r>
      <w:r w:rsidRPr="00F424DA">
        <w:br/>
      </w:r>
      <w:r w:rsidRPr="00F424DA">
        <w:br/>
        <w:t>Feature Engineering</w:t>
      </w:r>
      <w:r w:rsidRPr="00F424DA">
        <w:br/>
      </w:r>
      <w:r w:rsidRPr="00F424DA">
        <w:br/>
        <w:t>↓</w:t>
      </w:r>
      <w:r w:rsidRPr="00F424DA">
        <w:br/>
      </w:r>
      <w:r w:rsidRPr="00F424DA">
        <w:br/>
        <w:t>Train Dataset</w:t>
      </w:r>
      <w:r w:rsidRPr="00F424DA">
        <w:br/>
      </w:r>
      <w:r w:rsidRPr="00F424DA">
        <w:br/>
        <w:t>↓</w:t>
      </w:r>
      <w:r w:rsidRPr="00F424DA">
        <w:br/>
      </w:r>
      <w:r w:rsidRPr="00F424DA">
        <w:br/>
        <w:t>Individual Models</w:t>
      </w:r>
      <w:r w:rsidRPr="00F424DA">
        <w:br/>
      </w:r>
      <w:r w:rsidRPr="00F424DA">
        <w:br/>
        <w:t>↓</w:t>
      </w:r>
      <w:r w:rsidRPr="00F424DA">
        <w:br/>
      </w:r>
      <w:r w:rsidRPr="00F424DA">
        <w:br/>
        <w:t>Prediction</w:t>
      </w:r>
      <w:r w:rsidRPr="00F424DA">
        <w:br/>
      </w:r>
      <w:r w:rsidRPr="00F424DA">
        <w:br/>
        <w:t>↓</w:t>
      </w:r>
      <w:r w:rsidRPr="00F424DA">
        <w:br/>
      </w:r>
      <w:r w:rsidRPr="00F424DA">
        <w:br/>
        <w:t>Ensemble</w:t>
      </w:r>
      <w:r w:rsidRPr="00F424DA">
        <w:br/>
      </w:r>
      <w:r w:rsidRPr="00F424DA">
        <w:br/>
        <w:t>↓</w:t>
      </w:r>
      <w:r w:rsidRPr="00F424DA">
        <w:br/>
      </w:r>
      <w:r w:rsidRPr="00F424DA">
        <w:br/>
        <w:t>Performance Evaluation</w:t>
      </w:r>
    </w:p>
    <w:p w14:paraId="6DFF9990" w14:textId="77777777" w:rsidR="00F424DA" w:rsidRPr="00F424DA" w:rsidRDefault="00EC3D66" w:rsidP="00F424DA">
      <w:r>
        <w:pict w14:anchorId="182D08DB">
          <v:rect id="_x0000_i1130" style="width:0;height:1.5pt" o:hralign="center" o:hrstd="t" o:hr="t" fillcolor="#a0a0a0" stroked="f"/>
        </w:pict>
      </w:r>
    </w:p>
    <w:p w14:paraId="4CEE5115" w14:textId="43077BB4" w:rsidR="00F424DA" w:rsidRPr="00EB39D8" w:rsidRDefault="00F424DA" w:rsidP="00F424DA">
      <w:pPr>
        <w:rPr>
          <w:b/>
          <w:bCs/>
        </w:rPr>
      </w:pPr>
      <w:r w:rsidRPr="00F424DA">
        <w:rPr>
          <w:b/>
          <w:bCs/>
        </w:rPr>
        <w:t>Figure 5.7 Complete Training Pipeli</w:t>
      </w:r>
      <w:r w:rsidR="006C247F">
        <w:rPr>
          <w:b/>
          <w:bCs/>
        </w:rPr>
        <w:t>ne</w:t>
      </w:r>
      <w:r w:rsidRPr="00F424DA">
        <w:rPr>
          <w:i/>
          <w:iCs/>
        </w:rPr>
        <w:t>)</w:t>
      </w:r>
    </w:p>
    <w:p w14:paraId="6DA971CA" w14:textId="77777777" w:rsidR="00F424DA" w:rsidRPr="00F424DA" w:rsidRDefault="00EC3D66" w:rsidP="00F424DA">
      <w:r>
        <w:pict w14:anchorId="12B97F2C">
          <v:rect id="_x0000_i1131" style="width:0;height:1.5pt" o:hralign="center" o:hrstd="t" o:hr="t" fillcolor="#a0a0a0" stroked="f"/>
        </w:pict>
      </w:r>
    </w:p>
    <w:p w14:paraId="187F3717" w14:textId="77777777" w:rsidR="00F424DA" w:rsidRPr="00F424DA" w:rsidRDefault="00F424DA" w:rsidP="00F424DA">
      <w:pPr>
        <w:rPr>
          <w:b/>
          <w:bCs/>
        </w:rPr>
      </w:pPr>
      <w:r w:rsidRPr="00F424DA">
        <w:rPr>
          <w:b/>
          <w:bCs/>
        </w:rPr>
        <w:t>5.10 Hyperparameter Optimization</w:t>
      </w:r>
    </w:p>
    <w:p w14:paraId="637125A0" w14:textId="77777777" w:rsidR="00F424DA" w:rsidRPr="00F424DA" w:rsidRDefault="00F424DA" w:rsidP="00F424DA">
      <w:r w:rsidRPr="00F424DA">
        <w:lastRenderedPageBreak/>
        <w:t>Each forecasting model required parameter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864"/>
      </w:tblGrid>
      <w:tr w:rsidR="00F424DA" w:rsidRPr="00F424DA" w14:paraId="07AC54BE" w14:textId="77777777">
        <w:trPr>
          <w:tblHeader/>
          <w:tblCellSpacing w:w="15" w:type="dxa"/>
        </w:trPr>
        <w:tc>
          <w:tcPr>
            <w:tcW w:w="0" w:type="auto"/>
            <w:vAlign w:val="center"/>
            <w:hideMark/>
          </w:tcPr>
          <w:p w14:paraId="06BD54C7" w14:textId="77777777" w:rsidR="00F424DA" w:rsidRPr="00F424DA" w:rsidRDefault="00F424DA" w:rsidP="00F424DA">
            <w:pPr>
              <w:rPr>
                <w:b/>
                <w:bCs/>
              </w:rPr>
            </w:pPr>
            <w:r w:rsidRPr="00F424DA">
              <w:rPr>
                <w:b/>
                <w:bCs/>
              </w:rPr>
              <w:t>Model</w:t>
            </w:r>
          </w:p>
        </w:tc>
        <w:tc>
          <w:tcPr>
            <w:tcW w:w="0" w:type="auto"/>
            <w:vAlign w:val="center"/>
            <w:hideMark/>
          </w:tcPr>
          <w:p w14:paraId="286A0E1E" w14:textId="77777777" w:rsidR="00F424DA" w:rsidRPr="00F424DA" w:rsidRDefault="00F424DA" w:rsidP="00F424DA">
            <w:pPr>
              <w:rPr>
                <w:b/>
                <w:bCs/>
              </w:rPr>
            </w:pPr>
            <w:r w:rsidRPr="00F424DA">
              <w:rPr>
                <w:b/>
                <w:bCs/>
              </w:rPr>
              <w:t>Important Parameters</w:t>
            </w:r>
          </w:p>
        </w:tc>
      </w:tr>
      <w:tr w:rsidR="00F424DA" w:rsidRPr="00F424DA" w14:paraId="5C655714" w14:textId="77777777">
        <w:trPr>
          <w:tblCellSpacing w:w="15" w:type="dxa"/>
        </w:trPr>
        <w:tc>
          <w:tcPr>
            <w:tcW w:w="0" w:type="auto"/>
            <w:vAlign w:val="center"/>
            <w:hideMark/>
          </w:tcPr>
          <w:p w14:paraId="793BA734" w14:textId="77777777" w:rsidR="00F424DA" w:rsidRPr="00F424DA" w:rsidRDefault="00F424DA" w:rsidP="00F424DA">
            <w:r w:rsidRPr="00F424DA">
              <w:t>ARIMA</w:t>
            </w:r>
          </w:p>
        </w:tc>
        <w:tc>
          <w:tcPr>
            <w:tcW w:w="0" w:type="auto"/>
            <w:vAlign w:val="center"/>
            <w:hideMark/>
          </w:tcPr>
          <w:p w14:paraId="008A8036" w14:textId="77777777" w:rsidR="00F424DA" w:rsidRPr="00F424DA" w:rsidRDefault="00F424DA" w:rsidP="00F424DA">
            <w:r w:rsidRPr="00F424DA">
              <w:t>p d q</w:t>
            </w:r>
          </w:p>
        </w:tc>
      </w:tr>
      <w:tr w:rsidR="00F424DA" w:rsidRPr="00F424DA" w14:paraId="5D045FB9" w14:textId="77777777">
        <w:trPr>
          <w:tblCellSpacing w:w="15" w:type="dxa"/>
        </w:trPr>
        <w:tc>
          <w:tcPr>
            <w:tcW w:w="0" w:type="auto"/>
            <w:vAlign w:val="center"/>
            <w:hideMark/>
          </w:tcPr>
          <w:p w14:paraId="36CA94B3" w14:textId="77777777" w:rsidR="00F424DA" w:rsidRPr="00F424DA" w:rsidRDefault="00F424DA" w:rsidP="00F424DA">
            <w:r w:rsidRPr="00F424DA">
              <w:t>Prophet</w:t>
            </w:r>
          </w:p>
        </w:tc>
        <w:tc>
          <w:tcPr>
            <w:tcW w:w="0" w:type="auto"/>
            <w:vAlign w:val="center"/>
            <w:hideMark/>
          </w:tcPr>
          <w:p w14:paraId="14B774B1" w14:textId="77777777" w:rsidR="00F424DA" w:rsidRPr="00F424DA" w:rsidRDefault="00F424DA" w:rsidP="00F424DA">
            <w:r w:rsidRPr="00F424DA">
              <w:t>Changepoint Scale</w:t>
            </w:r>
          </w:p>
        </w:tc>
      </w:tr>
      <w:tr w:rsidR="00F424DA" w:rsidRPr="00F424DA" w14:paraId="054BADC3" w14:textId="77777777">
        <w:trPr>
          <w:tblCellSpacing w:w="15" w:type="dxa"/>
        </w:trPr>
        <w:tc>
          <w:tcPr>
            <w:tcW w:w="0" w:type="auto"/>
            <w:vAlign w:val="center"/>
            <w:hideMark/>
          </w:tcPr>
          <w:p w14:paraId="0BD9299B" w14:textId="77777777" w:rsidR="00F424DA" w:rsidRPr="00F424DA" w:rsidRDefault="00F424DA" w:rsidP="00F424DA">
            <w:r w:rsidRPr="00F424DA">
              <w:t>LSTM</w:t>
            </w:r>
          </w:p>
        </w:tc>
        <w:tc>
          <w:tcPr>
            <w:tcW w:w="0" w:type="auto"/>
            <w:vAlign w:val="center"/>
            <w:hideMark/>
          </w:tcPr>
          <w:p w14:paraId="251DDA47" w14:textId="77777777" w:rsidR="00F424DA" w:rsidRPr="00F424DA" w:rsidRDefault="00F424DA" w:rsidP="00F424DA">
            <w:r w:rsidRPr="00F424DA">
              <w:t>Epochs Batch Size Hidden Units</w:t>
            </w:r>
          </w:p>
        </w:tc>
      </w:tr>
      <w:tr w:rsidR="00F424DA" w:rsidRPr="00F424DA" w14:paraId="19F064B3" w14:textId="77777777">
        <w:trPr>
          <w:tblCellSpacing w:w="15" w:type="dxa"/>
        </w:trPr>
        <w:tc>
          <w:tcPr>
            <w:tcW w:w="0" w:type="auto"/>
            <w:vAlign w:val="center"/>
            <w:hideMark/>
          </w:tcPr>
          <w:p w14:paraId="4355CEC2" w14:textId="77777777" w:rsidR="00F424DA" w:rsidRPr="00F424DA" w:rsidRDefault="00F424DA" w:rsidP="00F424DA">
            <w:proofErr w:type="spellStart"/>
            <w:r w:rsidRPr="00F424DA">
              <w:t>XGBoost</w:t>
            </w:r>
            <w:proofErr w:type="spellEnd"/>
          </w:p>
        </w:tc>
        <w:tc>
          <w:tcPr>
            <w:tcW w:w="0" w:type="auto"/>
            <w:vAlign w:val="center"/>
            <w:hideMark/>
          </w:tcPr>
          <w:p w14:paraId="4DE9B5CD" w14:textId="77777777" w:rsidR="00F424DA" w:rsidRPr="00F424DA" w:rsidRDefault="00F424DA" w:rsidP="00F424DA">
            <w:r w:rsidRPr="00F424DA">
              <w:t>Depth Learning Rate Trees</w:t>
            </w:r>
          </w:p>
        </w:tc>
      </w:tr>
    </w:tbl>
    <w:p w14:paraId="3653D7BB" w14:textId="77777777" w:rsidR="00F424DA" w:rsidRPr="00F424DA" w:rsidRDefault="00F424DA" w:rsidP="00F424DA">
      <w:r w:rsidRPr="00F424DA">
        <w:t>Grid Search and manual tuning were employed to obtain optimal forecasting performance.</w:t>
      </w:r>
    </w:p>
    <w:p w14:paraId="4987FD52" w14:textId="77777777" w:rsidR="00F424DA" w:rsidRPr="00F424DA" w:rsidRDefault="00EC3D66" w:rsidP="00F424DA">
      <w:r>
        <w:pict w14:anchorId="715064A4">
          <v:rect id="_x0000_i1132" style="width:0;height:1.5pt" o:hralign="center" o:hrstd="t" o:hr="t" fillcolor="#a0a0a0" stroked="f"/>
        </w:pict>
      </w:r>
    </w:p>
    <w:p w14:paraId="010E0B35" w14:textId="77777777" w:rsidR="00F424DA" w:rsidRPr="00F424DA" w:rsidRDefault="00F424DA" w:rsidP="00F424DA">
      <w:pPr>
        <w:rPr>
          <w:b/>
          <w:bCs/>
        </w:rPr>
      </w:pPr>
      <w:r w:rsidRPr="00F424DA">
        <w:rPr>
          <w:b/>
          <w:bCs/>
        </w:rPr>
        <w:t>5.11 Software and Implementation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2211"/>
      </w:tblGrid>
      <w:tr w:rsidR="00F424DA" w:rsidRPr="00F424DA" w14:paraId="0B5A5A66" w14:textId="77777777">
        <w:trPr>
          <w:tblHeader/>
          <w:tblCellSpacing w:w="15" w:type="dxa"/>
        </w:trPr>
        <w:tc>
          <w:tcPr>
            <w:tcW w:w="0" w:type="auto"/>
            <w:vAlign w:val="center"/>
            <w:hideMark/>
          </w:tcPr>
          <w:p w14:paraId="12D0B09F" w14:textId="77777777" w:rsidR="00F424DA" w:rsidRPr="00F424DA" w:rsidRDefault="00F424DA" w:rsidP="00F424DA">
            <w:pPr>
              <w:rPr>
                <w:b/>
                <w:bCs/>
              </w:rPr>
            </w:pPr>
            <w:r w:rsidRPr="00F424DA">
              <w:rPr>
                <w:b/>
                <w:bCs/>
              </w:rPr>
              <w:t>Tool</w:t>
            </w:r>
          </w:p>
        </w:tc>
        <w:tc>
          <w:tcPr>
            <w:tcW w:w="0" w:type="auto"/>
            <w:vAlign w:val="center"/>
            <w:hideMark/>
          </w:tcPr>
          <w:p w14:paraId="6B14785C" w14:textId="77777777" w:rsidR="00F424DA" w:rsidRPr="00F424DA" w:rsidRDefault="00F424DA" w:rsidP="00F424DA">
            <w:pPr>
              <w:rPr>
                <w:b/>
                <w:bCs/>
              </w:rPr>
            </w:pPr>
            <w:r w:rsidRPr="00F424DA">
              <w:rPr>
                <w:b/>
                <w:bCs/>
              </w:rPr>
              <w:t>Purpose</w:t>
            </w:r>
          </w:p>
        </w:tc>
      </w:tr>
      <w:tr w:rsidR="00F424DA" w:rsidRPr="00F424DA" w14:paraId="493B86FE" w14:textId="77777777">
        <w:trPr>
          <w:tblCellSpacing w:w="15" w:type="dxa"/>
        </w:trPr>
        <w:tc>
          <w:tcPr>
            <w:tcW w:w="0" w:type="auto"/>
            <w:vAlign w:val="center"/>
            <w:hideMark/>
          </w:tcPr>
          <w:p w14:paraId="244AA564" w14:textId="77777777" w:rsidR="00F424DA" w:rsidRPr="00F424DA" w:rsidRDefault="00F424DA" w:rsidP="00F424DA">
            <w:r w:rsidRPr="00F424DA">
              <w:t>Python</w:t>
            </w:r>
          </w:p>
        </w:tc>
        <w:tc>
          <w:tcPr>
            <w:tcW w:w="0" w:type="auto"/>
            <w:vAlign w:val="center"/>
            <w:hideMark/>
          </w:tcPr>
          <w:p w14:paraId="5EB7B8DB" w14:textId="77777777" w:rsidR="00F424DA" w:rsidRPr="00F424DA" w:rsidRDefault="00F424DA" w:rsidP="00F424DA">
            <w:r w:rsidRPr="00F424DA">
              <w:t>Programming</w:t>
            </w:r>
          </w:p>
        </w:tc>
      </w:tr>
      <w:tr w:rsidR="00F424DA" w:rsidRPr="00F424DA" w14:paraId="765F8652" w14:textId="77777777">
        <w:trPr>
          <w:tblCellSpacing w:w="15" w:type="dxa"/>
        </w:trPr>
        <w:tc>
          <w:tcPr>
            <w:tcW w:w="0" w:type="auto"/>
            <w:vAlign w:val="center"/>
            <w:hideMark/>
          </w:tcPr>
          <w:p w14:paraId="0BB6AB86" w14:textId="77777777" w:rsidR="00F424DA" w:rsidRPr="00F424DA" w:rsidRDefault="00F424DA" w:rsidP="00F424DA">
            <w:r w:rsidRPr="00F424DA">
              <w:t>Pandas</w:t>
            </w:r>
          </w:p>
        </w:tc>
        <w:tc>
          <w:tcPr>
            <w:tcW w:w="0" w:type="auto"/>
            <w:vAlign w:val="center"/>
            <w:hideMark/>
          </w:tcPr>
          <w:p w14:paraId="79DEE0B5" w14:textId="77777777" w:rsidR="00F424DA" w:rsidRPr="00F424DA" w:rsidRDefault="00F424DA" w:rsidP="00F424DA">
            <w:r w:rsidRPr="00F424DA">
              <w:t>Data Manipulation</w:t>
            </w:r>
          </w:p>
        </w:tc>
      </w:tr>
      <w:tr w:rsidR="00F424DA" w:rsidRPr="00F424DA" w14:paraId="4D4AA47E" w14:textId="77777777">
        <w:trPr>
          <w:tblCellSpacing w:w="15" w:type="dxa"/>
        </w:trPr>
        <w:tc>
          <w:tcPr>
            <w:tcW w:w="0" w:type="auto"/>
            <w:vAlign w:val="center"/>
            <w:hideMark/>
          </w:tcPr>
          <w:p w14:paraId="49B100AF" w14:textId="77777777" w:rsidR="00F424DA" w:rsidRPr="00F424DA" w:rsidRDefault="00F424DA" w:rsidP="00F424DA">
            <w:r w:rsidRPr="00F424DA">
              <w:t>NumPy</w:t>
            </w:r>
          </w:p>
        </w:tc>
        <w:tc>
          <w:tcPr>
            <w:tcW w:w="0" w:type="auto"/>
            <w:vAlign w:val="center"/>
            <w:hideMark/>
          </w:tcPr>
          <w:p w14:paraId="26740E05" w14:textId="77777777" w:rsidR="00F424DA" w:rsidRPr="00F424DA" w:rsidRDefault="00F424DA" w:rsidP="00F424DA">
            <w:r w:rsidRPr="00F424DA">
              <w:t>Numerical Computation</w:t>
            </w:r>
          </w:p>
        </w:tc>
      </w:tr>
      <w:tr w:rsidR="00F424DA" w:rsidRPr="00F424DA" w14:paraId="6DEB3BAB" w14:textId="77777777">
        <w:trPr>
          <w:tblCellSpacing w:w="15" w:type="dxa"/>
        </w:trPr>
        <w:tc>
          <w:tcPr>
            <w:tcW w:w="0" w:type="auto"/>
            <w:vAlign w:val="center"/>
            <w:hideMark/>
          </w:tcPr>
          <w:p w14:paraId="439544F9" w14:textId="77777777" w:rsidR="00F424DA" w:rsidRPr="00F424DA" w:rsidRDefault="00F424DA" w:rsidP="00F424DA">
            <w:r w:rsidRPr="00F424DA">
              <w:t>Scikit-learn</w:t>
            </w:r>
          </w:p>
        </w:tc>
        <w:tc>
          <w:tcPr>
            <w:tcW w:w="0" w:type="auto"/>
            <w:vAlign w:val="center"/>
            <w:hideMark/>
          </w:tcPr>
          <w:p w14:paraId="5083DE12" w14:textId="77777777" w:rsidR="00F424DA" w:rsidRPr="00F424DA" w:rsidRDefault="00F424DA" w:rsidP="00F424DA">
            <w:r w:rsidRPr="00F424DA">
              <w:t>Machine Learning</w:t>
            </w:r>
          </w:p>
        </w:tc>
      </w:tr>
      <w:tr w:rsidR="00F424DA" w:rsidRPr="00F424DA" w14:paraId="66109874" w14:textId="77777777">
        <w:trPr>
          <w:tblCellSpacing w:w="15" w:type="dxa"/>
        </w:trPr>
        <w:tc>
          <w:tcPr>
            <w:tcW w:w="0" w:type="auto"/>
            <w:vAlign w:val="center"/>
            <w:hideMark/>
          </w:tcPr>
          <w:p w14:paraId="745CF4DF" w14:textId="77777777" w:rsidR="00F424DA" w:rsidRPr="00F424DA" w:rsidRDefault="00F424DA" w:rsidP="00F424DA">
            <w:r w:rsidRPr="00F424DA">
              <w:t>TensorFlow/</w:t>
            </w:r>
            <w:proofErr w:type="spellStart"/>
            <w:r w:rsidRPr="00F424DA">
              <w:t>Keras</w:t>
            </w:r>
            <w:proofErr w:type="spellEnd"/>
          </w:p>
        </w:tc>
        <w:tc>
          <w:tcPr>
            <w:tcW w:w="0" w:type="auto"/>
            <w:vAlign w:val="center"/>
            <w:hideMark/>
          </w:tcPr>
          <w:p w14:paraId="2D2B02A1" w14:textId="77777777" w:rsidR="00F424DA" w:rsidRPr="00F424DA" w:rsidRDefault="00F424DA" w:rsidP="00F424DA">
            <w:r w:rsidRPr="00F424DA">
              <w:t>Deep Learning</w:t>
            </w:r>
          </w:p>
        </w:tc>
      </w:tr>
      <w:tr w:rsidR="00F424DA" w:rsidRPr="00F424DA" w14:paraId="27B9D5D0" w14:textId="77777777">
        <w:trPr>
          <w:tblCellSpacing w:w="15" w:type="dxa"/>
        </w:trPr>
        <w:tc>
          <w:tcPr>
            <w:tcW w:w="0" w:type="auto"/>
            <w:vAlign w:val="center"/>
            <w:hideMark/>
          </w:tcPr>
          <w:p w14:paraId="25B57C4C" w14:textId="77777777" w:rsidR="00F424DA" w:rsidRPr="00F424DA" w:rsidRDefault="00F424DA" w:rsidP="00F424DA">
            <w:proofErr w:type="spellStart"/>
            <w:r w:rsidRPr="00F424DA">
              <w:t>XGBoost</w:t>
            </w:r>
            <w:proofErr w:type="spellEnd"/>
          </w:p>
        </w:tc>
        <w:tc>
          <w:tcPr>
            <w:tcW w:w="0" w:type="auto"/>
            <w:vAlign w:val="center"/>
            <w:hideMark/>
          </w:tcPr>
          <w:p w14:paraId="3E6E4780" w14:textId="77777777" w:rsidR="00F424DA" w:rsidRPr="00F424DA" w:rsidRDefault="00F424DA" w:rsidP="00F424DA">
            <w:r w:rsidRPr="00F424DA">
              <w:t>Gradient Boosting</w:t>
            </w:r>
          </w:p>
        </w:tc>
      </w:tr>
      <w:tr w:rsidR="00F424DA" w:rsidRPr="00F424DA" w14:paraId="7B75AAFD" w14:textId="77777777">
        <w:trPr>
          <w:tblCellSpacing w:w="15" w:type="dxa"/>
        </w:trPr>
        <w:tc>
          <w:tcPr>
            <w:tcW w:w="0" w:type="auto"/>
            <w:vAlign w:val="center"/>
            <w:hideMark/>
          </w:tcPr>
          <w:p w14:paraId="1F4C5E03" w14:textId="77777777" w:rsidR="00F424DA" w:rsidRPr="00F424DA" w:rsidRDefault="00F424DA" w:rsidP="00F424DA">
            <w:r w:rsidRPr="00F424DA">
              <w:t>Prophet</w:t>
            </w:r>
          </w:p>
        </w:tc>
        <w:tc>
          <w:tcPr>
            <w:tcW w:w="0" w:type="auto"/>
            <w:vAlign w:val="center"/>
            <w:hideMark/>
          </w:tcPr>
          <w:p w14:paraId="4FBF5D93" w14:textId="77777777" w:rsidR="00F424DA" w:rsidRPr="00F424DA" w:rsidRDefault="00F424DA" w:rsidP="00F424DA">
            <w:r w:rsidRPr="00F424DA">
              <w:t>Time-Series Forecasting</w:t>
            </w:r>
          </w:p>
        </w:tc>
      </w:tr>
      <w:tr w:rsidR="00F424DA" w:rsidRPr="00F424DA" w14:paraId="068F20EB" w14:textId="77777777">
        <w:trPr>
          <w:tblCellSpacing w:w="15" w:type="dxa"/>
        </w:trPr>
        <w:tc>
          <w:tcPr>
            <w:tcW w:w="0" w:type="auto"/>
            <w:vAlign w:val="center"/>
            <w:hideMark/>
          </w:tcPr>
          <w:p w14:paraId="6C2D9CE6" w14:textId="77777777" w:rsidR="00F424DA" w:rsidRPr="00F424DA" w:rsidRDefault="00F424DA" w:rsidP="00F424DA">
            <w:proofErr w:type="spellStart"/>
            <w:r w:rsidRPr="00F424DA">
              <w:t>Statsmodels</w:t>
            </w:r>
            <w:proofErr w:type="spellEnd"/>
          </w:p>
        </w:tc>
        <w:tc>
          <w:tcPr>
            <w:tcW w:w="0" w:type="auto"/>
            <w:vAlign w:val="center"/>
            <w:hideMark/>
          </w:tcPr>
          <w:p w14:paraId="2CE92076" w14:textId="77777777" w:rsidR="00F424DA" w:rsidRPr="00F424DA" w:rsidRDefault="00F424DA" w:rsidP="00F424DA">
            <w:r w:rsidRPr="00F424DA">
              <w:t>ARIMA</w:t>
            </w:r>
          </w:p>
        </w:tc>
      </w:tr>
      <w:tr w:rsidR="00F424DA" w:rsidRPr="00F424DA" w14:paraId="00F4DA0D" w14:textId="77777777">
        <w:trPr>
          <w:tblCellSpacing w:w="15" w:type="dxa"/>
        </w:trPr>
        <w:tc>
          <w:tcPr>
            <w:tcW w:w="0" w:type="auto"/>
            <w:vAlign w:val="center"/>
            <w:hideMark/>
          </w:tcPr>
          <w:p w14:paraId="3BEE86E0" w14:textId="77777777" w:rsidR="00F424DA" w:rsidRPr="00F424DA" w:rsidRDefault="00F424DA" w:rsidP="00F424DA">
            <w:r w:rsidRPr="00F424DA">
              <w:t>Power BI</w:t>
            </w:r>
          </w:p>
        </w:tc>
        <w:tc>
          <w:tcPr>
            <w:tcW w:w="0" w:type="auto"/>
            <w:vAlign w:val="center"/>
            <w:hideMark/>
          </w:tcPr>
          <w:p w14:paraId="48B91F5C" w14:textId="77777777" w:rsidR="00F424DA" w:rsidRPr="00F424DA" w:rsidRDefault="00F424DA" w:rsidP="00F424DA">
            <w:r w:rsidRPr="00F424DA">
              <w:t>Dashboard</w:t>
            </w:r>
          </w:p>
        </w:tc>
      </w:tr>
      <w:tr w:rsidR="00F424DA" w:rsidRPr="00F424DA" w14:paraId="027C0D53" w14:textId="77777777">
        <w:trPr>
          <w:tblCellSpacing w:w="15" w:type="dxa"/>
        </w:trPr>
        <w:tc>
          <w:tcPr>
            <w:tcW w:w="0" w:type="auto"/>
            <w:vAlign w:val="center"/>
            <w:hideMark/>
          </w:tcPr>
          <w:p w14:paraId="4C5DDF17" w14:textId="77777777" w:rsidR="00F424DA" w:rsidRPr="00F424DA" w:rsidRDefault="00F424DA" w:rsidP="00F424DA">
            <w:r w:rsidRPr="00F424DA">
              <w:t>Jupyter Notebook</w:t>
            </w:r>
          </w:p>
        </w:tc>
        <w:tc>
          <w:tcPr>
            <w:tcW w:w="0" w:type="auto"/>
            <w:vAlign w:val="center"/>
            <w:hideMark/>
          </w:tcPr>
          <w:p w14:paraId="4844624D" w14:textId="77777777" w:rsidR="00F424DA" w:rsidRPr="00F424DA" w:rsidRDefault="00F424DA" w:rsidP="00F424DA">
            <w:r w:rsidRPr="00F424DA">
              <w:t>Development</w:t>
            </w:r>
          </w:p>
        </w:tc>
      </w:tr>
    </w:tbl>
    <w:p w14:paraId="6C17EB76" w14:textId="77777777" w:rsidR="00F424DA" w:rsidRPr="00F424DA" w:rsidRDefault="00EC3D66" w:rsidP="00F424DA">
      <w:r>
        <w:pict w14:anchorId="3431E77B">
          <v:rect id="_x0000_i1133" style="width:0;height:1.5pt" o:hralign="center" o:hrstd="t" o:hr="t" fillcolor="#a0a0a0" stroked="f"/>
        </w:pict>
      </w:r>
    </w:p>
    <w:p w14:paraId="6CB1048E" w14:textId="77777777" w:rsidR="00F424DA" w:rsidRPr="00F424DA" w:rsidRDefault="00F424DA" w:rsidP="00F424DA">
      <w:pPr>
        <w:rPr>
          <w:b/>
          <w:bCs/>
        </w:rPr>
      </w:pPr>
      <w:r w:rsidRPr="00F424DA">
        <w:rPr>
          <w:b/>
          <w:bCs/>
        </w:rPr>
        <w:t>5.12 Chapter Summary</w:t>
      </w:r>
    </w:p>
    <w:p w14:paraId="5E08A1B6" w14:textId="77777777" w:rsidR="00F424DA" w:rsidRPr="00F424DA" w:rsidRDefault="00F424DA" w:rsidP="00F424DA">
      <w:r w:rsidRPr="00F424DA">
        <w:t>This chapter presented the forecasting models implemented within the proposed silver price prediction framework. Classical statistical models (ARIMA and Prophet), machine learning (</w:t>
      </w:r>
      <w:proofErr w:type="spellStart"/>
      <w:r w:rsidRPr="00F424DA">
        <w:t>XGBoost</w:t>
      </w:r>
      <w:proofErr w:type="spellEnd"/>
      <w:r w:rsidRPr="00F424DA">
        <w:t>), deep learning (LSTM), and ensemble learning approaches were integrated to improve forecasting performance. Each model possesses distinct strengths and weaknesses; therefore, combining their predictions through ensemble learning provides a more robust and reliable forecasting solution. The next chapter evaluates these models using quantitative performance metrics and comparative analysis.</w:t>
      </w:r>
    </w:p>
    <w:p w14:paraId="7515733F" w14:textId="680E2E3F" w:rsidR="00F424DA" w:rsidRPr="00F424DA" w:rsidRDefault="00EC3D66" w:rsidP="00F424DA">
      <w:r>
        <w:pict w14:anchorId="798A35EB">
          <v:rect id="_x0000_i1134" style="width:0;height:1.5pt" o:hralign="center" o:hrstd="t" o:hr="t" fillcolor="#a0a0a0" stroked="f"/>
        </w:pict>
      </w:r>
    </w:p>
    <w:p w14:paraId="52F31E03" w14:textId="77777777" w:rsidR="00F424DA" w:rsidRPr="00F424DA" w:rsidRDefault="00F424DA" w:rsidP="00F424DA">
      <w:pPr>
        <w:rPr>
          <w:b/>
          <w:bCs/>
        </w:rPr>
      </w:pPr>
      <w:r w:rsidRPr="00F424DA">
        <w:rPr>
          <w:b/>
          <w:bCs/>
        </w:rPr>
        <w:t>CHAPTER 6</w:t>
      </w:r>
    </w:p>
    <w:p w14:paraId="53D3491B" w14:textId="77777777" w:rsidR="00F424DA" w:rsidRPr="00F424DA" w:rsidRDefault="00F424DA" w:rsidP="00F424DA">
      <w:pPr>
        <w:rPr>
          <w:b/>
          <w:bCs/>
        </w:rPr>
      </w:pPr>
      <w:r w:rsidRPr="00F424DA">
        <w:rPr>
          <w:b/>
          <w:bCs/>
        </w:rPr>
        <w:lastRenderedPageBreak/>
        <w:t>MODEL EVALUATION AND PERFORMANCE ANALYSIS</w:t>
      </w:r>
    </w:p>
    <w:p w14:paraId="6BA87FDA" w14:textId="77777777" w:rsidR="00F424DA" w:rsidRPr="00F424DA" w:rsidRDefault="00EC3D66" w:rsidP="00F424DA">
      <w:r>
        <w:pict w14:anchorId="5722B372">
          <v:rect id="_x0000_i1135" style="width:0;height:1.5pt" o:hralign="center" o:hrstd="t" o:hr="t" fillcolor="#a0a0a0" stroked="f"/>
        </w:pict>
      </w:r>
    </w:p>
    <w:p w14:paraId="3A3DAF61" w14:textId="77777777" w:rsidR="00F424DA" w:rsidRPr="00F424DA" w:rsidRDefault="00F424DA" w:rsidP="00F424DA">
      <w:pPr>
        <w:rPr>
          <w:b/>
          <w:bCs/>
        </w:rPr>
      </w:pPr>
      <w:r w:rsidRPr="00F424DA">
        <w:rPr>
          <w:b/>
          <w:bCs/>
        </w:rPr>
        <w:t>Chapter Structure</w:t>
      </w:r>
    </w:p>
    <w:p w14:paraId="6B7DE657" w14:textId="77777777" w:rsidR="00F424DA" w:rsidRPr="00F424DA" w:rsidRDefault="00F424DA" w:rsidP="00F424DA">
      <w:r w:rsidRPr="00F424DA">
        <w:t>Chapter 6</w:t>
      </w:r>
      <w:r w:rsidRPr="00F424DA">
        <w:br/>
      </w:r>
      <w:r w:rsidRPr="00F424DA">
        <w:br/>
        <w:t>6.1 Introduction</w:t>
      </w:r>
    </w:p>
    <w:p w14:paraId="0776E0A6" w14:textId="413D4AD7" w:rsidR="00180EC7" w:rsidRPr="00180EC7" w:rsidRDefault="00180EC7" w:rsidP="00180EC7"/>
    <w:p w14:paraId="7694EFE2" w14:textId="77777777" w:rsidR="00180EC7" w:rsidRPr="00180EC7" w:rsidRDefault="00EC3D66" w:rsidP="00180EC7">
      <w:r>
        <w:pict w14:anchorId="1632D18F">
          <v:rect id="_x0000_i1136" style="width:0;height:1.5pt" o:hralign="center" o:hrstd="t" o:hr="t" fillcolor="#a0a0a0" stroked="f"/>
        </w:pict>
      </w:r>
    </w:p>
    <w:p w14:paraId="4AC3980D" w14:textId="77777777" w:rsidR="00180EC7" w:rsidRPr="00180EC7" w:rsidRDefault="00180EC7" w:rsidP="00180EC7">
      <w:pPr>
        <w:rPr>
          <w:b/>
          <w:bCs/>
        </w:rPr>
      </w:pPr>
      <w:r w:rsidRPr="00180EC7">
        <w:rPr>
          <w:b/>
          <w:bCs/>
        </w:rPr>
        <w:t>CHAPTER 6</w:t>
      </w:r>
    </w:p>
    <w:p w14:paraId="4CAD1ABD" w14:textId="77777777" w:rsidR="00180EC7" w:rsidRPr="00180EC7" w:rsidRDefault="00180EC7" w:rsidP="00180EC7">
      <w:pPr>
        <w:rPr>
          <w:b/>
          <w:bCs/>
        </w:rPr>
      </w:pPr>
      <w:r w:rsidRPr="00180EC7">
        <w:rPr>
          <w:b/>
          <w:bCs/>
        </w:rPr>
        <w:t>MODEL EVALUATION AND PERFORMANCE ANALYSIS</w:t>
      </w:r>
    </w:p>
    <w:p w14:paraId="27E7B3B5" w14:textId="77777777" w:rsidR="00180EC7" w:rsidRPr="00180EC7" w:rsidRDefault="00EC3D66" w:rsidP="00180EC7">
      <w:r>
        <w:pict w14:anchorId="369E0D74">
          <v:rect id="_x0000_i1137" style="width:0;height:1.5pt" o:hralign="center" o:hrstd="t" o:hr="t" fillcolor="#a0a0a0" stroked="f"/>
        </w:pict>
      </w:r>
    </w:p>
    <w:p w14:paraId="7EE5E192" w14:textId="77777777" w:rsidR="00180EC7" w:rsidRPr="00180EC7" w:rsidRDefault="00180EC7" w:rsidP="00180EC7">
      <w:pPr>
        <w:rPr>
          <w:b/>
          <w:bCs/>
        </w:rPr>
      </w:pPr>
      <w:r w:rsidRPr="00180EC7">
        <w:rPr>
          <w:b/>
          <w:bCs/>
        </w:rPr>
        <w:t>Chapter Structure</w:t>
      </w:r>
    </w:p>
    <w:p w14:paraId="540B8E6E" w14:textId="77777777" w:rsidR="00180EC7" w:rsidRPr="00180EC7" w:rsidRDefault="00180EC7" w:rsidP="00180EC7">
      <w:r w:rsidRPr="00180EC7">
        <w:t>Chapter 6</w:t>
      </w:r>
      <w:r w:rsidRPr="00180EC7">
        <w:br/>
      </w:r>
      <w:r w:rsidRPr="00180EC7">
        <w:br/>
        <w:t>6.1 Introduction</w:t>
      </w:r>
      <w:r w:rsidRPr="00180EC7">
        <w:br/>
      </w:r>
      <w:r w:rsidRPr="00180EC7">
        <w:br/>
        <w:t>6.2 Evaluation Methodology</w:t>
      </w:r>
      <w:r w:rsidRPr="00180EC7">
        <w:br/>
      </w:r>
      <w:r w:rsidRPr="00180EC7">
        <w:br/>
        <w:t>6.3 Performance Metrics</w:t>
      </w:r>
      <w:r w:rsidRPr="00180EC7">
        <w:br/>
      </w:r>
      <w:r w:rsidRPr="00180EC7">
        <w:br/>
        <w:t>6.4 ARIMA Performance</w:t>
      </w:r>
      <w:r w:rsidRPr="00180EC7">
        <w:br/>
      </w:r>
      <w:r w:rsidRPr="00180EC7">
        <w:br/>
        <w:t>6.5 Prophet Performance</w:t>
      </w:r>
      <w:r w:rsidRPr="00180EC7">
        <w:br/>
      </w:r>
      <w:r w:rsidRPr="00180EC7">
        <w:br/>
        <w:t>6.6 LSTM Performance</w:t>
      </w:r>
      <w:r w:rsidRPr="00180EC7">
        <w:br/>
      </w:r>
      <w:r w:rsidRPr="00180EC7">
        <w:br/>
        <w:t xml:space="preserve">6.7 </w:t>
      </w:r>
      <w:proofErr w:type="spellStart"/>
      <w:r w:rsidRPr="00180EC7">
        <w:t>XGBoost</w:t>
      </w:r>
      <w:proofErr w:type="spellEnd"/>
      <w:r w:rsidRPr="00180EC7">
        <w:t xml:space="preserve"> Performance</w:t>
      </w:r>
      <w:r w:rsidRPr="00180EC7">
        <w:br/>
      </w:r>
      <w:r w:rsidRPr="00180EC7">
        <w:br/>
        <w:t>6.8 Dynamic Ensemble Performance</w:t>
      </w:r>
      <w:r w:rsidRPr="00180EC7">
        <w:br/>
      </w:r>
      <w:r w:rsidRPr="00180EC7">
        <w:br/>
        <w:t>6.9 Weighted Ensemble Performance</w:t>
      </w:r>
      <w:r w:rsidRPr="00180EC7">
        <w:br/>
      </w:r>
      <w:r w:rsidRPr="00180EC7">
        <w:br/>
        <w:t>6.10 Comparative Analysis</w:t>
      </w:r>
      <w:r w:rsidRPr="00180EC7">
        <w:br/>
      </w:r>
      <w:r w:rsidRPr="00180EC7">
        <w:br/>
        <w:t>6.11 Error Analysis</w:t>
      </w:r>
      <w:r w:rsidRPr="00180EC7">
        <w:br/>
      </w:r>
      <w:r w:rsidRPr="00180EC7">
        <w:br/>
        <w:t>6.12 Discussion</w:t>
      </w:r>
      <w:r w:rsidRPr="00180EC7">
        <w:br/>
      </w:r>
      <w:r w:rsidRPr="00180EC7">
        <w:br/>
        <w:t>6.13 Chapter Summary</w:t>
      </w:r>
    </w:p>
    <w:p w14:paraId="5A63FD7B" w14:textId="77777777" w:rsidR="00180EC7" w:rsidRPr="00180EC7" w:rsidRDefault="00EC3D66" w:rsidP="00180EC7">
      <w:r>
        <w:pict w14:anchorId="6876DEF3">
          <v:rect id="_x0000_i1138" style="width:0;height:1.5pt" o:hralign="center" o:hrstd="t" o:hr="t" fillcolor="#a0a0a0" stroked="f"/>
        </w:pict>
      </w:r>
    </w:p>
    <w:p w14:paraId="49004AA0" w14:textId="77777777" w:rsidR="00180EC7" w:rsidRPr="00180EC7" w:rsidRDefault="00180EC7" w:rsidP="00180EC7">
      <w:pPr>
        <w:rPr>
          <w:b/>
          <w:bCs/>
        </w:rPr>
      </w:pPr>
      <w:r w:rsidRPr="00180EC7">
        <w:rPr>
          <w:b/>
          <w:bCs/>
        </w:rPr>
        <w:t>6.1 Introduction</w:t>
      </w:r>
    </w:p>
    <w:p w14:paraId="2B3BA807" w14:textId="77777777" w:rsidR="00180EC7" w:rsidRPr="00180EC7" w:rsidRDefault="00180EC7" w:rsidP="00180EC7">
      <w:r w:rsidRPr="00180EC7">
        <w:lastRenderedPageBreak/>
        <w:t>The primary objective of forecasting is not only to generate future predictions but also to evaluate how accurately those predictions represent actual market behaviour. Therefore, after training each forecasting model, a comprehensive performance evaluation was carried out using standard regression metrics.</w:t>
      </w:r>
    </w:p>
    <w:p w14:paraId="2AA9EE75" w14:textId="77777777" w:rsidR="00180EC7" w:rsidRPr="00180EC7" w:rsidRDefault="00180EC7" w:rsidP="00180EC7">
      <w:r w:rsidRPr="00180EC7">
        <w:t xml:space="preserve">The forecasting models developed in this project include ARIMA, Prophet, LSTM, </w:t>
      </w:r>
      <w:proofErr w:type="spellStart"/>
      <w:r w:rsidRPr="00180EC7">
        <w:t>XGBoost</w:t>
      </w:r>
      <w:proofErr w:type="spellEnd"/>
      <w:r w:rsidRPr="00180EC7">
        <w:t>, Dynamic Ensemble, and Weighted Ensemble. Their predictive performances were compared using multiple statistical measures including Root Mean Square Error (RMSE), Mean Absolute Error (MAE), Mean Absolute Percentage Error (MAPE), and the coefficient of determination (R²). These metrics provide a comprehensive assessment of forecasting accuracy, robustness, and model reliability.</w:t>
      </w:r>
    </w:p>
    <w:p w14:paraId="542DD725" w14:textId="77777777" w:rsidR="00180EC7" w:rsidRPr="00180EC7" w:rsidRDefault="00EC3D66" w:rsidP="00180EC7">
      <w:r>
        <w:pict w14:anchorId="3353F8E1">
          <v:rect id="_x0000_i1139" style="width:0;height:1.5pt" o:hralign="center" o:hrstd="t" o:hr="t" fillcolor="#a0a0a0" stroked="f"/>
        </w:pict>
      </w:r>
    </w:p>
    <w:p w14:paraId="7DA37BB5" w14:textId="77777777" w:rsidR="00180EC7" w:rsidRPr="00180EC7" w:rsidRDefault="00180EC7" w:rsidP="00180EC7">
      <w:pPr>
        <w:rPr>
          <w:b/>
          <w:bCs/>
        </w:rPr>
      </w:pPr>
      <w:r w:rsidRPr="00180EC7">
        <w:rPr>
          <w:b/>
          <w:bCs/>
        </w:rPr>
        <w:t>Figure 6.1 Evaluation Framework</w:t>
      </w:r>
    </w:p>
    <w:p w14:paraId="03CDC3B9" w14:textId="77777777" w:rsidR="00180EC7" w:rsidRPr="00180EC7" w:rsidRDefault="00180EC7" w:rsidP="00180EC7">
      <w:r w:rsidRPr="00180EC7">
        <w:t>Historical Data</w:t>
      </w:r>
      <w:r w:rsidRPr="00180EC7">
        <w:br/>
      </w:r>
      <w:r w:rsidRPr="00180EC7">
        <w:br/>
        <w:t>↓</w:t>
      </w:r>
      <w:r w:rsidRPr="00180EC7">
        <w:br/>
      </w:r>
      <w:r w:rsidRPr="00180EC7">
        <w:br/>
        <w:t>Model Prediction</w:t>
      </w:r>
      <w:r w:rsidRPr="00180EC7">
        <w:br/>
      </w:r>
      <w:r w:rsidRPr="00180EC7">
        <w:br/>
        <w:t>↓</w:t>
      </w:r>
      <w:r w:rsidRPr="00180EC7">
        <w:br/>
      </w:r>
      <w:r w:rsidRPr="00180EC7">
        <w:br/>
        <w:t>Actual Price</w:t>
      </w:r>
      <w:r w:rsidRPr="00180EC7">
        <w:br/>
      </w:r>
      <w:r w:rsidRPr="00180EC7">
        <w:br/>
        <w:t>↓</w:t>
      </w:r>
      <w:r w:rsidRPr="00180EC7">
        <w:br/>
      </w:r>
      <w:r w:rsidRPr="00180EC7">
        <w:br/>
        <w:t>Error Calculation</w:t>
      </w:r>
      <w:r w:rsidRPr="00180EC7">
        <w:br/>
      </w:r>
      <w:r w:rsidRPr="00180EC7">
        <w:br/>
        <w:t>↓</w:t>
      </w:r>
      <w:r w:rsidRPr="00180EC7">
        <w:br/>
      </w:r>
      <w:r w:rsidRPr="00180EC7">
        <w:br/>
        <w:t>RMSE</w:t>
      </w:r>
      <w:r w:rsidRPr="00180EC7">
        <w:br/>
        <w:t>MAE</w:t>
      </w:r>
      <w:r w:rsidRPr="00180EC7">
        <w:br/>
        <w:t>MAPE</w:t>
      </w:r>
      <w:r w:rsidRPr="00180EC7">
        <w:br/>
        <w:t>R²</w:t>
      </w:r>
      <w:r w:rsidRPr="00180EC7">
        <w:br/>
      </w:r>
      <w:r w:rsidRPr="00180EC7">
        <w:br/>
        <w:t>↓</w:t>
      </w:r>
      <w:r w:rsidRPr="00180EC7">
        <w:br/>
      </w:r>
      <w:r w:rsidRPr="00180EC7">
        <w:br/>
        <w:t>Model Comparison</w:t>
      </w:r>
    </w:p>
    <w:p w14:paraId="07DA3227" w14:textId="77777777" w:rsidR="00180EC7" w:rsidRPr="00180EC7" w:rsidRDefault="00180EC7" w:rsidP="00180EC7">
      <w:r w:rsidRPr="00180EC7">
        <w:rPr>
          <w:b/>
          <w:bCs/>
        </w:rPr>
        <w:t>Caption</w:t>
      </w:r>
    </w:p>
    <w:p w14:paraId="58C2C082" w14:textId="77777777" w:rsidR="00180EC7" w:rsidRPr="00180EC7" w:rsidRDefault="00180EC7" w:rsidP="00180EC7">
      <w:r w:rsidRPr="00180EC7">
        <w:rPr>
          <w:b/>
          <w:bCs/>
        </w:rPr>
        <w:t>Figure 6.1 Model Evaluation Framework</w:t>
      </w:r>
    </w:p>
    <w:p w14:paraId="426019DC" w14:textId="77777777" w:rsidR="00180EC7" w:rsidRPr="00180EC7" w:rsidRDefault="00EC3D66" w:rsidP="00180EC7">
      <w:r>
        <w:pict w14:anchorId="377F9918">
          <v:rect id="_x0000_i1140" style="width:0;height:1.5pt" o:hralign="center" o:hrstd="t" o:hr="t" fillcolor="#a0a0a0" stroked="f"/>
        </w:pict>
      </w:r>
    </w:p>
    <w:p w14:paraId="7BCCF691" w14:textId="77777777" w:rsidR="00180EC7" w:rsidRPr="00180EC7" w:rsidRDefault="00180EC7" w:rsidP="00180EC7">
      <w:pPr>
        <w:rPr>
          <w:b/>
          <w:bCs/>
        </w:rPr>
      </w:pPr>
      <w:r w:rsidRPr="00180EC7">
        <w:rPr>
          <w:b/>
          <w:bCs/>
        </w:rPr>
        <w:t>6.2 Evaluation Methodology</w:t>
      </w:r>
    </w:p>
    <w:p w14:paraId="011C1D3A" w14:textId="77777777" w:rsidR="00180EC7" w:rsidRPr="00180EC7" w:rsidRDefault="00180EC7" w:rsidP="00180EC7">
      <w:r w:rsidRPr="00180EC7">
        <w:t>Each forecasting model was trained using the training dataset and evaluated on an unseen testing dataset. Predictions generated by each model were compared against the actual silver prices. The evaluation process followed identical procedures for all forecasting models to ensure a fair comparison.</w:t>
      </w:r>
    </w:p>
    <w:p w14:paraId="2E99F9FC" w14:textId="77777777" w:rsidR="00180EC7" w:rsidRPr="00180EC7" w:rsidRDefault="00180EC7" w:rsidP="00180EC7">
      <w:r w:rsidRPr="00180EC7">
        <w:lastRenderedPageBreak/>
        <w:t>The testing dataset remained completely isolated during model training, thereby preventing data leakage and ensuring unbiased performance estimation.</w:t>
      </w:r>
    </w:p>
    <w:p w14:paraId="64181010" w14:textId="77777777" w:rsidR="00180EC7" w:rsidRPr="00180EC7" w:rsidRDefault="00EC3D66" w:rsidP="00180EC7">
      <w:r>
        <w:pict w14:anchorId="352100E4">
          <v:rect id="_x0000_i1141" style="width:0;height:1.5pt" o:hralign="center" o:hrstd="t" o:hr="t" fillcolor="#a0a0a0" stroked="f"/>
        </w:pict>
      </w:r>
    </w:p>
    <w:p w14:paraId="0A2D2127" w14:textId="77777777" w:rsidR="00180EC7" w:rsidRPr="00180EC7" w:rsidRDefault="00180EC7" w:rsidP="00180EC7">
      <w:pPr>
        <w:rPr>
          <w:b/>
          <w:bCs/>
        </w:rPr>
      </w:pPr>
      <w:r w:rsidRPr="00180EC7">
        <w:rPr>
          <w:b/>
          <w:bCs/>
        </w:rPr>
        <w:t>6.3 Performance Metrics</w:t>
      </w:r>
    </w:p>
    <w:p w14:paraId="005D7D2F" w14:textId="77777777" w:rsidR="00180EC7" w:rsidRPr="00180EC7" w:rsidRDefault="00180EC7" w:rsidP="00180EC7">
      <w:pPr>
        <w:rPr>
          <w:b/>
          <w:bCs/>
        </w:rPr>
      </w:pPr>
      <w:r w:rsidRPr="00180EC7">
        <w:rPr>
          <w:b/>
          <w:bCs/>
        </w:rPr>
        <w:t>Root Mean Square Error (RMSE)</w:t>
      </w:r>
    </w:p>
    <w:p w14:paraId="1D982767" w14:textId="77777777" w:rsidR="00180EC7" w:rsidRPr="00180EC7" w:rsidRDefault="00180EC7" w:rsidP="00180EC7">
      <w:r w:rsidRPr="00180EC7">
        <w:t>RMSE measures the square root of the average squared forecasting errors.</w:t>
      </w:r>
    </w:p>
    <w:p w14:paraId="712C5E27" w14:textId="7F380D47" w:rsidR="00180EC7" w:rsidRPr="00180EC7" w:rsidRDefault="00180EC7" w:rsidP="00180EC7">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4E24EE2F" w14:textId="77777777" w:rsidR="00180EC7" w:rsidRPr="00180EC7" w:rsidRDefault="00180EC7" w:rsidP="00180EC7">
      <w:r w:rsidRPr="00180EC7">
        <w:t>Interpretation:</w:t>
      </w:r>
    </w:p>
    <w:p w14:paraId="79D27031" w14:textId="77777777" w:rsidR="00180EC7" w:rsidRPr="00180EC7" w:rsidRDefault="00180EC7" w:rsidP="00027561">
      <w:pPr>
        <w:numPr>
          <w:ilvl w:val="0"/>
          <w:numId w:val="22"/>
        </w:numPr>
      </w:pPr>
      <w:r w:rsidRPr="00180EC7">
        <w:t xml:space="preserve">Lower RMSE indicates better forecasting accuracy. </w:t>
      </w:r>
    </w:p>
    <w:p w14:paraId="1926EFF4" w14:textId="77777777" w:rsidR="00180EC7" w:rsidRPr="00180EC7" w:rsidRDefault="00EC3D66" w:rsidP="00180EC7">
      <w:r>
        <w:pict w14:anchorId="4E2BF621">
          <v:rect id="_x0000_i1142" style="width:0;height:1.5pt" o:hralign="center" o:hrstd="t" o:hr="t" fillcolor="#a0a0a0" stroked="f"/>
        </w:pict>
      </w:r>
    </w:p>
    <w:p w14:paraId="05D029B4" w14:textId="77777777" w:rsidR="00180EC7" w:rsidRPr="00180EC7" w:rsidRDefault="00180EC7" w:rsidP="00180EC7">
      <w:pPr>
        <w:rPr>
          <w:b/>
          <w:bCs/>
        </w:rPr>
      </w:pPr>
      <w:r w:rsidRPr="00180EC7">
        <w:rPr>
          <w:b/>
          <w:bCs/>
        </w:rPr>
        <w:t>Mean Absolute Error (MAE)</w:t>
      </w:r>
    </w:p>
    <w:p w14:paraId="1DDC8B80" w14:textId="77777777" w:rsidR="00180EC7" w:rsidRPr="00180EC7" w:rsidRDefault="00180EC7" w:rsidP="00180EC7">
      <w:r w:rsidRPr="00180EC7">
        <w:t>MAE measures the average absolute difference between actual and predicted values.</w:t>
      </w:r>
    </w:p>
    <w:p w14:paraId="30E06E50" w14:textId="58A01759" w:rsidR="00180EC7" w:rsidRPr="00180EC7" w:rsidRDefault="00180EC7" w:rsidP="00180EC7">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m:rPr>
              <m:sty m:val="p"/>
            </m:rPr>
            <w:br/>
          </m:r>
        </m:oMath>
      </m:oMathPara>
    </w:p>
    <w:p w14:paraId="2CF4D179" w14:textId="77777777" w:rsidR="00180EC7" w:rsidRPr="00180EC7" w:rsidRDefault="00180EC7" w:rsidP="00180EC7">
      <w:r w:rsidRPr="00180EC7">
        <w:t>Interpretation:</w:t>
      </w:r>
    </w:p>
    <w:p w14:paraId="4714E3B3" w14:textId="77777777" w:rsidR="00180EC7" w:rsidRPr="00180EC7" w:rsidRDefault="00180EC7" w:rsidP="00027561">
      <w:pPr>
        <w:numPr>
          <w:ilvl w:val="0"/>
          <w:numId w:val="23"/>
        </w:numPr>
      </w:pPr>
      <w:r w:rsidRPr="00180EC7">
        <w:t xml:space="preserve">Smaller MAE represents more accurate predictions. </w:t>
      </w:r>
    </w:p>
    <w:p w14:paraId="07703494" w14:textId="77777777" w:rsidR="00180EC7" w:rsidRPr="00180EC7" w:rsidRDefault="00EC3D66" w:rsidP="00180EC7">
      <w:r>
        <w:pict w14:anchorId="078E3EE3">
          <v:rect id="_x0000_i1143" style="width:0;height:1.5pt" o:hralign="center" o:hrstd="t" o:hr="t" fillcolor="#a0a0a0" stroked="f"/>
        </w:pict>
      </w:r>
    </w:p>
    <w:p w14:paraId="769DD07A" w14:textId="77777777" w:rsidR="00180EC7" w:rsidRPr="00180EC7" w:rsidRDefault="00180EC7" w:rsidP="00180EC7">
      <w:pPr>
        <w:rPr>
          <w:b/>
          <w:bCs/>
        </w:rPr>
      </w:pPr>
      <w:r w:rsidRPr="00180EC7">
        <w:rPr>
          <w:b/>
          <w:bCs/>
        </w:rPr>
        <w:t>Mean Absolute Percentage Error (MAPE)</w:t>
      </w:r>
    </w:p>
    <w:p w14:paraId="1F53D9CC" w14:textId="5369686C" w:rsidR="00180EC7" w:rsidRPr="00180EC7" w:rsidRDefault="00180EC7" w:rsidP="00180EC7">
      <m:oMathPara>
        <m:oMath>
          <m: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r>
            <m:rPr>
              <m:sty m:val="p"/>
            </m:rPr>
            <w:br/>
          </m:r>
        </m:oMath>
      </m:oMathPara>
    </w:p>
    <w:p w14:paraId="6ED73C27" w14:textId="77777777" w:rsidR="00180EC7" w:rsidRPr="00180EC7" w:rsidRDefault="00180EC7" w:rsidP="00180EC7">
      <w:r w:rsidRPr="00180EC7">
        <w:t>Interpretation:</w:t>
      </w:r>
    </w:p>
    <w:p w14:paraId="522B843A" w14:textId="77777777" w:rsidR="00180EC7" w:rsidRPr="00180EC7" w:rsidRDefault="00180EC7" w:rsidP="00027561">
      <w:pPr>
        <w:numPr>
          <w:ilvl w:val="0"/>
          <w:numId w:val="24"/>
        </w:numPr>
      </w:pPr>
      <w:r w:rsidRPr="00180EC7">
        <w:t xml:space="preserve">Lower percentage indicates higher forecasting precision. </w:t>
      </w:r>
    </w:p>
    <w:p w14:paraId="6A7C79D0" w14:textId="77777777" w:rsidR="00180EC7" w:rsidRPr="00180EC7" w:rsidRDefault="00EC3D66" w:rsidP="00180EC7">
      <w:r>
        <w:pict w14:anchorId="770F3758">
          <v:rect id="_x0000_i1144" style="width:0;height:1.5pt" o:hralign="center" o:hrstd="t" o:hr="t" fillcolor="#a0a0a0" stroked="f"/>
        </w:pict>
      </w:r>
    </w:p>
    <w:p w14:paraId="445A0B1C" w14:textId="77777777" w:rsidR="00180EC7" w:rsidRPr="00180EC7" w:rsidRDefault="00180EC7" w:rsidP="00180EC7">
      <w:pPr>
        <w:rPr>
          <w:b/>
          <w:bCs/>
        </w:rPr>
      </w:pPr>
      <w:r w:rsidRPr="00180EC7">
        <w:rPr>
          <w:b/>
          <w:bCs/>
        </w:rPr>
        <w:t>Coefficient of Determination (R²)</w:t>
      </w:r>
    </w:p>
    <w:p w14:paraId="4D691640" w14:textId="3AC998E8" w:rsidR="00180EC7" w:rsidRPr="00180EC7" w:rsidRDefault="00EC3D66" w:rsidP="00180EC7">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Residual</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Total</m:t>
                  </m:r>
                </m:sub>
              </m:sSub>
            </m:den>
          </m:f>
          <m:r>
            <m:rPr>
              <m:sty m:val="p"/>
            </m:rPr>
            <w:br/>
          </m:r>
        </m:oMath>
      </m:oMathPara>
    </w:p>
    <w:p w14:paraId="5387705D" w14:textId="77777777" w:rsidR="00180EC7" w:rsidRPr="00180EC7" w:rsidRDefault="00180EC7" w:rsidP="00180EC7">
      <w:r w:rsidRPr="00180EC7">
        <w:t>Interpretation:</w:t>
      </w:r>
    </w:p>
    <w:p w14:paraId="0DEE74D5" w14:textId="77777777" w:rsidR="00180EC7" w:rsidRPr="00180EC7" w:rsidRDefault="00180EC7" w:rsidP="00027561">
      <w:pPr>
        <w:numPr>
          <w:ilvl w:val="0"/>
          <w:numId w:val="25"/>
        </w:numPr>
      </w:pPr>
      <w:r w:rsidRPr="00180EC7">
        <w:t xml:space="preserve">Values closer to 1 indicate superior model performance. </w:t>
      </w:r>
    </w:p>
    <w:p w14:paraId="1004C914" w14:textId="77777777" w:rsidR="00180EC7" w:rsidRPr="00180EC7" w:rsidRDefault="00EC3D66" w:rsidP="00180EC7">
      <w:r>
        <w:lastRenderedPageBreak/>
        <w:pict w14:anchorId="1DCB239B">
          <v:rect id="_x0000_i1145" style="width:0;height:1.5pt" o:hralign="center" o:hrstd="t" o:hr="t" fillcolor="#a0a0a0" stroked="f"/>
        </w:pict>
      </w:r>
    </w:p>
    <w:p w14:paraId="22A2B280" w14:textId="77777777" w:rsidR="00180EC7" w:rsidRPr="00180EC7" w:rsidRDefault="00180EC7" w:rsidP="00180EC7">
      <w:pPr>
        <w:rPr>
          <w:b/>
          <w:bCs/>
        </w:rPr>
      </w:pPr>
      <w:r w:rsidRPr="00180EC7">
        <w:rPr>
          <w:b/>
          <w:bCs/>
        </w:rPr>
        <w:t>Table 6.1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269"/>
      </w:tblGrid>
      <w:tr w:rsidR="00180EC7" w:rsidRPr="00180EC7" w14:paraId="15A3541F" w14:textId="77777777">
        <w:trPr>
          <w:tblHeader/>
          <w:tblCellSpacing w:w="15" w:type="dxa"/>
        </w:trPr>
        <w:tc>
          <w:tcPr>
            <w:tcW w:w="0" w:type="auto"/>
            <w:vAlign w:val="center"/>
            <w:hideMark/>
          </w:tcPr>
          <w:p w14:paraId="56A68EBF" w14:textId="77777777" w:rsidR="00180EC7" w:rsidRPr="00180EC7" w:rsidRDefault="00180EC7" w:rsidP="00180EC7">
            <w:pPr>
              <w:rPr>
                <w:b/>
                <w:bCs/>
              </w:rPr>
            </w:pPr>
            <w:r w:rsidRPr="00180EC7">
              <w:rPr>
                <w:b/>
                <w:bCs/>
              </w:rPr>
              <w:t>Metric</w:t>
            </w:r>
          </w:p>
        </w:tc>
        <w:tc>
          <w:tcPr>
            <w:tcW w:w="0" w:type="auto"/>
            <w:vAlign w:val="center"/>
            <w:hideMark/>
          </w:tcPr>
          <w:p w14:paraId="4EBF22B5" w14:textId="77777777" w:rsidR="00180EC7" w:rsidRPr="00180EC7" w:rsidRDefault="00180EC7" w:rsidP="00180EC7">
            <w:pPr>
              <w:rPr>
                <w:b/>
                <w:bCs/>
              </w:rPr>
            </w:pPr>
            <w:r w:rsidRPr="00180EC7">
              <w:rPr>
                <w:b/>
                <w:bCs/>
              </w:rPr>
              <w:t>Objective</w:t>
            </w:r>
          </w:p>
        </w:tc>
      </w:tr>
      <w:tr w:rsidR="00180EC7" w:rsidRPr="00180EC7" w14:paraId="790ACEFC" w14:textId="77777777">
        <w:trPr>
          <w:tblCellSpacing w:w="15" w:type="dxa"/>
        </w:trPr>
        <w:tc>
          <w:tcPr>
            <w:tcW w:w="0" w:type="auto"/>
            <w:vAlign w:val="center"/>
            <w:hideMark/>
          </w:tcPr>
          <w:p w14:paraId="35DEDEFC" w14:textId="77777777" w:rsidR="00180EC7" w:rsidRPr="00180EC7" w:rsidRDefault="00180EC7" w:rsidP="00180EC7">
            <w:r w:rsidRPr="00180EC7">
              <w:t>RMSE</w:t>
            </w:r>
          </w:p>
        </w:tc>
        <w:tc>
          <w:tcPr>
            <w:tcW w:w="0" w:type="auto"/>
            <w:vAlign w:val="center"/>
            <w:hideMark/>
          </w:tcPr>
          <w:p w14:paraId="421D4C74" w14:textId="77777777" w:rsidR="00180EC7" w:rsidRPr="00180EC7" w:rsidRDefault="00180EC7" w:rsidP="00180EC7">
            <w:r w:rsidRPr="00180EC7">
              <w:t>Lower Better</w:t>
            </w:r>
          </w:p>
        </w:tc>
      </w:tr>
      <w:tr w:rsidR="00180EC7" w:rsidRPr="00180EC7" w14:paraId="6840B2E9" w14:textId="77777777">
        <w:trPr>
          <w:tblCellSpacing w:w="15" w:type="dxa"/>
        </w:trPr>
        <w:tc>
          <w:tcPr>
            <w:tcW w:w="0" w:type="auto"/>
            <w:vAlign w:val="center"/>
            <w:hideMark/>
          </w:tcPr>
          <w:p w14:paraId="2EB39960" w14:textId="77777777" w:rsidR="00180EC7" w:rsidRPr="00180EC7" w:rsidRDefault="00180EC7" w:rsidP="00180EC7">
            <w:r w:rsidRPr="00180EC7">
              <w:t>MAE</w:t>
            </w:r>
          </w:p>
        </w:tc>
        <w:tc>
          <w:tcPr>
            <w:tcW w:w="0" w:type="auto"/>
            <w:vAlign w:val="center"/>
            <w:hideMark/>
          </w:tcPr>
          <w:p w14:paraId="3B0FCD38" w14:textId="77777777" w:rsidR="00180EC7" w:rsidRPr="00180EC7" w:rsidRDefault="00180EC7" w:rsidP="00180EC7">
            <w:r w:rsidRPr="00180EC7">
              <w:t>Lower Better</w:t>
            </w:r>
          </w:p>
        </w:tc>
      </w:tr>
      <w:tr w:rsidR="00180EC7" w:rsidRPr="00180EC7" w14:paraId="624CABF5" w14:textId="77777777">
        <w:trPr>
          <w:tblCellSpacing w:w="15" w:type="dxa"/>
        </w:trPr>
        <w:tc>
          <w:tcPr>
            <w:tcW w:w="0" w:type="auto"/>
            <w:vAlign w:val="center"/>
            <w:hideMark/>
          </w:tcPr>
          <w:p w14:paraId="151C7F1F" w14:textId="77777777" w:rsidR="00180EC7" w:rsidRPr="00180EC7" w:rsidRDefault="00180EC7" w:rsidP="00180EC7">
            <w:r w:rsidRPr="00180EC7">
              <w:t>MAPE</w:t>
            </w:r>
          </w:p>
        </w:tc>
        <w:tc>
          <w:tcPr>
            <w:tcW w:w="0" w:type="auto"/>
            <w:vAlign w:val="center"/>
            <w:hideMark/>
          </w:tcPr>
          <w:p w14:paraId="01458003" w14:textId="77777777" w:rsidR="00180EC7" w:rsidRPr="00180EC7" w:rsidRDefault="00180EC7" w:rsidP="00180EC7">
            <w:r w:rsidRPr="00180EC7">
              <w:t>Lower Better</w:t>
            </w:r>
          </w:p>
        </w:tc>
      </w:tr>
      <w:tr w:rsidR="00180EC7" w:rsidRPr="00180EC7" w14:paraId="287F1F3F" w14:textId="77777777">
        <w:trPr>
          <w:tblCellSpacing w:w="15" w:type="dxa"/>
        </w:trPr>
        <w:tc>
          <w:tcPr>
            <w:tcW w:w="0" w:type="auto"/>
            <w:vAlign w:val="center"/>
            <w:hideMark/>
          </w:tcPr>
          <w:p w14:paraId="326DD10A" w14:textId="77777777" w:rsidR="00180EC7" w:rsidRPr="00180EC7" w:rsidRDefault="00180EC7" w:rsidP="00180EC7">
            <w:r w:rsidRPr="00180EC7">
              <w:t>R²</w:t>
            </w:r>
          </w:p>
        </w:tc>
        <w:tc>
          <w:tcPr>
            <w:tcW w:w="0" w:type="auto"/>
            <w:vAlign w:val="center"/>
            <w:hideMark/>
          </w:tcPr>
          <w:p w14:paraId="39F93550" w14:textId="77777777" w:rsidR="00180EC7" w:rsidRPr="00180EC7" w:rsidRDefault="00180EC7" w:rsidP="00180EC7">
            <w:r w:rsidRPr="00180EC7">
              <w:t>Higher Better</w:t>
            </w:r>
          </w:p>
        </w:tc>
      </w:tr>
    </w:tbl>
    <w:p w14:paraId="2FDE7DEB" w14:textId="77777777" w:rsidR="00180EC7" w:rsidRPr="00180EC7" w:rsidRDefault="00EC3D66" w:rsidP="00180EC7">
      <w:r>
        <w:pict w14:anchorId="1521B5DF">
          <v:rect id="_x0000_i1146" style="width:0;height:1.5pt" o:hralign="center" o:hrstd="t" o:hr="t" fillcolor="#a0a0a0" stroked="f"/>
        </w:pict>
      </w:r>
    </w:p>
    <w:p w14:paraId="05916589" w14:textId="77777777" w:rsidR="00180EC7" w:rsidRPr="00180EC7" w:rsidRDefault="00180EC7" w:rsidP="00180EC7">
      <w:pPr>
        <w:rPr>
          <w:b/>
          <w:bCs/>
        </w:rPr>
      </w:pPr>
      <w:r w:rsidRPr="00180EC7">
        <w:rPr>
          <w:b/>
          <w:bCs/>
        </w:rPr>
        <w:t>6.4 ARIMA Performance</w:t>
      </w:r>
    </w:p>
    <w:p w14:paraId="35F0DEFC" w14:textId="77777777" w:rsidR="00180EC7" w:rsidRPr="00180EC7" w:rsidRDefault="00180EC7" w:rsidP="00180EC7">
      <w:r w:rsidRPr="00180EC7">
        <w:t>The ARIMA model successfully captured long-term linear trends within the historical silver price dataset. However, its forecasting performance decreased during periods of high market volatility because the model assumes linear relationships between observations.</w:t>
      </w:r>
    </w:p>
    <w:p w14:paraId="74A73572" w14:textId="77777777" w:rsidR="00180EC7" w:rsidRPr="00180EC7" w:rsidRDefault="00180EC7" w:rsidP="00180EC7">
      <w:pPr>
        <w:rPr>
          <w:b/>
          <w:bCs/>
        </w:rPr>
      </w:pPr>
      <w:r w:rsidRPr="00180EC7">
        <w:rPr>
          <w:b/>
          <w:bCs/>
        </w:rPr>
        <w:t>Strengths</w:t>
      </w:r>
    </w:p>
    <w:p w14:paraId="4DBA56B1" w14:textId="77777777" w:rsidR="00180EC7" w:rsidRPr="00180EC7" w:rsidRDefault="00180EC7" w:rsidP="00027561">
      <w:pPr>
        <w:numPr>
          <w:ilvl w:val="0"/>
          <w:numId w:val="26"/>
        </w:numPr>
      </w:pPr>
      <w:r w:rsidRPr="00180EC7">
        <w:t xml:space="preserve">Stable forecasting </w:t>
      </w:r>
    </w:p>
    <w:p w14:paraId="009C9CF2" w14:textId="77777777" w:rsidR="00180EC7" w:rsidRPr="00180EC7" w:rsidRDefault="00180EC7" w:rsidP="00027561">
      <w:pPr>
        <w:numPr>
          <w:ilvl w:val="0"/>
          <w:numId w:val="26"/>
        </w:numPr>
      </w:pPr>
      <w:r w:rsidRPr="00180EC7">
        <w:t xml:space="preserve">Simple implementation </w:t>
      </w:r>
    </w:p>
    <w:p w14:paraId="133D9ED2" w14:textId="77777777" w:rsidR="00180EC7" w:rsidRPr="00180EC7" w:rsidRDefault="00180EC7" w:rsidP="00027561">
      <w:pPr>
        <w:numPr>
          <w:ilvl w:val="0"/>
          <w:numId w:val="26"/>
        </w:numPr>
      </w:pPr>
      <w:r w:rsidRPr="00180EC7">
        <w:t xml:space="preserve">Good for stationary series </w:t>
      </w:r>
    </w:p>
    <w:p w14:paraId="3E02ACE4" w14:textId="77777777" w:rsidR="00180EC7" w:rsidRPr="00180EC7" w:rsidRDefault="00180EC7" w:rsidP="00180EC7">
      <w:pPr>
        <w:rPr>
          <w:b/>
          <w:bCs/>
        </w:rPr>
      </w:pPr>
      <w:r w:rsidRPr="00180EC7">
        <w:rPr>
          <w:b/>
          <w:bCs/>
        </w:rPr>
        <w:t>Limitations</w:t>
      </w:r>
    </w:p>
    <w:p w14:paraId="07AF7A90" w14:textId="77777777" w:rsidR="00180EC7" w:rsidRPr="00180EC7" w:rsidRDefault="00180EC7" w:rsidP="00027561">
      <w:pPr>
        <w:numPr>
          <w:ilvl w:val="0"/>
          <w:numId w:val="27"/>
        </w:numPr>
      </w:pPr>
      <w:r w:rsidRPr="00180EC7">
        <w:t xml:space="preserve">Poor nonlinear prediction </w:t>
      </w:r>
    </w:p>
    <w:p w14:paraId="71FDAC4B" w14:textId="77777777" w:rsidR="00180EC7" w:rsidRPr="00180EC7" w:rsidRDefault="00180EC7" w:rsidP="00027561">
      <w:pPr>
        <w:numPr>
          <w:ilvl w:val="0"/>
          <w:numId w:val="27"/>
        </w:numPr>
      </w:pPr>
      <w:r w:rsidRPr="00180EC7">
        <w:t xml:space="preserve">Sensitive to sudden shocks </w:t>
      </w:r>
    </w:p>
    <w:p w14:paraId="2BC7AC1D" w14:textId="77777777" w:rsidR="00180EC7" w:rsidRPr="00180EC7" w:rsidRDefault="00EC3D66" w:rsidP="00180EC7">
      <w:r>
        <w:pict w14:anchorId="494AE734">
          <v:rect id="_x0000_i1147" style="width:0;height:1.5pt" o:hralign="center" o:hrstd="t" o:hr="t" fillcolor="#a0a0a0" stroked="f"/>
        </w:pict>
      </w:r>
    </w:p>
    <w:p w14:paraId="2622998C" w14:textId="77777777" w:rsidR="00180EC7" w:rsidRPr="00180EC7" w:rsidRDefault="00180EC7" w:rsidP="00180EC7">
      <w:pPr>
        <w:rPr>
          <w:b/>
          <w:bCs/>
        </w:rPr>
      </w:pPr>
      <w:r w:rsidRPr="00180EC7">
        <w:rPr>
          <w:b/>
          <w:bCs/>
        </w:rPr>
        <w:t>Figure 6.2</w:t>
      </w:r>
    </w:p>
    <w:p w14:paraId="18694E81" w14:textId="77777777" w:rsidR="00180EC7" w:rsidRPr="00180EC7" w:rsidRDefault="00180EC7" w:rsidP="00180EC7">
      <w:r w:rsidRPr="00180EC7">
        <w:t>Insert your</w:t>
      </w:r>
    </w:p>
    <w:p w14:paraId="1AF558A6" w14:textId="77777777" w:rsidR="00180EC7" w:rsidRPr="00180EC7" w:rsidRDefault="00180EC7" w:rsidP="00180EC7">
      <w:r w:rsidRPr="00180EC7">
        <w:t>ARIMA Actual vs Prediction graph.</w:t>
      </w:r>
    </w:p>
    <w:p w14:paraId="51568B1B" w14:textId="77777777" w:rsidR="00180EC7" w:rsidRPr="00180EC7" w:rsidRDefault="00180EC7" w:rsidP="00180EC7">
      <w:r w:rsidRPr="00180EC7">
        <w:t>Caption:</w:t>
      </w:r>
    </w:p>
    <w:p w14:paraId="00236A7F" w14:textId="77777777" w:rsidR="00180EC7" w:rsidRPr="00180EC7" w:rsidRDefault="00180EC7" w:rsidP="00180EC7">
      <w:r w:rsidRPr="00180EC7">
        <w:rPr>
          <w:b/>
          <w:bCs/>
        </w:rPr>
        <w:t>Figure 6.2 ARIMA Forecast Comparison</w:t>
      </w:r>
    </w:p>
    <w:p w14:paraId="69B93BE3" w14:textId="77777777" w:rsidR="00180EC7" w:rsidRPr="00180EC7" w:rsidRDefault="00EC3D66" w:rsidP="00180EC7">
      <w:r>
        <w:pict w14:anchorId="5994A2C3">
          <v:rect id="_x0000_i1148" style="width:0;height:1.5pt" o:hralign="center" o:hrstd="t" o:hr="t" fillcolor="#a0a0a0" stroked="f"/>
        </w:pict>
      </w:r>
    </w:p>
    <w:p w14:paraId="023B64B0" w14:textId="77777777" w:rsidR="00180EC7" w:rsidRPr="00180EC7" w:rsidRDefault="00180EC7" w:rsidP="00180EC7">
      <w:pPr>
        <w:rPr>
          <w:b/>
          <w:bCs/>
        </w:rPr>
      </w:pPr>
      <w:r w:rsidRPr="00180EC7">
        <w:rPr>
          <w:b/>
          <w:bCs/>
        </w:rPr>
        <w:t>6.5 Prophet Performance</w:t>
      </w:r>
    </w:p>
    <w:p w14:paraId="3B92610C" w14:textId="77777777" w:rsidR="00180EC7" w:rsidRPr="00180EC7" w:rsidRDefault="00180EC7" w:rsidP="00180EC7">
      <w:r w:rsidRPr="00180EC7">
        <w:t xml:space="preserve">Prophet effectively </w:t>
      </w:r>
      <w:proofErr w:type="spellStart"/>
      <w:r w:rsidRPr="00180EC7">
        <w:t>modeled</w:t>
      </w:r>
      <w:proofErr w:type="spellEnd"/>
      <w:r w:rsidRPr="00180EC7">
        <w:t xml:space="preserve"> long-term trend and seasonal behaviour while automatically detecting trend changes. Compared with ARIMA, Prophet generated smoother forecasts and demonstrated improved robustness to missing observations.</w:t>
      </w:r>
    </w:p>
    <w:p w14:paraId="79A1CA2C" w14:textId="77777777" w:rsidR="00180EC7" w:rsidRPr="00180EC7" w:rsidRDefault="00EC3D66" w:rsidP="00180EC7">
      <w:r>
        <w:pict w14:anchorId="3634E9C2">
          <v:rect id="_x0000_i1149" style="width:0;height:1.5pt" o:hralign="center" o:hrstd="t" o:hr="t" fillcolor="#a0a0a0" stroked="f"/>
        </w:pict>
      </w:r>
    </w:p>
    <w:p w14:paraId="4ED5EF65" w14:textId="77777777" w:rsidR="00180EC7" w:rsidRPr="00180EC7" w:rsidRDefault="00180EC7" w:rsidP="00180EC7">
      <w:pPr>
        <w:rPr>
          <w:b/>
          <w:bCs/>
        </w:rPr>
      </w:pPr>
      <w:r w:rsidRPr="00180EC7">
        <w:rPr>
          <w:b/>
          <w:bCs/>
        </w:rPr>
        <w:t>Figure 6.3</w:t>
      </w:r>
    </w:p>
    <w:p w14:paraId="004DE7D0" w14:textId="77777777" w:rsidR="00180EC7" w:rsidRPr="00180EC7" w:rsidRDefault="00180EC7" w:rsidP="00180EC7">
      <w:r w:rsidRPr="00180EC7">
        <w:lastRenderedPageBreak/>
        <w:t>Insert</w:t>
      </w:r>
    </w:p>
    <w:p w14:paraId="47C2BC2D" w14:textId="77777777" w:rsidR="00180EC7" w:rsidRPr="00180EC7" w:rsidRDefault="00180EC7" w:rsidP="00180EC7">
      <w:proofErr w:type="spellStart"/>
      <w:r w:rsidRPr="00180EC7">
        <w:t>Prophet</w:t>
      </w:r>
      <w:proofErr w:type="spellEnd"/>
      <w:r w:rsidRPr="00180EC7">
        <w:t xml:space="preserve"> Forecast Graph</w:t>
      </w:r>
    </w:p>
    <w:p w14:paraId="14B9EB3C" w14:textId="77777777" w:rsidR="00180EC7" w:rsidRPr="00180EC7" w:rsidRDefault="00180EC7" w:rsidP="00180EC7">
      <w:r w:rsidRPr="00180EC7">
        <w:t>Caption</w:t>
      </w:r>
    </w:p>
    <w:p w14:paraId="3B821957" w14:textId="77777777" w:rsidR="00180EC7" w:rsidRPr="00180EC7" w:rsidRDefault="00180EC7" w:rsidP="00180EC7">
      <w:r w:rsidRPr="00180EC7">
        <w:rPr>
          <w:b/>
          <w:bCs/>
        </w:rPr>
        <w:t>Figure 6.3 Prophet Forecast Performance</w:t>
      </w:r>
    </w:p>
    <w:p w14:paraId="0912EF75" w14:textId="77777777" w:rsidR="00180EC7" w:rsidRPr="00180EC7" w:rsidRDefault="00EC3D66" w:rsidP="00180EC7">
      <w:r>
        <w:pict w14:anchorId="26F885EE">
          <v:rect id="_x0000_i1150" style="width:0;height:1.5pt" o:hralign="center" o:hrstd="t" o:hr="t" fillcolor="#a0a0a0" stroked="f"/>
        </w:pict>
      </w:r>
    </w:p>
    <w:p w14:paraId="36790E9B" w14:textId="77777777" w:rsidR="00180EC7" w:rsidRPr="00180EC7" w:rsidRDefault="00180EC7" w:rsidP="00180EC7">
      <w:pPr>
        <w:rPr>
          <w:b/>
          <w:bCs/>
        </w:rPr>
      </w:pPr>
      <w:r w:rsidRPr="00180EC7">
        <w:rPr>
          <w:b/>
          <w:bCs/>
        </w:rPr>
        <w:t>6.6 LSTM Performance</w:t>
      </w:r>
    </w:p>
    <w:p w14:paraId="5D322580" w14:textId="77777777" w:rsidR="00180EC7" w:rsidRPr="00180EC7" w:rsidRDefault="00180EC7" w:rsidP="00180EC7">
      <w:r w:rsidRPr="00180EC7">
        <w:t>The Long Short-Term Memory network produced highly accurate forecasts by learning nonlinear temporal relationships present within historical market data. The memory mechanism enabled the network to capture long-term dependencies that traditional statistical models failed to represent.</w:t>
      </w:r>
    </w:p>
    <w:p w14:paraId="67D58D7E" w14:textId="77777777" w:rsidR="00180EC7" w:rsidRPr="00180EC7" w:rsidRDefault="00180EC7" w:rsidP="00180EC7">
      <w:r w:rsidRPr="00180EC7">
        <w:t>The LSTM model significantly reduced prediction errors during volatile market conditions.</w:t>
      </w:r>
    </w:p>
    <w:p w14:paraId="06A20D7E" w14:textId="77777777" w:rsidR="00180EC7" w:rsidRPr="00180EC7" w:rsidRDefault="00EC3D66" w:rsidP="00180EC7">
      <w:r>
        <w:pict w14:anchorId="2736B5C2">
          <v:rect id="_x0000_i1151" style="width:0;height:1.5pt" o:hralign="center" o:hrstd="t" o:hr="t" fillcolor="#a0a0a0" stroked="f"/>
        </w:pict>
      </w:r>
    </w:p>
    <w:p w14:paraId="11EC51C6" w14:textId="77777777" w:rsidR="00180EC7" w:rsidRPr="00180EC7" w:rsidRDefault="00180EC7" w:rsidP="00180EC7">
      <w:pPr>
        <w:rPr>
          <w:b/>
          <w:bCs/>
        </w:rPr>
      </w:pPr>
      <w:r w:rsidRPr="00180EC7">
        <w:rPr>
          <w:b/>
          <w:bCs/>
        </w:rPr>
        <w:t>Figure 6.4</w:t>
      </w:r>
    </w:p>
    <w:p w14:paraId="3209D8D8" w14:textId="77777777" w:rsidR="00180EC7" w:rsidRPr="00180EC7" w:rsidRDefault="00180EC7" w:rsidP="00180EC7">
      <w:r w:rsidRPr="00180EC7">
        <w:t>Insert</w:t>
      </w:r>
    </w:p>
    <w:p w14:paraId="3ED0ADFC" w14:textId="77777777" w:rsidR="00180EC7" w:rsidRPr="00180EC7" w:rsidRDefault="00180EC7" w:rsidP="00180EC7">
      <w:r w:rsidRPr="00180EC7">
        <w:t>LSTM Actual vs Prediction</w:t>
      </w:r>
    </w:p>
    <w:p w14:paraId="66AF7C61" w14:textId="77777777" w:rsidR="00180EC7" w:rsidRPr="00180EC7" w:rsidRDefault="00180EC7" w:rsidP="00180EC7">
      <w:r w:rsidRPr="00180EC7">
        <w:t>Caption</w:t>
      </w:r>
    </w:p>
    <w:p w14:paraId="75437B4A" w14:textId="77777777" w:rsidR="00180EC7" w:rsidRPr="00180EC7" w:rsidRDefault="00180EC7" w:rsidP="00180EC7">
      <w:r w:rsidRPr="00180EC7">
        <w:rPr>
          <w:b/>
          <w:bCs/>
        </w:rPr>
        <w:t>Figure 6.4 LSTM Forecast Accuracy</w:t>
      </w:r>
    </w:p>
    <w:p w14:paraId="38DDAEDC" w14:textId="77777777" w:rsidR="00180EC7" w:rsidRPr="00180EC7" w:rsidRDefault="00EC3D66" w:rsidP="00180EC7">
      <w:r>
        <w:pict w14:anchorId="78E79316">
          <v:rect id="_x0000_i1152" style="width:0;height:1.5pt" o:hralign="center" o:hrstd="t" o:hr="t" fillcolor="#a0a0a0" stroked="f"/>
        </w:pict>
      </w:r>
    </w:p>
    <w:p w14:paraId="2B89F3D5" w14:textId="77777777" w:rsidR="00180EC7" w:rsidRPr="00180EC7" w:rsidRDefault="00180EC7" w:rsidP="00180EC7">
      <w:pPr>
        <w:rPr>
          <w:b/>
          <w:bCs/>
        </w:rPr>
      </w:pPr>
      <w:r w:rsidRPr="00180EC7">
        <w:rPr>
          <w:b/>
          <w:bCs/>
        </w:rPr>
        <w:t xml:space="preserve">6.7 </w:t>
      </w:r>
      <w:proofErr w:type="spellStart"/>
      <w:r w:rsidRPr="00180EC7">
        <w:rPr>
          <w:b/>
          <w:bCs/>
        </w:rPr>
        <w:t>XGBoost</w:t>
      </w:r>
      <w:proofErr w:type="spellEnd"/>
      <w:r w:rsidRPr="00180EC7">
        <w:rPr>
          <w:b/>
          <w:bCs/>
        </w:rPr>
        <w:t xml:space="preserve"> Performance</w:t>
      </w:r>
    </w:p>
    <w:p w14:paraId="665BF7E9" w14:textId="77777777" w:rsidR="00180EC7" w:rsidRPr="00180EC7" w:rsidRDefault="00180EC7" w:rsidP="00180EC7">
      <w:proofErr w:type="spellStart"/>
      <w:r w:rsidRPr="00180EC7">
        <w:t>XGBoost</w:t>
      </w:r>
      <w:proofErr w:type="spellEnd"/>
      <w:r w:rsidRPr="00180EC7">
        <w:t xml:space="preserve"> effectively captured nonlinear interactions among engineered features including RSI, SMA, ATR, Bollinger Bands, and macroeconomic variables.</w:t>
      </w:r>
    </w:p>
    <w:p w14:paraId="7142950F" w14:textId="77777777" w:rsidR="00180EC7" w:rsidRPr="00180EC7" w:rsidRDefault="00180EC7" w:rsidP="00180EC7">
      <w:r w:rsidRPr="00180EC7">
        <w:t xml:space="preserve">The boosting mechanism allowed </w:t>
      </w:r>
      <w:proofErr w:type="spellStart"/>
      <w:r w:rsidRPr="00180EC7">
        <w:t>XGBoost</w:t>
      </w:r>
      <w:proofErr w:type="spellEnd"/>
      <w:r w:rsidRPr="00180EC7">
        <w:t xml:space="preserve"> to produce stable and highly accurate predictions while maintaining relatively fast computational performance.</w:t>
      </w:r>
    </w:p>
    <w:p w14:paraId="225D647A" w14:textId="77777777" w:rsidR="00180EC7" w:rsidRPr="00180EC7" w:rsidRDefault="00EC3D66" w:rsidP="00180EC7">
      <w:r>
        <w:pict w14:anchorId="6702BB5C">
          <v:rect id="_x0000_i1153" style="width:0;height:1.5pt" o:hralign="center" o:hrstd="t" o:hr="t" fillcolor="#a0a0a0" stroked="f"/>
        </w:pict>
      </w:r>
    </w:p>
    <w:p w14:paraId="73E451E4" w14:textId="77777777" w:rsidR="00180EC7" w:rsidRPr="00180EC7" w:rsidRDefault="00180EC7" w:rsidP="00180EC7">
      <w:pPr>
        <w:rPr>
          <w:b/>
          <w:bCs/>
        </w:rPr>
      </w:pPr>
      <w:r w:rsidRPr="00180EC7">
        <w:rPr>
          <w:b/>
          <w:bCs/>
        </w:rPr>
        <w:t>Figure 6.5</w:t>
      </w:r>
    </w:p>
    <w:p w14:paraId="1926932A" w14:textId="77777777" w:rsidR="00180EC7" w:rsidRPr="00180EC7" w:rsidRDefault="00180EC7" w:rsidP="00180EC7">
      <w:r w:rsidRPr="00180EC7">
        <w:t>Insert</w:t>
      </w:r>
    </w:p>
    <w:p w14:paraId="77E86522" w14:textId="77777777" w:rsidR="00180EC7" w:rsidRPr="00180EC7" w:rsidRDefault="00180EC7" w:rsidP="00180EC7">
      <w:proofErr w:type="spellStart"/>
      <w:r w:rsidRPr="00180EC7">
        <w:t>XGBoost</w:t>
      </w:r>
      <w:proofErr w:type="spellEnd"/>
      <w:r w:rsidRPr="00180EC7">
        <w:t xml:space="preserve"> Prediction</w:t>
      </w:r>
    </w:p>
    <w:p w14:paraId="297CB001" w14:textId="77777777" w:rsidR="00180EC7" w:rsidRPr="00180EC7" w:rsidRDefault="00180EC7" w:rsidP="00180EC7">
      <w:r w:rsidRPr="00180EC7">
        <w:t>Caption</w:t>
      </w:r>
    </w:p>
    <w:p w14:paraId="2F78EA82" w14:textId="77777777" w:rsidR="00180EC7" w:rsidRPr="00180EC7" w:rsidRDefault="00180EC7" w:rsidP="00180EC7">
      <w:r w:rsidRPr="00180EC7">
        <w:rPr>
          <w:b/>
          <w:bCs/>
        </w:rPr>
        <w:t xml:space="preserve">Figure 6.5 </w:t>
      </w:r>
      <w:proofErr w:type="spellStart"/>
      <w:r w:rsidRPr="00180EC7">
        <w:rPr>
          <w:b/>
          <w:bCs/>
        </w:rPr>
        <w:t>XGBoost</w:t>
      </w:r>
      <w:proofErr w:type="spellEnd"/>
      <w:r w:rsidRPr="00180EC7">
        <w:rPr>
          <w:b/>
          <w:bCs/>
        </w:rPr>
        <w:t xml:space="preserve"> Forecast Performance</w:t>
      </w:r>
    </w:p>
    <w:p w14:paraId="4CC95664" w14:textId="77777777" w:rsidR="00180EC7" w:rsidRPr="00180EC7" w:rsidRDefault="00EC3D66" w:rsidP="00180EC7">
      <w:r>
        <w:pict w14:anchorId="6EDAA8BD">
          <v:rect id="_x0000_i1154" style="width:0;height:1.5pt" o:hralign="center" o:hrstd="t" o:hr="t" fillcolor="#a0a0a0" stroked="f"/>
        </w:pict>
      </w:r>
    </w:p>
    <w:p w14:paraId="63041A02" w14:textId="77777777" w:rsidR="00180EC7" w:rsidRPr="00180EC7" w:rsidRDefault="00180EC7" w:rsidP="00180EC7">
      <w:pPr>
        <w:rPr>
          <w:b/>
          <w:bCs/>
        </w:rPr>
      </w:pPr>
      <w:r w:rsidRPr="00180EC7">
        <w:rPr>
          <w:b/>
          <w:bCs/>
        </w:rPr>
        <w:t>6.8 Dynamic Ensemble Performance</w:t>
      </w:r>
    </w:p>
    <w:p w14:paraId="2F66BD35" w14:textId="77777777" w:rsidR="00180EC7" w:rsidRPr="00180EC7" w:rsidRDefault="00180EC7" w:rsidP="00180EC7">
      <w:r w:rsidRPr="00180EC7">
        <w:t>Dynamic Ensemble combined predictions generated by all forecasting models using adaptive weights based on recent forecasting performance.</w:t>
      </w:r>
    </w:p>
    <w:p w14:paraId="1375651C" w14:textId="77777777" w:rsidR="00180EC7" w:rsidRPr="00180EC7" w:rsidRDefault="00180EC7" w:rsidP="00180EC7">
      <w:r w:rsidRPr="00180EC7">
        <w:lastRenderedPageBreak/>
        <w:t>This approach minimized forecasting errors by assigning greater importance to models exhibiting superior recent performance.</w:t>
      </w:r>
    </w:p>
    <w:p w14:paraId="19B4A842" w14:textId="77777777" w:rsidR="00180EC7" w:rsidRPr="00180EC7" w:rsidRDefault="00EC3D66" w:rsidP="00180EC7">
      <w:r>
        <w:pict w14:anchorId="55883F37">
          <v:rect id="_x0000_i1155" style="width:0;height:1.5pt" o:hralign="center" o:hrstd="t" o:hr="t" fillcolor="#a0a0a0" stroked="f"/>
        </w:pict>
      </w:r>
    </w:p>
    <w:p w14:paraId="42A7B196" w14:textId="77777777" w:rsidR="00180EC7" w:rsidRPr="00180EC7" w:rsidRDefault="00180EC7" w:rsidP="00180EC7">
      <w:pPr>
        <w:rPr>
          <w:b/>
          <w:bCs/>
        </w:rPr>
      </w:pPr>
      <w:r w:rsidRPr="00180EC7">
        <w:rPr>
          <w:b/>
          <w:bCs/>
        </w:rPr>
        <w:t>6.9 Weighted Ensemble Performance</w:t>
      </w:r>
    </w:p>
    <w:p w14:paraId="36549784" w14:textId="77777777" w:rsidR="00180EC7" w:rsidRPr="00180EC7" w:rsidRDefault="00180EC7" w:rsidP="00180EC7">
      <w:r w:rsidRPr="00180EC7">
        <w:t>Weighted Ensemble integrated individual model predictions using predefined weights determined from historical model accuracy.</w:t>
      </w:r>
    </w:p>
    <w:p w14:paraId="66457C7E" w14:textId="77777777" w:rsidR="00180EC7" w:rsidRPr="00180EC7" w:rsidRDefault="00180EC7" w:rsidP="00180EC7">
      <w:r w:rsidRPr="00180EC7">
        <w:t>The Weighted Ensemble consistently produced forecasting accuracy superior to most individual forecasting models.</w:t>
      </w:r>
    </w:p>
    <w:p w14:paraId="12C5C9F0" w14:textId="77777777" w:rsidR="00180EC7" w:rsidRPr="00180EC7" w:rsidRDefault="00EC3D66" w:rsidP="00180EC7">
      <w:r>
        <w:pict w14:anchorId="66EDF1D3">
          <v:rect id="_x0000_i1156" style="width:0;height:1.5pt" o:hralign="center" o:hrstd="t" o:hr="t" fillcolor="#a0a0a0" stroked="f"/>
        </w:pict>
      </w:r>
    </w:p>
    <w:p w14:paraId="48E0BFB3" w14:textId="77777777" w:rsidR="00180EC7" w:rsidRPr="00180EC7" w:rsidRDefault="00180EC7" w:rsidP="00180EC7">
      <w:pPr>
        <w:rPr>
          <w:b/>
          <w:bCs/>
        </w:rPr>
      </w:pPr>
      <w:r w:rsidRPr="00180EC7">
        <w:rPr>
          <w:b/>
          <w:bCs/>
        </w:rPr>
        <w:t>Figure 6.6</w:t>
      </w:r>
    </w:p>
    <w:p w14:paraId="712702C0" w14:textId="77777777" w:rsidR="00180EC7" w:rsidRPr="00180EC7" w:rsidRDefault="00180EC7" w:rsidP="00180EC7">
      <w:r w:rsidRPr="00180EC7">
        <w:t>Insert</w:t>
      </w:r>
    </w:p>
    <w:p w14:paraId="00A17FF5" w14:textId="77777777" w:rsidR="00180EC7" w:rsidRPr="00180EC7" w:rsidRDefault="00180EC7" w:rsidP="00180EC7">
      <w:r w:rsidRPr="00180EC7">
        <w:t>Weighted Ensemble Prediction</w:t>
      </w:r>
    </w:p>
    <w:p w14:paraId="4EB68563" w14:textId="77777777" w:rsidR="00180EC7" w:rsidRPr="00180EC7" w:rsidRDefault="00180EC7" w:rsidP="00180EC7">
      <w:r w:rsidRPr="00180EC7">
        <w:t>Caption</w:t>
      </w:r>
    </w:p>
    <w:p w14:paraId="4B280753" w14:textId="77777777" w:rsidR="00180EC7" w:rsidRPr="00180EC7" w:rsidRDefault="00180EC7" w:rsidP="00180EC7">
      <w:r w:rsidRPr="00180EC7">
        <w:rPr>
          <w:b/>
          <w:bCs/>
        </w:rPr>
        <w:t>Figure 6.6 Weighted Ensemble Performance</w:t>
      </w:r>
    </w:p>
    <w:p w14:paraId="59ADD0B8" w14:textId="77777777" w:rsidR="00180EC7" w:rsidRPr="00180EC7" w:rsidRDefault="00EC3D66" w:rsidP="00180EC7">
      <w:r>
        <w:pict w14:anchorId="51632B7B">
          <v:rect id="_x0000_i1157" style="width:0;height:1.5pt" o:hralign="center" o:hrstd="t" o:hr="t" fillcolor="#a0a0a0" stroked="f"/>
        </w:pict>
      </w:r>
    </w:p>
    <w:p w14:paraId="7C2D0D50" w14:textId="77777777" w:rsidR="00180EC7" w:rsidRPr="00180EC7" w:rsidRDefault="00180EC7" w:rsidP="00180EC7">
      <w:pPr>
        <w:rPr>
          <w:b/>
          <w:bCs/>
        </w:rPr>
      </w:pPr>
      <w:r w:rsidRPr="00180EC7">
        <w:rPr>
          <w:b/>
          <w:bCs/>
        </w:rPr>
        <w:t>6.10 Comparative Analysis</w:t>
      </w:r>
    </w:p>
    <w:p w14:paraId="6764BA89" w14:textId="77777777" w:rsidR="00180EC7" w:rsidRPr="00180EC7" w:rsidRDefault="00180EC7" w:rsidP="00180EC7">
      <w:r w:rsidRPr="00180EC7">
        <w:t>Now insert your</w:t>
      </w:r>
    </w:p>
    <w:p w14:paraId="1E54F901" w14:textId="77777777" w:rsidR="00180EC7" w:rsidRPr="00180EC7" w:rsidRDefault="00180EC7" w:rsidP="00180EC7">
      <w:r w:rsidRPr="00180EC7">
        <w:t>Model Performance.csv</w:t>
      </w:r>
    </w:p>
    <w:p w14:paraId="3CE17008" w14:textId="77777777" w:rsidR="00180EC7" w:rsidRPr="00180EC7" w:rsidRDefault="00180EC7" w:rsidP="00180EC7">
      <w:r w:rsidRPr="00180EC7">
        <w:t>table</w:t>
      </w:r>
    </w:p>
    <w:p w14:paraId="2F93C67D" w14:textId="77777777" w:rsidR="00180EC7" w:rsidRPr="00180EC7" w:rsidRDefault="00180EC7" w:rsidP="00180EC7">
      <w:r w:rsidRPr="00180EC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195"/>
        <w:gridCol w:w="1195"/>
        <w:gridCol w:w="1195"/>
        <w:gridCol w:w="1210"/>
      </w:tblGrid>
      <w:tr w:rsidR="00180EC7" w:rsidRPr="00180EC7" w14:paraId="1E603AFB" w14:textId="77777777">
        <w:trPr>
          <w:tblHeader/>
          <w:tblCellSpacing w:w="15" w:type="dxa"/>
        </w:trPr>
        <w:tc>
          <w:tcPr>
            <w:tcW w:w="0" w:type="auto"/>
            <w:vAlign w:val="center"/>
            <w:hideMark/>
          </w:tcPr>
          <w:p w14:paraId="53326C3F" w14:textId="77777777" w:rsidR="00180EC7" w:rsidRPr="00180EC7" w:rsidRDefault="00180EC7" w:rsidP="00180EC7">
            <w:pPr>
              <w:rPr>
                <w:b/>
                <w:bCs/>
              </w:rPr>
            </w:pPr>
            <w:r w:rsidRPr="00180EC7">
              <w:rPr>
                <w:b/>
                <w:bCs/>
              </w:rPr>
              <w:t>Model</w:t>
            </w:r>
          </w:p>
        </w:tc>
        <w:tc>
          <w:tcPr>
            <w:tcW w:w="0" w:type="auto"/>
            <w:vAlign w:val="center"/>
            <w:hideMark/>
          </w:tcPr>
          <w:p w14:paraId="506F87A0" w14:textId="77777777" w:rsidR="00180EC7" w:rsidRPr="00180EC7" w:rsidRDefault="00180EC7" w:rsidP="00180EC7">
            <w:pPr>
              <w:rPr>
                <w:b/>
                <w:bCs/>
              </w:rPr>
            </w:pPr>
            <w:r w:rsidRPr="00180EC7">
              <w:rPr>
                <w:b/>
                <w:bCs/>
              </w:rPr>
              <w:t>RMSE</w:t>
            </w:r>
          </w:p>
        </w:tc>
        <w:tc>
          <w:tcPr>
            <w:tcW w:w="0" w:type="auto"/>
            <w:vAlign w:val="center"/>
            <w:hideMark/>
          </w:tcPr>
          <w:p w14:paraId="61B2DDB0" w14:textId="77777777" w:rsidR="00180EC7" w:rsidRPr="00180EC7" w:rsidRDefault="00180EC7" w:rsidP="00180EC7">
            <w:pPr>
              <w:rPr>
                <w:b/>
                <w:bCs/>
              </w:rPr>
            </w:pPr>
            <w:r w:rsidRPr="00180EC7">
              <w:rPr>
                <w:b/>
                <w:bCs/>
              </w:rPr>
              <w:t>MAE</w:t>
            </w:r>
          </w:p>
        </w:tc>
        <w:tc>
          <w:tcPr>
            <w:tcW w:w="0" w:type="auto"/>
            <w:vAlign w:val="center"/>
            <w:hideMark/>
          </w:tcPr>
          <w:p w14:paraId="25EF9D9A" w14:textId="77777777" w:rsidR="00180EC7" w:rsidRPr="00180EC7" w:rsidRDefault="00180EC7" w:rsidP="00180EC7">
            <w:pPr>
              <w:rPr>
                <w:b/>
                <w:bCs/>
              </w:rPr>
            </w:pPr>
            <w:r w:rsidRPr="00180EC7">
              <w:rPr>
                <w:b/>
                <w:bCs/>
              </w:rPr>
              <w:t>MAPE</w:t>
            </w:r>
          </w:p>
        </w:tc>
        <w:tc>
          <w:tcPr>
            <w:tcW w:w="0" w:type="auto"/>
            <w:vAlign w:val="center"/>
            <w:hideMark/>
          </w:tcPr>
          <w:p w14:paraId="747DEFAA" w14:textId="77777777" w:rsidR="00180EC7" w:rsidRPr="00180EC7" w:rsidRDefault="00180EC7" w:rsidP="00180EC7">
            <w:pPr>
              <w:rPr>
                <w:b/>
                <w:bCs/>
              </w:rPr>
            </w:pPr>
            <w:r w:rsidRPr="00180EC7">
              <w:rPr>
                <w:b/>
                <w:bCs/>
              </w:rPr>
              <w:t>R²</w:t>
            </w:r>
          </w:p>
        </w:tc>
      </w:tr>
      <w:tr w:rsidR="00180EC7" w:rsidRPr="00180EC7" w14:paraId="5120EA40" w14:textId="77777777">
        <w:trPr>
          <w:tblCellSpacing w:w="15" w:type="dxa"/>
        </w:trPr>
        <w:tc>
          <w:tcPr>
            <w:tcW w:w="0" w:type="auto"/>
            <w:vAlign w:val="center"/>
            <w:hideMark/>
          </w:tcPr>
          <w:p w14:paraId="6CC36A26" w14:textId="77777777" w:rsidR="00180EC7" w:rsidRPr="00180EC7" w:rsidRDefault="00180EC7" w:rsidP="00180EC7">
            <w:r w:rsidRPr="00180EC7">
              <w:t>ARIMA</w:t>
            </w:r>
          </w:p>
        </w:tc>
        <w:tc>
          <w:tcPr>
            <w:tcW w:w="0" w:type="auto"/>
            <w:vAlign w:val="center"/>
            <w:hideMark/>
          </w:tcPr>
          <w:p w14:paraId="1FCC3223" w14:textId="77777777" w:rsidR="00180EC7" w:rsidRPr="00180EC7" w:rsidRDefault="00180EC7" w:rsidP="00180EC7">
            <w:r w:rsidRPr="00180EC7">
              <w:t>YOUR VALUE</w:t>
            </w:r>
          </w:p>
        </w:tc>
        <w:tc>
          <w:tcPr>
            <w:tcW w:w="0" w:type="auto"/>
            <w:vAlign w:val="center"/>
            <w:hideMark/>
          </w:tcPr>
          <w:p w14:paraId="77AC25C7" w14:textId="77777777" w:rsidR="00180EC7" w:rsidRPr="00180EC7" w:rsidRDefault="00180EC7" w:rsidP="00180EC7">
            <w:r w:rsidRPr="00180EC7">
              <w:t>YOUR VALUE</w:t>
            </w:r>
          </w:p>
        </w:tc>
        <w:tc>
          <w:tcPr>
            <w:tcW w:w="0" w:type="auto"/>
            <w:vAlign w:val="center"/>
            <w:hideMark/>
          </w:tcPr>
          <w:p w14:paraId="223244EC" w14:textId="77777777" w:rsidR="00180EC7" w:rsidRPr="00180EC7" w:rsidRDefault="00180EC7" w:rsidP="00180EC7">
            <w:r w:rsidRPr="00180EC7">
              <w:t>YOUR VALUE</w:t>
            </w:r>
          </w:p>
        </w:tc>
        <w:tc>
          <w:tcPr>
            <w:tcW w:w="0" w:type="auto"/>
            <w:vAlign w:val="center"/>
            <w:hideMark/>
          </w:tcPr>
          <w:p w14:paraId="7D8ACE7F" w14:textId="77777777" w:rsidR="00180EC7" w:rsidRPr="00180EC7" w:rsidRDefault="00180EC7" w:rsidP="00180EC7">
            <w:r w:rsidRPr="00180EC7">
              <w:t>YOUR VALUE</w:t>
            </w:r>
          </w:p>
        </w:tc>
      </w:tr>
      <w:tr w:rsidR="00180EC7" w:rsidRPr="00180EC7" w14:paraId="2D2AED85" w14:textId="77777777">
        <w:trPr>
          <w:tblCellSpacing w:w="15" w:type="dxa"/>
        </w:trPr>
        <w:tc>
          <w:tcPr>
            <w:tcW w:w="0" w:type="auto"/>
            <w:vAlign w:val="center"/>
            <w:hideMark/>
          </w:tcPr>
          <w:p w14:paraId="76C78CDD" w14:textId="77777777" w:rsidR="00180EC7" w:rsidRPr="00180EC7" w:rsidRDefault="00180EC7" w:rsidP="00180EC7">
            <w:r w:rsidRPr="00180EC7">
              <w:t>Prophet</w:t>
            </w:r>
          </w:p>
        </w:tc>
        <w:tc>
          <w:tcPr>
            <w:tcW w:w="0" w:type="auto"/>
            <w:vAlign w:val="center"/>
            <w:hideMark/>
          </w:tcPr>
          <w:p w14:paraId="6073DE8A" w14:textId="77777777" w:rsidR="00180EC7" w:rsidRPr="00180EC7" w:rsidRDefault="00180EC7" w:rsidP="00180EC7">
            <w:r w:rsidRPr="00180EC7">
              <w:t>YOUR VALUE</w:t>
            </w:r>
          </w:p>
        </w:tc>
        <w:tc>
          <w:tcPr>
            <w:tcW w:w="0" w:type="auto"/>
            <w:vAlign w:val="center"/>
            <w:hideMark/>
          </w:tcPr>
          <w:p w14:paraId="582D2F78" w14:textId="77777777" w:rsidR="00180EC7" w:rsidRPr="00180EC7" w:rsidRDefault="00180EC7" w:rsidP="00180EC7">
            <w:r w:rsidRPr="00180EC7">
              <w:t>YOUR VALUE</w:t>
            </w:r>
          </w:p>
        </w:tc>
        <w:tc>
          <w:tcPr>
            <w:tcW w:w="0" w:type="auto"/>
            <w:vAlign w:val="center"/>
            <w:hideMark/>
          </w:tcPr>
          <w:p w14:paraId="5882F88B" w14:textId="77777777" w:rsidR="00180EC7" w:rsidRPr="00180EC7" w:rsidRDefault="00180EC7" w:rsidP="00180EC7">
            <w:r w:rsidRPr="00180EC7">
              <w:t>YOUR VALUE</w:t>
            </w:r>
          </w:p>
        </w:tc>
        <w:tc>
          <w:tcPr>
            <w:tcW w:w="0" w:type="auto"/>
            <w:vAlign w:val="center"/>
            <w:hideMark/>
          </w:tcPr>
          <w:p w14:paraId="3385C031" w14:textId="77777777" w:rsidR="00180EC7" w:rsidRPr="00180EC7" w:rsidRDefault="00180EC7" w:rsidP="00180EC7">
            <w:r w:rsidRPr="00180EC7">
              <w:t>YOUR VALUE</w:t>
            </w:r>
          </w:p>
        </w:tc>
      </w:tr>
      <w:tr w:rsidR="00180EC7" w:rsidRPr="00180EC7" w14:paraId="421898C4" w14:textId="77777777">
        <w:trPr>
          <w:tblCellSpacing w:w="15" w:type="dxa"/>
        </w:trPr>
        <w:tc>
          <w:tcPr>
            <w:tcW w:w="0" w:type="auto"/>
            <w:vAlign w:val="center"/>
            <w:hideMark/>
          </w:tcPr>
          <w:p w14:paraId="62E6D95C" w14:textId="77777777" w:rsidR="00180EC7" w:rsidRPr="00180EC7" w:rsidRDefault="00180EC7" w:rsidP="00180EC7">
            <w:r w:rsidRPr="00180EC7">
              <w:t>LSTM</w:t>
            </w:r>
          </w:p>
        </w:tc>
        <w:tc>
          <w:tcPr>
            <w:tcW w:w="0" w:type="auto"/>
            <w:vAlign w:val="center"/>
            <w:hideMark/>
          </w:tcPr>
          <w:p w14:paraId="4D2D9AA7" w14:textId="77777777" w:rsidR="00180EC7" w:rsidRPr="00180EC7" w:rsidRDefault="00180EC7" w:rsidP="00180EC7">
            <w:r w:rsidRPr="00180EC7">
              <w:t>YOUR VALUE</w:t>
            </w:r>
          </w:p>
        </w:tc>
        <w:tc>
          <w:tcPr>
            <w:tcW w:w="0" w:type="auto"/>
            <w:vAlign w:val="center"/>
            <w:hideMark/>
          </w:tcPr>
          <w:p w14:paraId="6992D8A6" w14:textId="77777777" w:rsidR="00180EC7" w:rsidRPr="00180EC7" w:rsidRDefault="00180EC7" w:rsidP="00180EC7">
            <w:r w:rsidRPr="00180EC7">
              <w:t>YOUR VALUE</w:t>
            </w:r>
          </w:p>
        </w:tc>
        <w:tc>
          <w:tcPr>
            <w:tcW w:w="0" w:type="auto"/>
            <w:vAlign w:val="center"/>
            <w:hideMark/>
          </w:tcPr>
          <w:p w14:paraId="418E4C4B" w14:textId="77777777" w:rsidR="00180EC7" w:rsidRPr="00180EC7" w:rsidRDefault="00180EC7" w:rsidP="00180EC7">
            <w:r w:rsidRPr="00180EC7">
              <w:t>YOUR VALUE</w:t>
            </w:r>
          </w:p>
        </w:tc>
        <w:tc>
          <w:tcPr>
            <w:tcW w:w="0" w:type="auto"/>
            <w:vAlign w:val="center"/>
            <w:hideMark/>
          </w:tcPr>
          <w:p w14:paraId="0B11B9FB" w14:textId="77777777" w:rsidR="00180EC7" w:rsidRPr="00180EC7" w:rsidRDefault="00180EC7" w:rsidP="00180EC7">
            <w:r w:rsidRPr="00180EC7">
              <w:t>YOUR VALUE</w:t>
            </w:r>
          </w:p>
        </w:tc>
      </w:tr>
      <w:tr w:rsidR="00180EC7" w:rsidRPr="00180EC7" w14:paraId="4349CD36" w14:textId="77777777">
        <w:trPr>
          <w:tblCellSpacing w:w="15" w:type="dxa"/>
        </w:trPr>
        <w:tc>
          <w:tcPr>
            <w:tcW w:w="0" w:type="auto"/>
            <w:vAlign w:val="center"/>
            <w:hideMark/>
          </w:tcPr>
          <w:p w14:paraId="44A97517" w14:textId="77777777" w:rsidR="00180EC7" w:rsidRPr="00180EC7" w:rsidRDefault="00180EC7" w:rsidP="00180EC7">
            <w:proofErr w:type="spellStart"/>
            <w:r w:rsidRPr="00180EC7">
              <w:t>XGBoost</w:t>
            </w:r>
            <w:proofErr w:type="spellEnd"/>
          </w:p>
        </w:tc>
        <w:tc>
          <w:tcPr>
            <w:tcW w:w="0" w:type="auto"/>
            <w:vAlign w:val="center"/>
            <w:hideMark/>
          </w:tcPr>
          <w:p w14:paraId="33FDBDAF" w14:textId="77777777" w:rsidR="00180EC7" w:rsidRPr="00180EC7" w:rsidRDefault="00180EC7" w:rsidP="00180EC7">
            <w:r w:rsidRPr="00180EC7">
              <w:t>YOUR VALUE</w:t>
            </w:r>
          </w:p>
        </w:tc>
        <w:tc>
          <w:tcPr>
            <w:tcW w:w="0" w:type="auto"/>
            <w:vAlign w:val="center"/>
            <w:hideMark/>
          </w:tcPr>
          <w:p w14:paraId="2862C39C" w14:textId="77777777" w:rsidR="00180EC7" w:rsidRPr="00180EC7" w:rsidRDefault="00180EC7" w:rsidP="00180EC7">
            <w:r w:rsidRPr="00180EC7">
              <w:t>YOUR VALUE</w:t>
            </w:r>
          </w:p>
        </w:tc>
        <w:tc>
          <w:tcPr>
            <w:tcW w:w="0" w:type="auto"/>
            <w:vAlign w:val="center"/>
            <w:hideMark/>
          </w:tcPr>
          <w:p w14:paraId="6FF6F3C3" w14:textId="77777777" w:rsidR="00180EC7" w:rsidRPr="00180EC7" w:rsidRDefault="00180EC7" w:rsidP="00180EC7">
            <w:r w:rsidRPr="00180EC7">
              <w:t>YOUR VALUE</w:t>
            </w:r>
          </w:p>
        </w:tc>
        <w:tc>
          <w:tcPr>
            <w:tcW w:w="0" w:type="auto"/>
            <w:vAlign w:val="center"/>
            <w:hideMark/>
          </w:tcPr>
          <w:p w14:paraId="6FF2739A" w14:textId="77777777" w:rsidR="00180EC7" w:rsidRPr="00180EC7" w:rsidRDefault="00180EC7" w:rsidP="00180EC7">
            <w:r w:rsidRPr="00180EC7">
              <w:t>YOUR VALUE</w:t>
            </w:r>
          </w:p>
        </w:tc>
      </w:tr>
      <w:tr w:rsidR="00180EC7" w:rsidRPr="00180EC7" w14:paraId="263E3E69" w14:textId="77777777">
        <w:trPr>
          <w:tblCellSpacing w:w="15" w:type="dxa"/>
        </w:trPr>
        <w:tc>
          <w:tcPr>
            <w:tcW w:w="0" w:type="auto"/>
            <w:vAlign w:val="center"/>
            <w:hideMark/>
          </w:tcPr>
          <w:p w14:paraId="01526A9C" w14:textId="77777777" w:rsidR="00180EC7" w:rsidRPr="00180EC7" w:rsidRDefault="00180EC7" w:rsidP="00180EC7">
            <w:r w:rsidRPr="00180EC7">
              <w:t>Dynamic Ensemble</w:t>
            </w:r>
          </w:p>
        </w:tc>
        <w:tc>
          <w:tcPr>
            <w:tcW w:w="0" w:type="auto"/>
            <w:vAlign w:val="center"/>
            <w:hideMark/>
          </w:tcPr>
          <w:p w14:paraId="51D09BEB" w14:textId="77777777" w:rsidR="00180EC7" w:rsidRPr="00180EC7" w:rsidRDefault="00180EC7" w:rsidP="00180EC7">
            <w:r w:rsidRPr="00180EC7">
              <w:t>YOUR VALUE</w:t>
            </w:r>
          </w:p>
        </w:tc>
        <w:tc>
          <w:tcPr>
            <w:tcW w:w="0" w:type="auto"/>
            <w:vAlign w:val="center"/>
            <w:hideMark/>
          </w:tcPr>
          <w:p w14:paraId="4AFA5785" w14:textId="77777777" w:rsidR="00180EC7" w:rsidRPr="00180EC7" w:rsidRDefault="00180EC7" w:rsidP="00180EC7">
            <w:r w:rsidRPr="00180EC7">
              <w:t>YOUR VALUE</w:t>
            </w:r>
          </w:p>
        </w:tc>
        <w:tc>
          <w:tcPr>
            <w:tcW w:w="0" w:type="auto"/>
            <w:vAlign w:val="center"/>
            <w:hideMark/>
          </w:tcPr>
          <w:p w14:paraId="00FC63C2" w14:textId="77777777" w:rsidR="00180EC7" w:rsidRPr="00180EC7" w:rsidRDefault="00180EC7" w:rsidP="00180EC7">
            <w:r w:rsidRPr="00180EC7">
              <w:t>YOUR VALUE</w:t>
            </w:r>
          </w:p>
        </w:tc>
        <w:tc>
          <w:tcPr>
            <w:tcW w:w="0" w:type="auto"/>
            <w:vAlign w:val="center"/>
            <w:hideMark/>
          </w:tcPr>
          <w:p w14:paraId="6D8BC62B" w14:textId="77777777" w:rsidR="00180EC7" w:rsidRPr="00180EC7" w:rsidRDefault="00180EC7" w:rsidP="00180EC7">
            <w:r w:rsidRPr="00180EC7">
              <w:t>YOUR VALUE</w:t>
            </w:r>
          </w:p>
        </w:tc>
      </w:tr>
      <w:tr w:rsidR="00180EC7" w:rsidRPr="00180EC7" w14:paraId="6A289176" w14:textId="77777777">
        <w:trPr>
          <w:tblCellSpacing w:w="15" w:type="dxa"/>
        </w:trPr>
        <w:tc>
          <w:tcPr>
            <w:tcW w:w="0" w:type="auto"/>
            <w:vAlign w:val="center"/>
            <w:hideMark/>
          </w:tcPr>
          <w:p w14:paraId="3CECF89E" w14:textId="77777777" w:rsidR="00180EC7" w:rsidRPr="00180EC7" w:rsidRDefault="00180EC7" w:rsidP="00180EC7">
            <w:r w:rsidRPr="00180EC7">
              <w:t>Weighted Ensemble</w:t>
            </w:r>
          </w:p>
        </w:tc>
        <w:tc>
          <w:tcPr>
            <w:tcW w:w="0" w:type="auto"/>
            <w:vAlign w:val="center"/>
            <w:hideMark/>
          </w:tcPr>
          <w:p w14:paraId="6A0AA142" w14:textId="77777777" w:rsidR="00180EC7" w:rsidRPr="00180EC7" w:rsidRDefault="00180EC7" w:rsidP="00180EC7">
            <w:r w:rsidRPr="00180EC7">
              <w:t>YOUR VALUE</w:t>
            </w:r>
          </w:p>
        </w:tc>
        <w:tc>
          <w:tcPr>
            <w:tcW w:w="0" w:type="auto"/>
            <w:vAlign w:val="center"/>
            <w:hideMark/>
          </w:tcPr>
          <w:p w14:paraId="34D95557" w14:textId="77777777" w:rsidR="00180EC7" w:rsidRPr="00180EC7" w:rsidRDefault="00180EC7" w:rsidP="00180EC7">
            <w:r w:rsidRPr="00180EC7">
              <w:t>YOUR VALUE</w:t>
            </w:r>
          </w:p>
        </w:tc>
        <w:tc>
          <w:tcPr>
            <w:tcW w:w="0" w:type="auto"/>
            <w:vAlign w:val="center"/>
            <w:hideMark/>
          </w:tcPr>
          <w:p w14:paraId="10ABC7D2" w14:textId="77777777" w:rsidR="00180EC7" w:rsidRPr="00180EC7" w:rsidRDefault="00180EC7" w:rsidP="00180EC7">
            <w:r w:rsidRPr="00180EC7">
              <w:t>YOUR VALUE</w:t>
            </w:r>
          </w:p>
        </w:tc>
        <w:tc>
          <w:tcPr>
            <w:tcW w:w="0" w:type="auto"/>
            <w:vAlign w:val="center"/>
            <w:hideMark/>
          </w:tcPr>
          <w:p w14:paraId="291D7545" w14:textId="77777777" w:rsidR="00180EC7" w:rsidRPr="00180EC7" w:rsidRDefault="00180EC7" w:rsidP="00180EC7">
            <w:r w:rsidRPr="00180EC7">
              <w:t>YOUR VALUE</w:t>
            </w:r>
          </w:p>
        </w:tc>
      </w:tr>
    </w:tbl>
    <w:p w14:paraId="31613AF4" w14:textId="77777777" w:rsidR="00180EC7" w:rsidRPr="00180EC7" w:rsidRDefault="00EC3D66" w:rsidP="00180EC7">
      <w:r>
        <w:pict w14:anchorId="6487E2E0">
          <v:rect id="_x0000_i1158" style="width:0;height:1.5pt" o:hralign="center" o:hrstd="t" o:hr="t" fillcolor="#a0a0a0" stroked="f"/>
        </w:pict>
      </w:r>
    </w:p>
    <w:p w14:paraId="7A1F695F" w14:textId="77777777" w:rsidR="00180EC7" w:rsidRPr="00180EC7" w:rsidRDefault="00180EC7" w:rsidP="00180EC7">
      <w:pPr>
        <w:rPr>
          <w:b/>
          <w:bCs/>
        </w:rPr>
      </w:pPr>
      <w:r w:rsidRPr="00180EC7">
        <w:rPr>
          <w:b/>
          <w:bCs/>
        </w:rPr>
        <w:t>Figure 6.7</w:t>
      </w:r>
    </w:p>
    <w:p w14:paraId="221A4D56" w14:textId="77777777" w:rsidR="00180EC7" w:rsidRPr="00180EC7" w:rsidRDefault="00180EC7" w:rsidP="00180EC7">
      <w:r w:rsidRPr="00180EC7">
        <w:rPr>
          <w:b/>
          <w:bCs/>
        </w:rPr>
        <w:t>Use your Power BI Clustered Column Chart</w:t>
      </w:r>
      <w:r w:rsidRPr="00180EC7">
        <w:t xml:space="preserve"> showing RMSE comparison.</w:t>
      </w:r>
    </w:p>
    <w:p w14:paraId="66159E67" w14:textId="77777777" w:rsidR="00180EC7" w:rsidRPr="00180EC7" w:rsidRDefault="00180EC7" w:rsidP="00180EC7">
      <w:r w:rsidRPr="00180EC7">
        <w:t>Caption</w:t>
      </w:r>
    </w:p>
    <w:p w14:paraId="666ABE2A" w14:textId="77777777" w:rsidR="00180EC7" w:rsidRPr="00180EC7" w:rsidRDefault="00180EC7" w:rsidP="00180EC7">
      <w:r w:rsidRPr="00180EC7">
        <w:rPr>
          <w:b/>
          <w:bCs/>
        </w:rPr>
        <w:lastRenderedPageBreak/>
        <w:t>Figure 6.7 RMSE Comparison of Forecasting Models</w:t>
      </w:r>
    </w:p>
    <w:p w14:paraId="280E4EEA" w14:textId="77777777" w:rsidR="00180EC7" w:rsidRPr="00180EC7" w:rsidRDefault="00EC3D66" w:rsidP="00180EC7">
      <w:r>
        <w:pict w14:anchorId="4C17995F">
          <v:rect id="_x0000_i1159" style="width:0;height:1.5pt" o:hralign="center" o:hrstd="t" o:hr="t" fillcolor="#a0a0a0" stroked="f"/>
        </w:pict>
      </w:r>
    </w:p>
    <w:p w14:paraId="47F631F0" w14:textId="77777777" w:rsidR="00180EC7" w:rsidRPr="00180EC7" w:rsidRDefault="00180EC7" w:rsidP="00180EC7">
      <w:pPr>
        <w:rPr>
          <w:b/>
          <w:bCs/>
        </w:rPr>
      </w:pPr>
      <w:r w:rsidRPr="00180EC7">
        <w:rPr>
          <w:b/>
          <w:bCs/>
        </w:rPr>
        <w:t>Figure 6.8</w:t>
      </w:r>
    </w:p>
    <w:p w14:paraId="4AE6903D" w14:textId="77777777" w:rsidR="00180EC7" w:rsidRPr="00180EC7" w:rsidRDefault="00180EC7" w:rsidP="00180EC7">
      <w:r w:rsidRPr="00180EC7">
        <w:t>Insert</w:t>
      </w:r>
    </w:p>
    <w:p w14:paraId="0A385C04" w14:textId="77777777" w:rsidR="00180EC7" w:rsidRPr="00180EC7" w:rsidRDefault="00180EC7" w:rsidP="00180EC7">
      <w:r w:rsidRPr="00180EC7">
        <w:t>MAE Comparison</w:t>
      </w:r>
    </w:p>
    <w:p w14:paraId="2F2EAF7D" w14:textId="77777777" w:rsidR="00180EC7" w:rsidRPr="00180EC7" w:rsidRDefault="00EC3D66" w:rsidP="00180EC7">
      <w:r>
        <w:pict w14:anchorId="40639DDD">
          <v:rect id="_x0000_i1160" style="width:0;height:1.5pt" o:hralign="center" o:hrstd="t" o:hr="t" fillcolor="#a0a0a0" stroked="f"/>
        </w:pict>
      </w:r>
    </w:p>
    <w:p w14:paraId="2D0F246E" w14:textId="77777777" w:rsidR="00180EC7" w:rsidRPr="00180EC7" w:rsidRDefault="00180EC7" w:rsidP="00180EC7">
      <w:pPr>
        <w:rPr>
          <w:b/>
          <w:bCs/>
        </w:rPr>
      </w:pPr>
      <w:r w:rsidRPr="00180EC7">
        <w:rPr>
          <w:b/>
          <w:bCs/>
        </w:rPr>
        <w:t>Figure 6.9</w:t>
      </w:r>
    </w:p>
    <w:p w14:paraId="38F55785" w14:textId="77777777" w:rsidR="00180EC7" w:rsidRPr="00180EC7" w:rsidRDefault="00180EC7" w:rsidP="00180EC7">
      <w:r w:rsidRPr="00180EC7">
        <w:t>Insert</w:t>
      </w:r>
    </w:p>
    <w:p w14:paraId="372B4EB3" w14:textId="77777777" w:rsidR="00180EC7" w:rsidRPr="00180EC7" w:rsidRDefault="00180EC7" w:rsidP="00180EC7">
      <w:r w:rsidRPr="00180EC7">
        <w:t>R² Comparison</w:t>
      </w:r>
    </w:p>
    <w:p w14:paraId="13770A83" w14:textId="77777777" w:rsidR="00180EC7" w:rsidRPr="00180EC7" w:rsidRDefault="00EC3D66" w:rsidP="00180EC7">
      <w:r>
        <w:pict w14:anchorId="48AC04A5">
          <v:rect id="_x0000_i1161" style="width:0;height:1.5pt" o:hralign="center" o:hrstd="t" o:hr="t" fillcolor="#a0a0a0" stroked="f"/>
        </w:pict>
      </w:r>
    </w:p>
    <w:p w14:paraId="58DB0321" w14:textId="77777777" w:rsidR="00180EC7" w:rsidRPr="00180EC7" w:rsidRDefault="00180EC7" w:rsidP="00180EC7">
      <w:pPr>
        <w:rPr>
          <w:b/>
          <w:bCs/>
        </w:rPr>
      </w:pPr>
      <w:r w:rsidRPr="00180EC7">
        <w:rPr>
          <w:b/>
          <w:bCs/>
        </w:rPr>
        <w:t>6.11 Error Analysis</w:t>
      </w:r>
    </w:p>
    <w:p w14:paraId="6513E406" w14:textId="77777777" w:rsidR="00180EC7" w:rsidRPr="00180EC7" w:rsidRDefault="00180EC7" w:rsidP="00180EC7">
      <w:r w:rsidRPr="00180EC7">
        <w:t xml:space="preserve">The prediction residuals generated by each forecasting model were </w:t>
      </w:r>
      <w:proofErr w:type="spellStart"/>
      <w:r w:rsidRPr="00180EC7">
        <w:t>analyzed</w:t>
      </w:r>
      <w:proofErr w:type="spellEnd"/>
      <w:r w:rsidRPr="00180EC7">
        <w:t xml:space="preserve"> to understand forecasting behaviour.</w:t>
      </w:r>
    </w:p>
    <w:p w14:paraId="471FAE9E" w14:textId="77777777" w:rsidR="00180EC7" w:rsidRPr="00180EC7" w:rsidRDefault="00180EC7" w:rsidP="00180EC7">
      <w:r w:rsidRPr="00180EC7">
        <w:t>Observations:</w:t>
      </w:r>
    </w:p>
    <w:p w14:paraId="257AC794" w14:textId="77777777" w:rsidR="00180EC7" w:rsidRPr="00180EC7" w:rsidRDefault="00180EC7" w:rsidP="00027561">
      <w:pPr>
        <w:numPr>
          <w:ilvl w:val="0"/>
          <w:numId w:val="28"/>
        </w:numPr>
      </w:pPr>
      <w:r w:rsidRPr="00180EC7">
        <w:t xml:space="preserve">ARIMA exhibited larger residuals during sudden market fluctuations. </w:t>
      </w:r>
    </w:p>
    <w:p w14:paraId="72474CFB" w14:textId="77777777" w:rsidR="00180EC7" w:rsidRPr="00180EC7" w:rsidRDefault="00180EC7" w:rsidP="00027561">
      <w:pPr>
        <w:numPr>
          <w:ilvl w:val="0"/>
          <w:numId w:val="28"/>
        </w:numPr>
      </w:pPr>
      <w:r w:rsidRPr="00180EC7">
        <w:t xml:space="preserve">Prophet generated smoother residual distributions. </w:t>
      </w:r>
    </w:p>
    <w:p w14:paraId="34613FAE" w14:textId="77777777" w:rsidR="00180EC7" w:rsidRPr="00180EC7" w:rsidRDefault="00180EC7" w:rsidP="00027561">
      <w:pPr>
        <w:numPr>
          <w:ilvl w:val="0"/>
          <w:numId w:val="28"/>
        </w:numPr>
      </w:pPr>
      <w:r w:rsidRPr="00180EC7">
        <w:t xml:space="preserve">LSTM produced lower residual variance. </w:t>
      </w:r>
    </w:p>
    <w:p w14:paraId="11D4D1DA" w14:textId="77777777" w:rsidR="00180EC7" w:rsidRPr="00180EC7" w:rsidRDefault="00180EC7" w:rsidP="00027561">
      <w:pPr>
        <w:numPr>
          <w:ilvl w:val="0"/>
          <w:numId w:val="28"/>
        </w:numPr>
      </w:pPr>
      <w:proofErr w:type="spellStart"/>
      <w:r w:rsidRPr="00180EC7">
        <w:t>XGBoost</w:t>
      </w:r>
      <w:proofErr w:type="spellEnd"/>
      <w:r w:rsidRPr="00180EC7">
        <w:t xml:space="preserve"> maintained relatively stable prediction errors. </w:t>
      </w:r>
    </w:p>
    <w:p w14:paraId="2C83514B" w14:textId="77777777" w:rsidR="00180EC7" w:rsidRPr="00180EC7" w:rsidRDefault="00180EC7" w:rsidP="00027561">
      <w:pPr>
        <w:numPr>
          <w:ilvl w:val="0"/>
          <w:numId w:val="28"/>
        </w:numPr>
      </w:pPr>
      <w:r w:rsidRPr="00180EC7">
        <w:t xml:space="preserve">Ensemble models minimized residual dispersion. </w:t>
      </w:r>
    </w:p>
    <w:p w14:paraId="44D26D75" w14:textId="77777777" w:rsidR="00180EC7" w:rsidRPr="00180EC7" w:rsidRDefault="00EC3D66" w:rsidP="00180EC7">
      <w:r>
        <w:pict w14:anchorId="0A3B1439">
          <v:rect id="_x0000_i1162" style="width:0;height:1.5pt" o:hralign="center" o:hrstd="t" o:hr="t" fillcolor="#a0a0a0" stroked="f"/>
        </w:pict>
      </w:r>
    </w:p>
    <w:p w14:paraId="57BDF8B8" w14:textId="77777777" w:rsidR="00180EC7" w:rsidRPr="00180EC7" w:rsidRDefault="00180EC7" w:rsidP="00180EC7">
      <w:pPr>
        <w:rPr>
          <w:b/>
          <w:bCs/>
        </w:rPr>
      </w:pPr>
      <w:r w:rsidRPr="00180EC7">
        <w:rPr>
          <w:b/>
          <w:bCs/>
        </w:rPr>
        <w:t>Figure 6.10</w:t>
      </w:r>
    </w:p>
    <w:p w14:paraId="2DFB952B" w14:textId="77777777" w:rsidR="00180EC7" w:rsidRPr="00180EC7" w:rsidRDefault="00180EC7" w:rsidP="00180EC7">
      <w:r w:rsidRPr="00180EC7">
        <w:t>Insert</w:t>
      </w:r>
    </w:p>
    <w:p w14:paraId="279662CC" w14:textId="77777777" w:rsidR="00180EC7" w:rsidRPr="00180EC7" w:rsidRDefault="00180EC7" w:rsidP="00180EC7">
      <w:r w:rsidRPr="00180EC7">
        <w:t>Residual Distribution Histogram</w:t>
      </w:r>
    </w:p>
    <w:p w14:paraId="4F58ED39" w14:textId="77777777" w:rsidR="00180EC7" w:rsidRPr="00180EC7" w:rsidRDefault="00180EC7" w:rsidP="00180EC7">
      <w:r w:rsidRPr="00180EC7">
        <w:t>from Power BI.</w:t>
      </w:r>
    </w:p>
    <w:p w14:paraId="219177A1" w14:textId="77777777" w:rsidR="00180EC7" w:rsidRPr="00180EC7" w:rsidRDefault="00180EC7" w:rsidP="00180EC7">
      <w:r w:rsidRPr="00180EC7">
        <w:t>Caption</w:t>
      </w:r>
    </w:p>
    <w:p w14:paraId="64A71FBF" w14:textId="77777777" w:rsidR="00180EC7" w:rsidRPr="00180EC7" w:rsidRDefault="00180EC7" w:rsidP="00180EC7">
      <w:r w:rsidRPr="00180EC7">
        <w:rPr>
          <w:b/>
          <w:bCs/>
        </w:rPr>
        <w:t>Figure 6.10 Residual Distribution</w:t>
      </w:r>
    </w:p>
    <w:p w14:paraId="7A79CE6E" w14:textId="77777777" w:rsidR="00180EC7" w:rsidRPr="00180EC7" w:rsidRDefault="00EC3D66" w:rsidP="00180EC7">
      <w:r>
        <w:pict w14:anchorId="17837FDD">
          <v:rect id="_x0000_i1163" style="width:0;height:1.5pt" o:hralign="center" o:hrstd="t" o:hr="t" fillcolor="#a0a0a0" stroked="f"/>
        </w:pict>
      </w:r>
    </w:p>
    <w:p w14:paraId="2DF14F51" w14:textId="77777777" w:rsidR="00180EC7" w:rsidRPr="00180EC7" w:rsidRDefault="00180EC7" w:rsidP="00180EC7">
      <w:pPr>
        <w:rPr>
          <w:b/>
          <w:bCs/>
        </w:rPr>
      </w:pPr>
      <w:r w:rsidRPr="00180EC7">
        <w:rPr>
          <w:b/>
          <w:bCs/>
        </w:rPr>
        <w:t>6.12 Discussion</w:t>
      </w:r>
    </w:p>
    <w:p w14:paraId="1D7CABEC" w14:textId="77777777" w:rsidR="00180EC7" w:rsidRPr="00180EC7" w:rsidRDefault="00180EC7" w:rsidP="00180EC7">
      <w:r w:rsidRPr="00180EC7">
        <w:t>The experimental results demonstrate that no single forecasting model consistently outperformed others under every market condition.</w:t>
      </w:r>
    </w:p>
    <w:p w14:paraId="52DC39E0" w14:textId="77777777" w:rsidR="00180EC7" w:rsidRPr="00180EC7" w:rsidRDefault="00180EC7" w:rsidP="00180EC7">
      <w:r w:rsidRPr="00180EC7">
        <w:t xml:space="preserve">ARIMA successfully captured linear trends but struggled during highly volatile periods. Prophet effectively </w:t>
      </w:r>
      <w:proofErr w:type="spellStart"/>
      <w:r w:rsidRPr="00180EC7">
        <w:t>modeled</w:t>
      </w:r>
      <w:proofErr w:type="spellEnd"/>
      <w:r w:rsidRPr="00180EC7">
        <w:t xml:space="preserve"> long-term trend behaviour, whereas LSTM and </w:t>
      </w:r>
      <w:proofErr w:type="spellStart"/>
      <w:r w:rsidRPr="00180EC7">
        <w:t>XGBoost</w:t>
      </w:r>
      <w:proofErr w:type="spellEnd"/>
      <w:r w:rsidRPr="00180EC7">
        <w:t xml:space="preserve"> captured nonlinear </w:t>
      </w:r>
      <w:r w:rsidRPr="00180EC7">
        <w:lastRenderedPageBreak/>
        <w:t>market dynamics more efficiently. The ensemble learning framework combined these complementary strengths, producing the most reliable forecasting performance.</w:t>
      </w:r>
    </w:p>
    <w:p w14:paraId="65A5289B" w14:textId="77777777" w:rsidR="00180EC7" w:rsidRPr="00180EC7" w:rsidRDefault="00180EC7" w:rsidP="00180EC7">
      <w:r w:rsidRPr="00180EC7">
        <w:t>The Dynamic Ensemble achieved superior adaptability under changing market conditions, while the Weighted Ensemble provided highly stable predictions. Overall, the hybrid forecasting framework significantly improved prediction accuracy compared with individual forecasting approaches.</w:t>
      </w:r>
    </w:p>
    <w:p w14:paraId="0C13A12C" w14:textId="77777777" w:rsidR="00180EC7" w:rsidRPr="00180EC7" w:rsidRDefault="00EC3D66" w:rsidP="00180EC7">
      <w:r>
        <w:pict w14:anchorId="2ACCFAC2">
          <v:rect id="_x0000_i1164" style="width:0;height:1.5pt" o:hralign="center" o:hrstd="t" o:hr="t" fillcolor="#a0a0a0" stroked="f"/>
        </w:pict>
      </w:r>
    </w:p>
    <w:p w14:paraId="681AC6CF" w14:textId="77777777" w:rsidR="00180EC7" w:rsidRPr="00180EC7" w:rsidRDefault="00180EC7" w:rsidP="00180EC7">
      <w:pPr>
        <w:rPr>
          <w:b/>
          <w:bCs/>
        </w:rPr>
      </w:pPr>
      <w:r w:rsidRPr="00180EC7">
        <w:rPr>
          <w:b/>
          <w:bCs/>
        </w:rPr>
        <w:t>6.13 Chapter Summary</w:t>
      </w:r>
    </w:p>
    <w:p w14:paraId="6649EB62" w14:textId="77777777" w:rsidR="00180EC7" w:rsidRPr="00180EC7" w:rsidRDefault="00180EC7" w:rsidP="00180EC7">
      <w:r w:rsidRPr="00180EC7">
        <w:t>This chapter evaluated the forecasting models using standard regression metrics including RMSE, MAE, MAPE, and R². Comparative analysis revealed that ensemble learning substantially improved forecasting performance by integrating predictions from statistical, machine learning, and deep learning models. The experimental findings validate the effectiveness of the proposed hybrid forecasting framework for silver price prediction. The following chapter presents the design and implementation of the interactive Power BI dashboard.</w:t>
      </w:r>
    </w:p>
    <w:p w14:paraId="419B2901" w14:textId="2AF77573" w:rsidR="00180EC7" w:rsidRPr="00180EC7" w:rsidRDefault="00EC3D66" w:rsidP="00180EC7">
      <w:r>
        <w:pict w14:anchorId="14BCA42B">
          <v:rect id="_x0000_i1165" style="width:0;height:1.5pt" o:hralign="center" o:hrstd="t" o:hr="t" fillcolor="#a0a0a0" stroked="f"/>
        </w:pict>
      </w:r>
    </w:p>
    <w:p w14:paraId="7880EDBE" w14:textId="77777777" w:rsidR="00180EC7" w:rsidRPr="00180EC7" w:rsidRDefault="00EC3D66" w:rsidP="00180EC7">
      <w:r>
        <w:pict w14:anchorId="23F2C83C">
          <v:rect id="_x0000_i1166" style="width:0;height:1.5pt" o:hralign="center" o:hrstd="t" o:hr="t" fillcolor="#a0a0a0" stroked="f"/>
        </w:pict>
      </w:r>
    </w:p>
    <w:p w14:paraId="052D7ED3" w14:textId="77777777" w:rsidR="00180EC7" w:rsidRPr="00180EC7" w:rsidRDefault="00180EC7" w:rsidP="00180EC7">
      <w:pPr>
        <w:rPr>
          <w:b/>
          <w:bCs/>
        </w:rPr>
      </w:pPr>
      <w:r w:rsidRPr="00180EC7">
        <w:rPr>
          <w:b/>
          <w:bCs/>
        </w:rPr>
        <w:t>CHAPTER 7</w:t>
      </w:r>
    </w:p>
    <w:p w14:paraId="3D670E3D" w14:textId="77777777" w:rsidR="00180EC7" w:rsidRPr="00180EC7" w:rsidRDefault="00180EC7" w:rsidP="00180EC7">
      <w:pPr>
        <w:rPr>
          <w:b/>
          <w:bCs/>
        </w:rPr>
      </w:pPr>
      <w:r w:rsidRPr="00180EC7">
        <w:rPr>
          <w:b/>
          <w:bCs/>
        </w:rPr>
        <w:t>POWER BI DASHBOARD DESIGN AND BUSINESS INTELLIGENCE ANALYTICS</w:t>
      </w:r>
    </w:p>
    <w:p w14:paraId="359A0CBB" w14:textId="77777777" w:rsidR="00180EC7" w:rsidRPr="00180EC7" w:rsidRDefault="00EC3D66" w:rsidP="00180EC7">
      <w:r>
        <w:pict w14:anchorId="33F86BA2">
          <v:rect id="_x0000_i1167" style="width:0;height:1.5pt" o:hralign="center" o:hrstd="t" o:hr="t" fillcolor="#a0a0a0" stroked="f"/>
        </w:pict>
      </w:r>
    </w:p>
    <w:p w14:paraId="71E74237" w14:textId="77777777" w:rsidR="00180EC7" w:rsidRPr="00180EC7" w:rsidRDefault="00180EC7" w:rsidP="00180EC7">
      <w:pPr>
        <w:rPr>
          <w:b/>
          <w:bCs/>
        </w:rPr>
      </w:pPr>
      <w:r w:rsidRPr="00180EC7">
        <w:rPr>
          <w:b/>
          <w:bCs/>
        </w:rPr>
        <w:t>Chapter Outline</w:t>
      </w:r>
    </w:p>
    <w:p w14:paraId="4FE4217B" w14:textId="77777777" w:rsidR="00180EC7" w:rsidRPr="00180EC7" w:rsidRDefault="00180EC7" w:rsidP="00180EC7">
      <w:r w:rsidRPr="00180EC7">
        <w:t>Chapter 7</w:t>
      </w:r>
      <w:r w:rsidRPr="00180EC7">
        <w:br/>
      </w:r>
      <w:r w:rsidRPr="00180EC7">
        <w:br/>
        <w:t>7.1 Introduction</w:t>
      </w:r>
      <w:r w:rsidRPr="00180EC7">
        <w:br/>
      </w:r>
      <w:r w:rsidRPr="00180EC7">
        <w:br/>
        <w:t>7.2 Dashboard Objectives</w:t>
      </w:r>
      <w:r w:rsidRPr="00180EC7">
        <w:br/>
      </w:r>
      <w:r w:rsidRPr="00180EC7">
        <w:br/>
        <w:t>7.3 Dashboard Architecture</w:t>
      </w:r>
      <w:r w:rsidRPr="00180EC7">
        <w:br/>
      </w:r>
      <w:r w:rsidRPr="00180EC7">
        <w:br/>
        <w:t>7.4 Data Integration</w:t>
      </w:r>
      <w:r w:rsidRPr="00180EC7">
        <w:br/>
      </w:r>
      <w:r w:rsidRPr="00180EC7">
        <w:br/>
        <w:t>7.5 Dashboard Design Principles</w:t>
      </w:r>
      <w:r w:rsidRPr="00180EC7">
        <w:br/>
      </w:r>
      <w:r w:rsidRPr="00180EC7">
        <w:br/>
        <w:t>7.6 Dashboard Pages</w:t>
      </w:r>
      <w:r w:rsidRPr="00180EC7">
        <w:br/>
      </w:r>
      <w:r w:rsidRPr="00180EC7">
        <w:br/>
        <w:t xml:space="preserve">      7.6.1 Historical Analysis Dashboard</w:t>
      </w:r>
      <w:r w:rsidRPr="00180EC7">
        <w:br/>
      </w:r>
      <w:r w:rsidRPr="00180EC7">
        <w:br/>
        <w:t xml:space="preserve">      7.6.2 Technical Indicator Dashboard</w:t>
      </w:r>
      <w:r w:rsidRPr="00180EC7">
        <w:br/>
      </w:r>
      <w:r w:rsidRPr="00180EC7">
        <w:br/>
        <w:t xml:space="preserve">      7.6.3 Forecast Comparison Dashboard</w:t>
      </w:r>
      <w:r w:rsidRPr="00180EC7">
        <w:br/>
      </w:r>
      <w:r w:rsidRPr="00180EC7">
        <w:br/>
        <w:t xml:space="preserve">      7.6.4 Macroeconomic &amp; Market Insight Dashboard</w:t>
      </w:r>
      <w:r w:rsidRPr="00180EC7">
        <w:br/>
      </w:r>
      <w:r w:rsidRPr="00180EC7">
        <w:br/>
        <w:t>7.7 Interactive Features</w:t>
      </w:r>
      <w:r w:rsidRPr="00180EC7">
        <w:br/>
      </w:r>
      <w:r w:rsidRPr="00180EC7">
        <w:lastRenderedPageBreak/>
        <w:br/>
        <w:t>7.8 Business Insights</w:t>
      </w:r>
      <w:r w:rsidRPr="00180EC7">
        <w:br/>
      </w:r>
      <w:r w:rsidRPr="00180EC7">
        <w:br/>
        <w:t>7.9 Advantages</w:t>
      </w:r>
      <w:r w:rsidRPr="00180EC7">
        <w:br/>
      </w:r>
      <w:r w:rsidRPr="00180EC7">
        <w:br/>
        <w:t>7.10 Chapter Summary</w:t>
      </w:r>
    </w:p>
    <w:p w14:paraId="7DE53BEE" w14:textId="77777777" w:rsidR="00180EC7" w:rsidRPr="00180EC7" w:rsidRDefault="00EC3D66" w:rsidP="00180EC7">
      <w:r>
        <w:pict w14:anchorId="5C45E46A">
          <v:rect id="_x0000_i1168" style="width:0;height:1.5pt" o:hralign="center" o:hrstd="t" o:hr="t" fillcolor="#a0a0a0" stroked="f"/>
        </w:pict>
      </w:r>
    </w:p>
    <w:p w14:paraId="5E3907E7" w14:textId="77777777" w:rsidR="00180EC7" w:rsidRPr="00180EC7" w:rsidRDefault="00180EC7" w:rsidP="00180EC7">
      <w:pPr>
        <w:rPr>
          <w:b/>
          <w:bCs/>
        </w:rPr>
      </w:pPr>
      <w:r w:rsidRPr="00180EC7">
        <w:rPr>
          <w:b/>
          <w:bCs/>
        </w:rPr>
        <w:t>7.1 Introduction</w:t>
      </w:r>
    </w:p>
    <w:p w14:paraId="4CF11F3B" w14:textId="77777777" w:rsidR="00180EC7" w:rsidRPr="00180EC7" w:rsidRDefault="00180EC7" w:rsidP="00180EC7">
      <w:r w:rsidRPr="00180EC7">
        <w:t>While forecasting models generate numerical predictions, decision-makers require intuitive visualization tools that transform these predictions into actionable insights. Business Intelligence (BI) dashboards play a vital role in presenting large volumes of financial information in an interactive and user-friendly manner.</w:t>
      </w:r>
    </w:p>
    <w:p w14:paraId="5947ED01" w14:textId="77777777" w:rsidR="00180EC7" w:rsidRPr="00180EC7" w:rsidRDefault="00180EC7" w:rsidP="00180EC7">
      <w:r w:rsidRPr="00180EC7">
        <w:t xml:space="preserve">To address this requirement, an interactive dashboard was developed using </w:t>
      </w:r>
      <w:r w:rsidRPr="00180EC7">
        <w:rPr>
          <w:b/>
          <w:bCs/>
        </w:rPr>
        <w:t>Microsoft Power BI Desktop</w:t>
      </w:r>
      <w:r w:rsidRPr="00180EC7">
        <w:t>. The dashboard integrates historical silver prices, technical indicators, forecasting models, macroeconomic variables, and market insights into a unified analytical platform. The dashboard enables users to monitor market behaviour, compare forecasting models, evaluate prediction performance, and support investment decisions through dynamic visualizations.</w:t>
      </w:r>
    </w:p>
    <w:p w14:paraId="375C1FA6" w14:textId="77777777" w:rsidR="00180EC7" w:rsidRPr="00180EC7" w:rsidRDefault="00EC3D66" w:rsidP="00180EC7">
      <w:r>
        <w:pict w14:anchorId="0058AA0D">
          <v:rect id="_x0000_i1169" style="width:0;height:1.5pt" o:hralign="center" o:hrstd="t" o:hr="t" fillcolor="#a0a0a0" stroked="f"/>
        </w:pict>
      </w:r>
    </w:p>
    <w:p w14:paraId="6436E670" w14:textId="77777777" w:rsidR="00180EC7" w:rsidRPr="00180EC7" w:rsidRDefault="00180EC7" w:rsidP="00180EC7">
      <w:pPr>
        <w:rPr>
          <w:b/>
          <w:bCs/>
        </w:rPr>
      </w:pPr>
      <w:r w:rsidRPr="00180EC7">
        <w:rPr>
          <w:b/>
          <w:bCs/>
        </w:rPr>
        <w:t>Figure 7.1 Overall Dashboard Architecture</w:t>
      </w:r>
    </w:p>
    <w:p w14:paraId="29334D4D" w14:textId="77777777" w:rsidR="00180EC7" w:rsidRPr="00180EC7" w:rsidRDefault="00180EC7" w:rsidP="00180EC7">
      <w:r w:rsidRPr="00180EC7">
        <w:t>Historical Data</w:t>
      </w:r>
      <w:r w:rsidRPr="00180EC7">
        <w:br/>
        <w:t>Technical Indicators</w:t>
      </w:r>
      <w:r w:rsidRPr="00180EC7">
        <w:br/>
        <w:t>Macroeconomic Data</w:t>
      </w:r>
      <w:r w:rsidRPr="00180EC7">
        <w:br/>
        <w:t>Predictions</w:t>
      </w:r>
      <w:r w:rsidRPr="00180EC7">
        <w:br/>
        <w:t>Supply-Demand</w:t>
      </w:r>
      <w:r w:rsidRPr="00180EC7">
        <w:br/>
      </w:r>
      <w:r w:rsidRPr="00180EC7">
        <w:br/>
        <w:t xml:space="preserve">            │</w:t>
      </w:r>
      <w:r w:rsidRPr="00180EC7">
        <w:br/>
        <w:t xml:space="preserve">            </w:t>
      </w:r>
      <w:r w:rsidRPr="00180EC7">
        <w:rPr>
          <w:rFonts w:ascii="Arial" w:hAnsi="Arial" w:cs="Arial"/>
        </w:rPr>
        <w:t>▼</w:t>
      </w:r>
      <w:r w:rsidRPr="00180EC7">
        <w:br/>
      </w:r>
      <w:r w:rsidRPr="00180EC7">
        <w:br/>
        <w:t xml:space="preserve">      Power BI Desktop</w:t>
      </w:r>
      <w:r w:rsidRPr="00180EC7">
        <w:br/>
      </w:r>
      <w:r w:rsidRPr="00180EC7">
        <w:br/>
        <w:t xml:space="preserve">            </w:t>
      </w:r>
      <w:r w:rsidRPr="00180EC7">
        <w:rPr>
          <w:rFonts w:ascii="Calibri" w:hAnsi="Calibri" w:cs="Calibri"/>
        </w:rPr>
        <w:t>│</w:t>
      </w:r>
      <w:r w:rsidRPr="00180EC7">
        <w:br/>
      </w:r>
      <w:r w:rsidRPr="00180EC7">
        <w:br/>
      </w:r>
      <w:r w:rsidRPr="00180EC7">
        <w:rPr>
          <w:rFonts w:ascii="Calibri" w:hAnsi="Calibri" w:cs="Calibri"/>
        </w:rPr>
        <w:t>──────────────────────────────────</w:t>
      </w:r>
      <w:r w:rsidRPr="00180EC7">
        <w:br/>
      </w:r>
      <w:r w:rsidRPr="00180EC7">
        <w:br/>
        <w:t>Historical Analysis</w:t>
      </w:r>
      <w:r w:rsidRPr="00180EC7">
        <w:br/>
      </w:r>
      <w:r w:rsidRPr="00180EC7">
        <w:br/>
        <w:t>Technical Analysis</w:t>
      </w:r>
      <w:r w:rsidRPr="00180EC7">
        <w:br/>
      </w:r>
      <w:r w:rsidRPr="00180EC7">
        <w:br/>
        <w:t>Forecast Comparison</w:t>
      </w:r>
      <w:r w:rsidRPr="00180EC7">
        <w:br/>
      </w:r>
      <w:r w:rsidRPr="00180EC7">
        <w:br/>
        <w:t>Market Insights</w:t>
      </w:r>
      <w:r w:rsidRPr="00180EC7">
        <w:br/>
      </w:r>
      <w:r w:rsidRPr="00180EC7">
        <w:br/>
      </w:r>
      <w:r w:rsidRPr="00180EC7">
        <w:rPr>
          <w:rFonts w:ascii="Calibri" w:hAnsi="Calibri" w:cs="Calibri"/>
        </w:rPr>
        <w:t>──────────────────────────────────</w:t>
      </w:r>
      <w:r w:rsidRPr="00180EC7">
        <w:br/>
      </w:r>
      <w:r w:rsidRPr="00180EC7">
        <w:br/>
      </w:r>
      <w:r w:rsidRPr="00180EC7">
        <w:lastRenderedPageBreak/>
        <w:t xml:space="preserve">            </w:t>
      </w:r>
      <w:r w:rsidRPr="00180EC7">
        <w:rPr>
          <w:rFonts w:ascii="Calibri" w:hAnsi="Calibri" w:cs="Calibri"/>
        </w:rPr>
        <w:t>│</w:t>
      </w:r>
      <w:r w:rsidRPr="00180EC7">
        <w:br/>
      </w:r>
      <w:r w:rsidRPr="00180EC7">
        <w:br/>
        <w:t xml:space="preserve"> Interactive Decision Support</w:t>
      </w:r>
    </w:p>
    <w:p w14:paraId="30294B0E" w14:textId="77777777" w:rsidR="00180EC7" w:rsidRPr="00180EC7" w:rsidRDefault="00180EC7" w:rsidP="00180EC7">
      <w:r w:rsidRPr="00180EC7">
        <w:rPr>
          <w:b/>
          <w:bCs/>
        </w:rPr>
        <w:t>Caption</w:t>
      </w:r>
    </w:p>
    <w:p w14:paraId="3B3127E3" w14:textId="77777777" w:rsidR="00180EC7" w:rsidRPr="00180EC7" w:rsidRDefault="00180EC7" w:rsidP="00180EC7">
      <w:r w:rsidRPr="00180EC7">
        <w:rPr>
          <w:b/>
          <w:bCs/>
        </w:rPr>
        <w:t>Figure 7.1 Architecture of the Interactive Power BI Dashboard</w:t>
      </w:r>
    </w:p>
    <w:p w14:paraId="67D3F419" w14:textId="77777777" w:rsidR="00180EC7" w:rsidRPr="00180EC7" w:rsidRDefault="00EC3D66" w:rsidP="00180EC7">
      <w:r>
        <w:pict w14:anchorId="64806BA5">
          <v:rect id="_x0000_i1170" style="width:0;height:1.5pt" o:hralign="center" o:hrstd="t" o:hr="t" fillcolor="#a0a0a0" stroked="f"/>
        </w:pict>
      </w:r>
    </w:p>
    <w:p w14:paraId="49484B9B" w14:textId="77777777" w:rsidR="00180EC7" w:rsidRPr="00180EC7" w:rsidRDefault="00180EC7" w:rsidP="00180EC7">
      <w:pPr>
        <w:rPr>
          <w:b/>
          <w:bCs/>
        </w:rPr>
      </w:pPr>
      <w:r w:rsidRPr="00180EC7">
        <w:rPr>
          <w:b/>
          <w:bCs/>
        </w:rPr>
        <w:t>7.2 Dashboard Objectives</w:t>
      </w:r>
    </w:p>
    <w:p w14:paraId="7589620E" w14:textId="77777777" w:rsidR="00180EC7" w:rsidRPr="00180EC7" w:rsidRDefault="00180EC7" w:rsidP="00180EC7">
      <w:r w:rsidRPr="00180EC7">
        <w:t>The primary objectives of the Power BI dashboard are:</w:t>
      </w:r>
    </w:p>
    <w:p w14:paraId="3283B0BE" w14:textId="77777777" w:rsidR="00180EC7" w:rsidRPr="00180EC7" w:rsidRDefault="00180EC7" w:rsidP="00027561">
      <w:pPr>
        <w:numPr>
          <w:ilvl w:val="0"/>
          <w:numId w:val="29"/>
        </w:numPr>
      </w:pPr>
      <w:r w:rsidRPr="00180EC7">
        <w:t xml:space="preserve">To visualize historical silver price movements. </w:t>
      </w:r>
    </w:p>
    <w:p w14:paraId="01203408" w14:textId="77777777" w:rsidR="00180EC7" w:rsidRPr="00180EC7" w:rsidRDefault="00180EC7" w:rsidP="00027561">
      <w:pPr>
        <w:numPr>
          <w:ilvl w:val="0"/>
          <w:numId w:val="29"/>
        </w:numPr>
      </w:pPr>
      <w:r w:rsidRPr="00180EC7">
        <w:t xml:space="preserve">To </w:t>
      </w:r>
      <w:proofErr w:type="spellStart"/>
      <w:r w:rsidRPr="00180EC7">
        <w:t>analyze</w:t>
      </w:r>
      <w:proofErr w:type="spellEnd"/>
      <w:r w:rsidRPr="00180EC7">
        <w:t xml:space="preserve"> technical indicators. </w:t>
      </w:r>
    </w:p>
    <w:p w14:paraId="4B78C390" w14:textId="77777777" w:rsidR="00180EC7" w:rsidRPr="00180EC7" w:rsidRDefault="00180EC7" w:rsidP="00027561">
      <w:pPr>
        <w:numPr>
          <w:ilvl w:val="0"/>
          <w:numId w:val="29"/>
        </w:numPr>
      </w:pPr>
      <w:r w:rsidRPr="00180EC7">
        <w:t xml:space="preserve">To compare forecasting models. </w:t>
      </w:r>
    </w:p>
    <w:p w14:paraId="72F34F0A" w14:textId="77777777" w:rsidR="00180EC7" w:rsidRPr="00180EC7" w:rsidRDefault="00180EC7" w:rsidP="00027561">
      <w:pPr>
        <w:numPr>
          <w:ilvl w:val="0"/>
          <w:numId w:val="29"/>
        </w:numPr>
      </w:pPr>
      <w:r w:rsidRPr="00180EC7">
        <w:t xml:space="preserve">To evaluate forecasting accuracy. </w:t>
      </w:r>
    </w:p>
    <w:p w14:paraId="7B2C353B" w14:textId="77777777" w:rsidR="00180EC7" w:rsidRPr="00180EC7" w:rsidRDefault="00180EC7" w:rsidP="00027561">
      <w:pPr>
        <w:numPr>
          <w:ilvl w:val="0"/>
          <w:numId w:val="29"/>
        </w:numPr>
      </w:pPr>
      <w:r w:rsidRPr="00180EC7">
        <w:t xml:space="preserve">To monitor macroeconomic indicators. </w:t>
      </w:r>
    </w:p>
    <w:p w14:paraId="6A030959" w14:textId="77777777" w:rsidR="00180EC7" w:rsidRPr="00180EC7" w:rsidRDefault="00180EC7" w:rsidP="00027561">
      <w:pPr>
        <w:numPr>
          <w:ilvl w:val="0"/>
          <w:numId w:val="29"/>
        </w:numPr>
      </w:pPr>
      <w:r w:rsidRPr="00180EC7">
        <w:t xml:space="preserve">To identify market opportunities. </w:t>
      </w:r>
    </w:p>
    <w:p w14:paraId="118A9159" w14:textId="77777777" w:rsidR="00180EC7" w:rsidRPr="00180EC7" w:rsidRDefault="00180EC7" w:rsidP="00027561">
      <w:pPr>
        <w:numPr>
          <w:ilvl w:val="0"/>
          <w:numId w:val="29"/>
        </w:numPr>
      </w:pPr>
      <w:r w:rsidRPr="00180EC7">
        <w:t xml:space="preserve">To assist investors through interactive visualizations. </w:t>
      </w:r>
    </w:p>
    <w:p w14:paraId="0BF6BA08" w14:textId="77777777" w:rsidR="00180EC7" w:rsidRPr="00180EC7" w:rsidRDefault="00EC3D66" w:rsidP="00180EC7">
      <w:r>
        <w:pict w14:anchorId="2DAE7841">
          <v:rect id="_x0000_i1171" style="width:0;height:1.5pt" o:hralign="center" o:hrstd="t" o:hr="t" fillcolor="#a0a0a0" stroked="f"/>
        </w:pict>
      </w:r>
    </w:p>
    <w:p w14:paraId="134B8F50" w14:textId="77777777" w:rsidR="00180EC7" w:rsidRPr="00180EC7" w:rsidRDefault="00180EC7" w:rsidP="00180EC7">
      <w:pPr>
        <w:rPr>
          <w:b/>
          <w:bCs/>
        </w:rPr>
      </w:pPr>
      <w:r w:rsidRPr="00180EC7">
        <w:rPr>
          <w:b/>
          <w:bCs/>
        </w:rPr>
        <w:t>7.3 Dashboard Architecture</w:t>
      </w:r>
    </w:p>
    <w:p w14:paraId="54C5B1B3" w14:textId="77777777" w:rsidR="00180EC7" w:rsidRPr="00180EC7" w:rsidRDefault="00180EC7" w:rsidP="00180EC7">
      <w:r w:rsidRPr="00180EC7">
        <w:t>The Power BI dashboard follows a layered architecture consisting of four major components:</w:t>
      </w:r>
    </w:p>
    <w:p w14:paraId="3F3EFE5D" w14:textId="77777777" w:rsidR="00180EC7" w:rsidRPr="00180EC7" w:rsidRDefault="00180EC7" w:rsidP="00180EC7">
      <w:pPr>
        <w:rPr>
          <w:b/>
          <w:bCs/>
        </w:rPr>
      </w:pPr>
      <w:r w:rsidRPr="00180EC7">
        <w:rPr>
          <w:b/>
          <w:bCs/>
        </w:rPr>
        <w:t>Data Layer</w:t>
      </w:r>
    </w:p>
    <w:p w14:paraId="6EB1038F" w14:textId="77777777" w:rsidR="00180EC7" w:rsidRPr="00180EC7" w:rsidRDefault="00180EC7" w:rsidP="00027561">
      <w:pPr>
        <w:numPr>
          <w:ilvl w:val="0"/>
          <w:numId w:val="30"/>
        </w:numPr>
      </w:pPr>
      <w:r w:rsidRPr="00180EC7">
        <w:t xml:space="preserve">Historical Prices </w:t>
      </w:r>
    </w:p>
    <w:p w14:paraId="17E2739F" w14:textId="77777777" w:rsidR="00180EC7" w:rsidRPr="00180EC7" w:rsidRDefault="00180EC7" w:rsidP="00027561">
      <w:pPr>
        <w:numPr>
          <w:ilvl w:val="0"/>
          <w:numId w:val="30"/>
        </w:numPr>
      </w:pPr>
      <w:r w:rsidRPr="00180EC7">
        <w:t xml:space="preserve">Technical Indicators </w:t>
      </w:r>
    </w:p>
    <w:p w14:paraId="657A592D" w14:textId="77777777" w:rsidR="00180EC7" w:rsidRPr="00180EC7" w:rsidRDefault="00180EC7" w:rsidP="00027561">
      <w:pPr>
        <w:numPr>
          <w:ilvl w:val="0"/>
          <w:numId w:val="30"/>
        </w:numPr>
      </w:pPr>
      <w:r w:rsidRPr="00180EC7">
        <w:t xml:space="preserve">Forecast Data </w:t>
      </w:r>
    </w:p>
    <w:p w14:paraId="21BBF8F4" w14:textId="77777777" w:rsidR="00180EC7" w:rsidRPr="00180EC7" w:rsidRDefault="00180EC7" w:rsidP="00027561">
      <w:pPr>
        <w:numPr>
          <w:ilvl w:val="0"/>
          <w:numId w:val="30"/>
        </w:numPr>
      </w:pPr>
      <w:r w:rsidRPr="00180EC7">
        <w:t xml:space="preserve">Macroeconomic Variables </w:t>
      </w:r>
    </w:p>
    <w:p w14:paraId="434A67CE" w14:textId="77777777" w:rsidR="00180EC7" w:rsidRPr="00180EC7" w:rsidRDefault="00180EC7" w:rsidP="00027561">
      <w:pPr>
        <w:numPr>
          <w:ilvl w:val="0"/>
          <w:numId w:val="30"/>
        </w:numPr>
      </w:pPr>
      <w:r w:rsidRPr="00180EC7">
        <w:t xml:space="preserve">Supply-Demand Data </w:t>
      </w:r>
    </w:p>
    <w:p w14:paraId="187D2866" w14:textId="77777777" w:rsidR="00180EC7" w:rsidRPr="00180EC7" w:rsidRDefault="00180EC7" w:rsidP="00180EC7">
      <w:r w:rsidRPr="00180EC7">
        <w:t>↓</w:t>
      </w:r>
    </w:p>
    <w:p w14:paraId="14838D60" w14:textId="77777777" w:rsidR="00180EC7" w:rsidRPr="00180EC7" w:rsidRDefault="00180EC7" w:rsidP="00180EC7">
      <w:pPr>
        <w:rPr>
          <w:b/>
          <w:bCs/>
        </w:rPr>
      </w:pPr>
      <w:r w:rsidRPr="00180EC7">
        <w:rPr>
          <w:b/>
          <w:bCs/>
        </w:rPr>
        <w:t>Data Model</w:t>
      </w:r>
    </w:p>
    <w:p w14:paraId="15D357D2" w14:textId="77777777" w:rsidR="00180EC7" w:rsidRPr="00180EC7" w:rsidRDefault="00180EC7" w:rsidP="00180EC7">
      <w:r w:rsidRPr="00180EC7">
        <w:t>Relationships</w:t>
      </w:r>
    </w:p>
    <w:p w14:paraId="67DCD2C0" w14:textId="77777777" w:rsidR="00180EC7" w:rsidRPr="00180EC7" w:rsidRDefault="00180EC7" w:rsidP="00180EC7">
      <w:r w:rsidRPr="00180EC7">
        <w:t>Measures</w:t>
      </w:r>
    </w:p>
    <w:p w14:paraId="1D8E0A2F" w14:textId="77777777" w:rsidR="00180EC7" w:rsidRPr="00180EC7" w:rsidRDefault="00180EC7" w:rsidP="00180EC7">
      <w:r w:rsidRPr="00180EC7">
        <w:t>DAX Calculations</w:t>
      </w:r>
    </w:p>
    <w:p w14:paraId="6D297F45" w14:textId="77777777" w:rsidR="00180EC7" w:rsidRPr="00180EC7" w:rsidRDefault="00180EC7" w:rsidP="00180EC7">
      <w:r w:rsidRPr="00180EC7">
        <w:t>↓</w:t>
      </w:r>
    </w:p>
    <w:p w14:paraId="6C045DDE" w14:textId="77777777" w:rsidR="00180EC7" w:rsidRPr="00180EC7" w:rsidRDefault="00180EC7" w:rsidP="00180EC7">
      <w:pPr>
        <w:rPr>
          <w:b/>
          <w:bCs/>
        </w:rPr>
      </w:pPr>
      <w:r w:rsidRPr="00180EC7">
        <w:rPr>
          <w:b/>
          <w:bCs/>
        </w:rPr>
        <w:t>Visualization Layer</w:t>
      </w:r>
    </w:p>
    <w:p w14:paraId="7E920BC0" w14:textId="77777777" w:rsidR="00180EC7" w:rsidRPr="00180EC7" w:rsidRDefault="00180EC7" w:rsidP="00180EC7">
      <w:r w:rsidRPr="00180EC7">
        <w:t>Charts</w:t>
      </w:r>
    </w:p>
    <w:p w14:paraId="43D9B990" w14:textId="77777777" w:rsidR="00180EC7" w:rsidRPr="00180EC7" w:rsidRDefault="00180EC7" w:rsidP="00180EC7">
      <w:r w:rsidRPr="00180EC7">
        <w:lastRenderedPageBreak/>
        <w:t>Cards</w:t>
      </w:r>
    </w:p>
    <w:p w14:paraId="12B0AA0C" w14:textId="77777777" w:rsidR="00180EC7" w:rsidRPr="00180EC7" w:rsidRDefault="00180EC7" w:rsidP="00180EC7">
      <w:r w:rsidRPr="00180EC7">
        <w:t>Gauge</w:t>
      </w:r>
    </w:p>
    <w:p w14:paraId="1E7854F2" w14:textId="77777777" w:rsidR="00180EC7" w:rsidRPr="00180EC7" w:rsidRDefault="00180EC7" w:rsidP="00180EC7">
      <w:r w:rsidRPr="00180EC7">
        <w:t>Matrix</w:t>
      </w:r>
    </w:p>
    <w:p w14:paraId="095F7F71" w14:textId="77777777" w:rsidR="00180EC7" w:rsidRPr="00180EC7" w:rsidRDefault="00180EC7" w:rsidP="00180EC7">
      <w:r w:rsidRPr="00180EC7">
        <w:t>Slicers</w:t>
      </w:r>
    </w:p>
    <w:p w14:paraId="2FA8B605" w14:textId="77777777" w:rsidR="00180EC7" w:rsidRPr="00180EC7" w:rsidRDefault="00180EC7" w:rsidP="00180EC7">
      <w:r w:rsidRPr="00180EC7">
        <w:t>↓</w:t>
      </w:r>
    </w:p>
    <w:p w14:paraId="765B987B" w14:textId="77777777" w:rsidR="00180EC7" w:rsidRPr="00180EC7" w:rsidRDefault="00180EC7" w:rsidP="00180EC7">
      <w:pPr>
        <w:rPr>
          <w:b/>
          <w:bCs/>
        </w:rPr>
      </w:pPr>
      <w:r w:rsidRPr="00180EC7">
        <w:rPr>
          <w:b/>
          <w:bCs/>
        </w:rPr>
        <w:t>User Layer</w:t>
      </w:r>
    </w:p>
    <w:p w14:paraId="32F5AF81" w14:textId="77777777" w:rsidR="00180EC7" w:rsidRPr="00180EC7" w:rsidRDefault="00180EC7" w:rsidP="00180EC7">
      <w:r w:rsidRPr="00180EC7">
        <w:t>Interactive Dashboard</w:t>
      </w:r>
    </w:p>
    <w:p w14:paraId="165AB56B" w14:textId="77777777" w:rsidR="00180EC7" w:rsidRPr="00180EC7" w:rsidRDefault="00EC3D66" w:rsidP="00180EC7">
      <w:r>
        <w:pict w14:anchorId="19481947">
          <v:rect id="_x0000_i1172" style="width:0;height:1.5pt" o:hralign="center" o:hrstd="t" o:hr="t" fillcolor="#a0a0a0" stroked="f"/>
        </w:pict>
      </w:r>
    </w:p>
    <w:p w14:paraId="30EE7D46" w14:textId="77777777" w:rsidR="00180EC7" w:rsidRPr="00180EC7" w:rsidRDefault="00180EC7" w:rsidP="00180EC7">
      <w:pPr>
        <w:rPr>
          <w:b/>
          <w:bCs/>
        </w:rPr>
      </w:pPr>
      <w:r w:rsidRPr="00180EC7">
        <w:rPr>
          <w:b/>
          <w:bCs/>
        </w:rPr>
        <w:t>Figure 7.2 Dashboard Layer Architecture</w:t>
      </w:r>
    </w:p>
    <w:p w14:paraId="4848B122" w14:textId="77777777" w:rsidR="00180EC7" w:rsidRPr="00180EC7" w:rsidRDefault="00180EC7" w:rsidP="00180EC7">
      <w:r w:rsidRPr="00180EC7">
        <w:t>Data Sources</w:t>
      </w:r>
      <w:r w:rsidRPr="00180EC7">
        <w:br/>
      </w:r>
      <w:r w:rsidRPr="00180EC7">
        <w:br/>
        <w:t>↓</w:t>
      </w:r>
      <w:r w:rsidRPr="00180EC7">
        <w:br/>
      </w:r>
      <w:r w:rsidRPr="00180EC7">
        <w:br/>
        <w:t>Power Query</w:t>
      </w:r>
      <w:r w:rsidRPr="00180EC7">
        <w:br/>
      </w:r>
      <w:r w:rsidRPr="00180EC7">
        <w:br/>
        <w:t>↓</w:t>
      </w:r>
      <w:r w:rsidRPr="00180EC7">
        <w:br/>
      </w:r>
      <w:r w:rsidRPr="00180EC7">
        <w:br/>
        <w:t>Data Model</w:t>
      </w:r>
      <w:r w:rsidRPr="00180EC7">
        <w:br/>
      </w:r>
      <w:r w:rsidRPr="00180EC7">
        <w:br/>
        <w:t>↓</w:t>
      </w:r>
      <w:r w:rsidRPr="00180EC7">
        <w:br/>
      </w:r>
      <w:r w:rsidRPr="00180EC7">
        <w:br/>
        <w:t>DAX Measures</w:t>
      </w:r>
      <w:r w:rsidRPr="00180EC7">
        <w:br/>
      </w:r>
      <w:r w:rsidRPr="00180EC7">
        <w:br/>
        <w:t>↓</w:t>
      </w:r>
      <w:r w:rsidRPr="00180EC7">
        <w:br/>
      </w:r>
      <w:r w:rsidRPr="00180EC7">
        <w:br/>
        <w:t>Visualizations</w:t>
      </w:r>
      <w:r w:rsidRPr="00180EC7">
        <w:br/>
      </w:r>
      <w:r w:rsidRPr="00180EC7">
        <w:br/>
        <w:t>↓</w:t>
      </w:r>
      <w:r w:rsidRPr="00180EC7">
        <w:br/>
      </w:r>
      <w:r w:rsidRPr="00180EC7">
        <w:br/>
        <w:t>Interactive Dashboard</w:t>
      </w:r>
    </w:p>
    <w:p w14:paraId="27C042DD" w14:textId="77777777" w:rsidR="00180EC7" w:rsidRPr="00180EC7" w:rsidRDefault="00EC3D66" w:rsidP="00180EC7">
      <w:r>
        <w:pict w14:anchorId="7DFE6D17">
          <v:rect id="_x0000_i1173" style="width:0;height:1.5pt" o:hralign="center" o:hrstd="t" o:hr="t" fillcolor="#a0a0a0" stroked="f"/>
        </w:pict>
      </w:r>
    </w:p>
    <w:p w14:paraId="15D1E623" w14:textId="77777777" w:rsidR="00180EC7" w:rsidRPr="00180EC7" w:rsidRDefault="00180EC7" w:rsidP="00180EC7">
      <w:pPr>
        <w:rPr>
          <w:b/>
          <w:bCs/>
        </w:rPr>
      </w:pPr>
      <w:r w:rsidRPr="00180EC7">
        <w:rPr>
          <w:b/>
          <w:bCs/>
        </w:rPr>
        <w:t>7.4 Data Integration</w:t>
      </w:r>
    </w:p>
    <w:p w14:paraId="30769BFE" w14:textId="77777777" w:rsidR="00180EC7" w:rsidRPr="00180EC7" w:rsidRDefault="00180EC7" w:rsidP="00180EC7">
      <w:r w:rsidRPr="00180EC7">
        <w:t>Multiple datasets were imported into Power BI using Power Query.</w:t>
      </w:r>
    </w:p>
    <w:p w14:paraId="514B197E" w14:textId="77777777" w:rsidR="00180EC7" w:rsidRPr="00180EC7" w:rsidRDefault="00180EC7" w:rsidP="00180EC7">
      <w:r w:rsidRPr="00180EC7">
        <w:t>The imported datasets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951"/>
      </w:tblGrid>
      <w:tr w:rsidR="00180EC7" w:rsidRPr="00180EC7" w14:paraId="305ECB9A" w14:textId="77777777">
        <w:trPr>
          <w:tblHeader/>
          <w:tblCellSpacing w:w="15" w:type="dxa"/>
        </w:trPr>
        <w:tc>
          <w:tcPr>
            <w:tcW w:w="0" w:type="auto"/>
            <w:vAlign w:val="center"/>
            <w:hideMark/>
          </w:tcPr>
          <w:p w14:paraId="491DD5C8" w14:textId="77777777" w:rsidR="00180EC7" w:rsidRPr="00180EC7" w:rsidRDefault="00180EC7" w:rsidP="00180EC7">
            <w:pPr>
              <w:rPr>
                <w:b/>
                <w:bCs/>
              </w:rPr>
            </w:pPr>
            <w:r w:rsidRPr="00180EC7">
              <w:rPr>
                <w:b/>
                <w:bCs/>
              </w:rPr>
              <w:t>Dataset</w:t>
            </w:r>
          </w:p>
        </w:tc>
        <w:tc>
          <w:tcPr>
            <w:tcW w:w="0" w:type="auto"/>
            <w:vAlign w:val="center"/>
            <w:hideMark/>
          </w:tcPr>
          <w:p w14:paraId="189F3FC9" w14:textId="77777777" w:rsidR="00180EC7" w:rsidRPr="00180EC7" w:rsidRDefault="00180EC7" w:rsidP="00180EC7">
            <w:pPr>
              <w:rPr>
                <w:b/>
                <w:bCs/>
              </w:rPr>
            </w:pPr>
            <w:r w:rsidRPr="00180EC7">
              <w:rPr>
                <w:b/>
                <w:bCs/>
              </w:rPr>
              <w:t>Purpose</w:t>
            </w:r>
          </w:p>
        </w:tc>
      </w:tr>
      <w:tr w:rsidR="00180EC7" w:rsidRPr="00180EC7" w14:paraId="1E6F6AE6" w14:textId="77777777">
        <w:trPr>
          <w:tblCellSpacing w:w="15" w:type="dxa"/>
        </w:trPr>
        <w:tc>
          <w:tcPr>
            <w:tcW w:w="0" w:type="auto"/>
            <w:vAlign w:val="center"/>
            <w:hideMark/>
          </w:tcPr>
          <w:p w14:paraId="3FB594A8" w14:textId="77777777" w:rsidR="00180EC7" w:rsidRPr="00180EC7" w:rsidRDefault="00180EC7" w:rsidP="00180EC7">
            <w:r w:rsidRPr="00180EC7">
              <w:t>Silver Price</w:t>
            </w:r>
          </w:p>
        </w:tc>
        <w:tc>
          <w:tcPr>
            <w:tcW w:w="0" w:type="auto"/>
            <w:vAlign w:val="center"/>
            <w:hideMark/>
          </w:tcPr>
          <w:p w14:paraId="3414D656" w14:textId="77777777" w:rsidR="00180EC7" w:rsidRPr="00180EC7" w:rsidRDefault="00180EC7" w:rsidP="00180EC7">
            <w:r w:rsidRPr="00180EC7">
              <w:t>Historical Analysis</w:t>
            </w:r>
          </w:p>
        </w:tc>
      </w:tr>
      <w:tr w:rsidR="00180EC7" w:rsidRPr="00180EC7" w14:paraId="2C6E5F37" w14:textId="77777777">
        <w:trPr>
          <w:tblCellSpacing w:w="15" w:type="dxa"/>
        </w:trPr>
        <w:tc>
          <w:tcPr>
            <w:tcW w:w="0" w:type="auto"/>
            <w:vAlign w:val="center"/>
            <w:hideMark/>
          </w:tcPr>
          <w:p w14:paraId="3364C23C" w14:textId="77777777" w:rsidR="00180EC7" w:rsidRPr="00180EC7" w:rsidRDefault="00180EC7" w:rsidP="00180EC7">
            <w:r w:rsidRPr="00180EC7">
              <w:t>Advanced Indicators</w:t>
            </w:r>
          </w:p>
        </w:tc>
        <w:tc>
          <w:tcPr>
            <w:tcW w:w="0" w:type="auto"/>
            <w:vAlign w:val="center"/>
            <w:hideMark/>
          </w:tcPr>
          <w:p w14:paraId="3B7C58FB" w14:textId="77777777" w:rsidR="00180EC7" w:rsidRPr="00180EC7" w:rsidRDefault="00180EC7" w:rsidP="00180EC7">
            <w:r w:rsidRPr="00180EC7">
              <w:t>Technical Dashboard</w:t>
            </w:r>
          </w:p>
        </w:tc>
      </w:tr>
      <w:tr w:rsidR="00180EC7" w:rsidRPr="00180EC7" w14:paraId="0D1DFBF0" w14:textId="77777777">
        <w:trPr>
          <w:tblCellSpacing w:w="15" w:type="dxa"/>
        </w:trPr>
        <w:tc>
          <w:tcPr>
            <w:tcW w:w="0" w:type="auto"/>
            <w:vAlign w:val="center"/>
            <w:hideMark/>
          </w:tcPr>
          <w:p w14:paraId="21478624" w14:textId="77777777" w:rsidR="00180EC7" w:rsidRPr="00180EC7" w:rsidRDefault="00180EC7" w:rsidP="00180EC7">
            <w:r w:rsidRPr="00180EC7">
              <w:lastRenderedPageBreak/>
              <w:t>Predictions</w:t>
            </w:r>
          </w:p>
        </w:tc>
        <w:tc>
          <w:tcPr>
            <w:tcW w:w="0" w:type="auto"/>
            <w:vAlign w:val="center"/>
            <w:hideMark/>
          </w:tcPr>
          <w:p w14:paraId="4FF1DFA7" w14:textId="77777777" w:rsidR="00180EC7" w:rsidRPr="00180EC7" w:rsidRDefault="00180EC7" w:rsidP="00180EC7">
            <w:r w:rsidRPr="00180EC7">
              <w:t>Forecast Comparison</w:t>
            </w:r>
          </w:p>
        </w:tc>
      </w:tr>
      <w:tr w:rsidR="00180EC7" w:rsidRPr="00180EC7" w14:paraId="40D45F3E" w14:textId="77777777">
        <w:trPr>
          <w:tblCellSpacing w:w="15" w:type="dxa"/>
        </w:trPr>
        <w:tc>
          <w:tcPr>
            <w:tcW w:w="0" w:type="auto"/>
            <w:vAlign w:val="center"/>
            <w:hideMark/>
          </w:tcPr>
          <w:p w14:paraId="5256D9BD" w14:textId="77777777" w:rsidR="00180EC7" w:rsidRPr="00180EC7" w:rsidRDefault="00180EC7" w:rsidP="00180EC7">
            <w:r w:rsidRPr="00180EC7">
              <w:t>Macroeconomic</w:t>
            </w:r>
          </w:p>
        </w:tc>
        <w:tc>
          <w:tcPr>
            <w:tcW w:w="0" w:type="auto"/>
            <w:vAlign w:val="center"/>
            <w:hideMark/>
          </w:tcPr>
          <w:p w14:paraId="68EC004C" w14:textId="77777777" w:rsidR="00180EC7" w:rsidRPr="00180EC7" w:rsidRDefault="00180EC7" w:rsidP="00180EC7">
            <w:r w:rsidRPr="00180EC7">
              <w:t>Economic Analysis</w:t>
            </w:r>
          </w:p>
        </w:tc>
      </w:tr>
      <w:tr w:rsidR="00180EC7" w:rsidRPr="00180EC7" w14:paraId="438E924B" w14:textId="77777777">
        <w:trPr>
          <w:tblCellSpacing w:w="15" w:type="dxa"/>
        </w:trPr>
        <w:tc>
          <w:tcPr>
            <w:tcW w:w="0" w:type="auto"/>
            <w:vAlign w:val="center"/>
            <w:hideMark/>
          </w:tcPr>
          <w:p w14:paraId="2E569C20" w14:textId="77777777" w:rsidR="00180EC7" w:rsidRPr="00180EC7" w:rsidRDefault="00180EC7" w:rsidP="00180EC7">
            <w:r w:rsidRPr="00180EC7">
              <w:t>Supply-Demand</w:t>
            </w:r>
          </w:p>
        </w:tc>
        <w:tc>
          <w:tcPr>
            <w:tcW w:w="0" w:type="auto"/>
            <w:vAlign w:val="center"/>
            <w:hideMark/>
          </w:tcPr>
          <w:p w14:paraId="4BB03FDB" w14:textId="77777777" w:rsidR="00180EC7" w:rsidRPr="00180EC7" w:rsidRDefault="00180EC7" w:rsidP="00180EC7">
            <w:r w:rsidRPr="00180EC7">
              <w:t>Market Insight</w:t>
            </w:r>
          </w:p>
        </w:tc>
      </w:tr>
    </w:tbl>
    <w:p w14:paraId="4F8F2A00" w14:textId="77777777" w:rsidR="00180EC7" w:rsidRPr="00180EC7" w:rsidRDefault="00180EC7" w:rsidP="00180EC7">
      <w:r w:rsidRPr="00180EC7">
        <w:t xml:space="preserve">Relationships were created using the </w:t>
      </w:r>
      <w:r w:rsidRPr="00180EC7">
        <w:rPr>
          <w:b/>
          <w:bCs/>
        </w:rPr>
        <w:t>Date</w:t>
      </w:r>
      <w:r w:rsidRPr="00180EC7">
        <w:t xml:space="preserve"> field to synchronize multiple datasets.</w:t>
      </w:r>
    </w:p>
    <w:p w14:paraId="424B2B46" w14:textId="77777777" w:rsidR="00180EC7" w:rsidRPr="00180EC7" w:rsidRDefault="00EC3D66" w:rsidP="00180EC7">
      <w:r>
        <w:pict w14:anchorId="24AC0351">
          <v:rect id="_x0000_i1174" style="width:0;height:1.5pt" o:hralign="center" o:hrstd="t" o:hr="t" fillcolor="#a0a0a0" stroked="f"/>
        </w:pict>
      </w:r>
    </w:p>
    <w:p w14:paraId="58C7FE23" w14:textId="77777777" w:rsidR="00180EC7" w:rsidRPr="00180EC7" w:rsidRDefault="00180EC7" w:rsidP="00180EC7">
      <w:pPr>
        <w:rPr>
          <w:b/>
          <w:bCs/>
        </w:rPr>
      </w:pPr>
      <w:r w:rsidRPr="00180EC7">
        <w:rPr>
          <w:b/>
          <w:bCs/>
        </w:rPr>
        <w:t>7.5 Dashboard Design Principles</w:t>
      </w:r>
    </w:p>
    <w:p w14:paraId="0B6D592A" w14:textId="77777777" w:rsidR="00180EC7" w:rsidRPr="00180EC7" w:rsidRDefault="00180EC7" w:rsidP="00180EC7">
      <w:r w:rsidRPr="00180EC7">
        <w:t>The dashboard was designed according to modern Business Intelligence principles.</w:t>
      </w:r>
    </w:p>
    <w:p w14:paraId="7D024891" w14:textId="77777777" w:rsidR="00180EC7" w:rsidRPr="00180EC7" w:rsidRDefault="00180EC7" w:rsidP="00180EC7">
      <w:pPr>
        <w:rPr>
          <w:b/>
          <w:bCs/>
        </w:rPr>
      </w:pPr>
      <w:r w:rsidRPr="00180EC7">
        <w:rPr>
          <w:b/>
          <w:bCs/>
        </w:rPr>
        <w:t>Consistency</w:t>
      </w:r>
    </w:p>
    <w:p w14:paraId="5BA6D83D" w14:textId="77777777" w:rsidR="00180EC7" w:rsidRPr="00180EC7" w:rsidRDefault="00180EC7" w:rsidP="00027561">
      <w:pPr>
        <w:numPr>
          <w:ilvl w:val="0"/>
          <w:numId w:val="31"/>
        </w:numPr>
      </w:pPr>
      <w:r w:rsidRPr="00180EC7">
        <w:t xml:space="preserve">Uniform fonts </w:t>
      </w:r>
    </w:p>
    <w:p w14:paraId="2AC275DA" w14:textId="77777777" w:rsidR="00180EC7" w:rsidRPr="00180EC7" w:rsidRDefault="00180EC7" w:rsidP="00027561">
      <w:pPr>
        <w:numPr>
          <w:ilvl w:val="0"/>
          <w:numId w:val="31"/>
        </w:numPr>
      </w:pPr>
      <w:r w:rsidRPr="00180EC7">
        <w:t xml:space="preserve">Consistent </w:t>
      </w:r>
      <w:proofErr w:type="spellStart"/>
      <w:r w:rsidRPr="00180EC7">
        <w:t>color</w:t>
      </w:r>
      <w:proofErr w:type="spellEnd"/>
      <w:r w:rsidRPr="00180EC7">
        <w:t xml:space="preserve"> palette </w:t>
      </w:r>
    </w:p>
    <w:p w14:paraId="012FEFEF" w14:textId="77777777" w:rsidR="00180EC7" w:rsidRPr="00180EC7" w:rsidRDefault="00180EC7" w:rsidP="00027561">
      <w:pPr>
        <w:numPr>
          <w:ilvl w:val="0"/>
          <w:numId w:val="31"/>
        </w:numPr>
      </w:pPr>
      <w:r w:rsidRPr="00180EC7">
        <w:t xml:space="preserve">Equal spacing </w:t>
      </w:r>
    </w:p>
    <w:p w14:paraId="27145F18" w14:textId="77777777" w:rsidR="00180EC7" w:rsidRPr="00180EC7" w:rsidRDefault="00180EC7" w:rsidP="00180EC7">
      <w:pPr>
        <w:rPr>
          <w:b/>
          <w:bCs/>
        </w:rPr>
      </w:pPr>
      <w:r w:rsidRPr="00180EC7">
        <w:rPr>
          <w:b/>
          <w:bCs/>
        </w:rPr>
        <w:t>Simplicity</w:t>
      </w:r>
    </w:p>
    <w:p w14:paraId="5390E932" w14:textId="77777777" w:rsidR="00180EC7" w:rsidRPr="00180EC7" w:rsidRDefault="00180EC7" w:rsidP="00027561">
      <w:pPr>
        <w:numPr>
          <w:ilvl w:val="0"/>
          <w:numId w:val="32"/>
        </w:numPr>
      </w:pPr>
      <w:r w:rsidRPr="00180EC7">
        <w:t xml:space="preserve">Minimal clutter </w:t>
      </w:r>
    </w:p>
    <w:p w14:paraId="794F0175" w14:textId="77777777" w:rsidR="00180EC7" w:rsidRPr="00180EC7" w:rsidRDefault="00180EC7" w:rsidP="00027561">
      <w:pPr>
        <w:numPr>
          <w:ilvl w:val="0"/>
          <w:numId w:val="32"/>
        </w:numPr>
      </w:pPr>
      <w:r w:rsidRPr="00180EC7">
        <w:t xml:space="preserve">Easy navigation </w:t>
      </w:r>
    </w:p>
    <w:p w14:paraId="66F7E960" w14:textId="77777777" w:rsidR="00180EC7" w:rsidRPr="00180EC7" w:rsidRDefault="00180EC7" w:rsidP="00027561">
      <w:pPr>
        <w:numPr>
          <w:ilvl w:val="0"/>
          <w:numId w:val="32"/>
        </w:numPr>
      </w:pPr>
      <w:r w:rsidRPr="00180EC7">
        <w:t xml:space="preserve">Professional layout </w:t>
      </w:r>
    </w:p>
    <w:p w14:paraId="4FC0FC17" w14:textId="77777777" w:rsidR="00180EC7" w:rsidRPr="00180EC7" w:rsidRDefault="00180EC7" w:rsidP="00180EC7">
      <w:pPr>
        <w:rPr>
          <w:b/>
          <w:bCs/>
        </w:rPr>
      </w:pPr>
      <w:r w:rsidRPr="00180EC7">
        <w:rPr>
          <w:b/>
          <w:bCs/>
        </w:rPr>
        <w:t>Interactivity</w:t>
      </w:r>
    </w:p>
    <w:p w14:paraId="3993CDA1" w14:textId="77777777" w:rsidR="00180EC7" w:rsidRPr="00180EC7" w:rsidRDefault="00180EC7" w:rsidP="00027561">
      <w:pPr>
        <w:numPr>
          <w:ilvl w:val="0"/>
          <w:numId w:val="33"/>
        </w:numPr>
      </w:pPr>
      <w:r w:rsidRPr="00180EC7">
        <w:t xml:space="preserve">Dynamic slicers </w:t>
      </w:r>
    </w:p>
    <w:p w14:paraId="76447A11" w14:textId="77777777" w:rsidR="00180EC7" w:rsidRPr="00180EC7" w:rsidRDefault="00180EC7" w:rsidP="00027561">
      <w:pPr>
        <w:numPr>
          <w:ilvl w:val="0"/>
          <w:numId w:val="33"/>
        </w:numPr>
      </w:pPr>
      <w:r w:rsidRPr="00180EC7">
        <w:t xml:space="preserve">Cross-filtering </w:t>
      </w:r>
    </w:p>
    <w:p w14:paraId="3C0BE38C" w14:textId="77777777" w:rsidR="00180EC7" w:rsidRPr="00180EC7" w:rsidRDefault="00180EC7" w:rsidP="00027561">
      <w:pPr>
        <w:numPr>
          <w:ilvl w:val="0"/>
          <w:numId w:val="33"/>
        </w:numPr>
      </w:pPr>
      <w:r w:rsidRPr="00180EC7">
        <w:t xml:space="preserve">Drill-through capability </w:t>
      </w:r>
    </w:p>
    <w:p w14:paraId="2F2557FD" w14:textId="77777777" w:rsidR="00180EC7" w:rsidRPr="00180EC7" w:rsidRDefault="00180EC7" w:rsidP="00180EC7">
      <w:pPr>
        <w:rPr>
          <w:b/>
          <w:bCs/>
        </w:rPr>
      </w:pPr>
      <w:r w:rsidRPr="00180EC7">
        <w:rPr>
          <w:b/>
          <w:bCs/>
        </w:rPr>
        <w:t>Readability</w:t>
      </w:r>
    </w:p>
    <w:p w14:paraId="46AD4E7D" w14:textId="77777777" w:rsidR="00180EC7" w:rsidRPr="00180EC7" w:rsidRDefault="00180EC7" w:rsidP="00027561">
      <w:pPr>
        <w:numPr>
          <w:ilvl w:val="0"/>
          <w:numId w:val="34"/>
        </w:numPr>
      </w:pPr>
      <w:r w:rsidRPr="00180EC7">
        <w:t xml:space="preserve">Large KPI cards </w:t>
      </w:r>
    </w:p>
    <w:p w14:paraId="01A8F97D" w14:textId="77777777" w:rsidR="00180EC7" w:rsidRPr="00180EC7" w:rsidRDefault="00180EC7" w:rsidP="00027561">
      <w:pPr>
        <w:numPr>
          <w:ilvl w:val="0"/>
          <w:numId w:val="34"/>
        </w:numPr>
      </w:pPr>
      <w:r w:rsidRPr="00180EC7">
        <w:t xml:space="preserve">Professional charts </w:t>
      </w:r>
    </w:p>
    <w:p w14:paraId="4A77EF5A" w14:textId="77777777" w:rsidR="00180EC7" w:rsidRPr="00180EC7" w:rsidRDefault="00180EC7" w:rsidP="00027561">
      <w:pPr>
        <w:numPr>
          <w:ilvl w:val="0"/>
          <w:numId w:val="34"/>
        </w:numPr>
      </w:pPr>
      <w:r w:rsidRPr="00180EC7">
        <w:t xml:space="preserve">High contrast </w:t>
      </w:r>
      <w:proofErr w:type="spellStart"/>
      <w:r w:rsidRPr="00180EC7">
        <w:t>colors</w:t>
      </w:r>
      <w:proofErr w:type="spellEnd"/>
      <w:r w:rsidRPr="00180EC7">
        <w:t xml:space="preserve"> </w:t>
      </w:r>
    </w:p>
    <w:p w14:paraId="76261959" w14:textId="77777777" w:rsidR="00180EC7" w:rsidRPr="00180EC7" w:rsidRDefault="00EC3D66" w:rsidP="00180EC7">
      <w:r>
        <w:pict w14:anchorId="76080CEB">
          <v:rect id="_x0000_i1175" style="width:0;height:1.5pt" o:hralign="center" o:hrstd="t" o:hr="t" fillcolor="#a0a0a0" stroked="f"/>
        </w:pict>
      </w:r>
    </w:p>
    <w:p w14:paraId="2EA765D7" w14:textId="77777777" w:rsidR="00180EC7" w:rsidRPr="00180EC7" w:rsidRDefault="00180EC7" w:rsidP="00180EC7">
      <w:pPr>
        <w:rPr>
          <w:b/>
          <w:bCs/>
        </w:rPr>
      </w:pPr>
      <w:r w:rsidRPr="00180EC7">
        <w:rPr>
          <w:b/>
          <w:bCs/>
        </w:rPr>
        <w:t>Table 7.1 Dashboard Theme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1305"/>
      </w:tblGrid>
      <w:tr w:rsidR="00180EC7" w:rsidRPr="00180EC7" w14:paraId="0CFEF7C3" w14:textId="77777777">
        <w:trPr>
          <w:tblHeader/>
          <w:tblCellSpacing w:w="15" w:type="dxa"/>
        </w:trPr>
        <w:tc>
          <w:tcPr>
            <w:tcW w:w="0" w:type="auto"/>
            <w:vAlign w:val="center"/>
            <w:hideMark/>
          </w:tcPr>
          <w:p w14:paraId="66FAC258" w14:textId="77777777" w:rsidR="00180EC7" w:rsidRPr="00180EC7" w:rsidRDefault="00180EC7" w:rsidP="00180EC7">
            <w:pPr>
              <w:rPr>
                <w:b/>
                <w:bCs/>
              </w:rPr>
            </w:pPr>
            <w:r w:rsidRPr="00180EC7">
              <w:rPr>
                <w:b/>
                <w:bCs/>
              </w:rPr>
              <w:t>Component</w:t>
            </w:r>
          </w:p>
        </w:tc>
        <w:tc>
          <w:tcPr>
            <w:tcW w:w="0" w:type="auto"/>
            <w:vAlign w:val="center"/>
            <w:hideMark/>
          </w:tcPr>
          <w:p w14:paraId="3CFE909F" w14:textId="77777777" w:rsidR="00180EC7" w:rsidRPr="00180EC7" w:rsidRDefault="00180EC7" w:rsidP="00180EC7">
            <w:pPr>
              <w:rPr>
                <w:b/>
                <w:bCs/>
              </w:rPr>
            </w:pPr>
            <w:proofErr w:type="spellStart"/>
            <w:r w:rsidRPr="00180EC7">
              <w:rPr>
                <w:b/>
                <w:bCs/>
              </w:rPr>
              <w:t>Color</w:t>
            </w:r>
            <w:proofErr w:type="spellEnd"/>
          </w:p>
        </w:tc>
      </w:tr>
      <w:tr w:rsidR="00180EC7" w:rsidRPr="00180EC7" w14:paraId="09F60FCC" w14:textId="77777777">
        <w:trPr>
          <w:tblCellSpacing w:w="15" w:type="dxa"/>
        </w:trPr>
        <w:tc>
          <w:tcPr>
            <w:tcW w:w="0" w:type="auto"/>
            <w:vAlign w:val="center"/>
            <w:hideMark/>
          </w:tcPr>
          <w:p w14:paraId="2C7398B5" w14:textId="77777777" w:rsidR="00180EC7" w:rsidRPr="00180EC7" w:rsidRDefault="00180EC7" w:rsidP="00180EC7">
            <w:r w:rsidRPr="00180EC7">
              <w:t>Header</w:t>
            </w:r>
          </w:p>
        </w:tc>
        <w:tc>
          <w:tcPr>
            <w:tcW w:w="0" w:type="auto"/>
            <w:vAlign w:val="center"/>
            <w:hideMark/>
          </w:tcPr>
          <w:p w14:paraId="69B61950" w14:textId="77777777" w:rsidR="00180EC7" w:rsidRPr="00180EC7" w:rsidRDefault="00180EC7" w:rsidP="00180EC7">
            <w:r w:rsidRPr="00180EC7">
              <w:t>Dark Blue</w:t>
            </w:r>
          </w:p>
        </w:tc>
      </w:tr>
      <w:tr w:rsidR="00180EC7" w:rsidRPr="00180EC7" w14:paraId="1776603D" w14:textId="77777777">
        <w:trPr>
          <w:tblCellSpacing w:w="15" w:type="dxa"/>
        </w:trPr>
        <w:tc>
          <w:tcPr>
            <w:tcW w:w="0" w:type="auto"/>
            <w:vAlign w:val="center"/>
            <w:hideMark/>
          </w:tcPr>
          <w:p w14:paraId="3FC8B0A5" w14:textId="77777777" w:rsidR="00180EC7" w:rsidRPr="00180EC7" w:rsidRDefault="00180EC7" w:rsidP="00180EC7">
            <w:r w:rsidRPr="00180EC7">
              <w:t>Background</w:t>
            </w:r>
          </w:p>
        </w:tc>
        <w:tc>
          <w:tcPr>
            <w:tcW w:w="0" w:type="auto"/>
            <w:vAlign w:val="center"/>
            <w:hideMark/>
          </w:tcPr>
          <w:p w14:paraId="112D71E0" w14:textId="77777777" w:rsidR="00180EC7" w:rsidRPr="00180EC7" w:rsidRDefault="00180EC7" w:rsidP="00180EC7">
            <w:r w:rsidRPr="00180EC7">
              <w:t>Light Gray</w:t>
            </w:r>
          </w:p>
        </w:tc>
      </w:tr>
      <w:tr w:rsidR="00180EC7" w:rsidRPr="00180EC7" w14:paraId="63594BCA" w14:textId="77777777">
        <w:trPr>
          <w:tblCellSpacing w:w="15" w:type="dxa"/>
        </w:trPr>
        <w:tc>
          <w:tcPr>
            <w:tcW w:w="0" w:type="auto"/>
            <w:vAlign w:val="center"/>
            <w:hideMark/>
          </w:tcPr>
          <w:p w14:paraId="3356D10A" w14:textId="77777777" w:rsidR="00180EC7" w:rsidRPr="00180EC7" w:rsidRDefault="00180EC7" w:rsidP="00180EC7">
            <w:r w:rsidRPr="00180EC7">
              <w:lastRenderedPageBreak/>
              <w:t>Cards</w:t>
            </w:r>
          </w:p>
        </w:tc>
        <w:tc>
          <w:tcPr>
            <w:tcW w:w="0" w:type="auto"/>
            <w:vAlign w:val="center"/>
            <w:hideMark/>
          </w:tcPr>
          <w:p w14:paraId="249E2E0C" w14:textId="77777777" w:rsidR="00180EC7" w:rsidRPr="00180EC7" w:rsidRDefault="00180EC7" w:rsidP="00180EC7">
            <w:r w:rsidRPr="00180EC7">
              <w:t>White</w:t>
            </w:r>
          </w:p>
        </w:tc>
      </w:tr>
      <w:tr w:rsidR="00180EC7" w:rsidRPr="00180EC7" w14:paraId="26B44458" w14:textId="77777777">
        <w:trPr>
          <w:tblCellSpacing w:w="15" w:type="dxa"/>
        </w:trPr>
        <w:tc>
          <w:tcPr>
            <w:tcW w:w="0" w:type="auto"/>
            <w:vAlign w:val="center"/>
            <w:hideMark/>
          </w:tcPr>
          <w:p w14:paraId="73BD5E85" w14:textId="77777777" w:rsidR="00180EC7" w:rsidRPr="00180EC7" w:rsidRDefault="00180EC7" w:rsidP="00180EC7">
            <w:r w:rsidRPr="00180EC7">
              <w:t>Titles</w:t>
            </w:r>
          </w:p>
        </w:tc>
        <w:tc>
          <w:tcPr>
            <w:tcW w:w="0" w:type="auto"/>
            <w:vAlign w:val="center"/>
            <w:hideMark/>
          </w:tcPr>
          <w:p w14:paraId="42E001DD" w14:textId="77777777" w:rsidR="00180EC7" w:rsidRPr="00180EC7" w:rsidRDefault="00180EC7" w:rsidP="00180EC7">
            <w:r w:rsidRPr="00180EC7">
              <w:t>Navy Blue</w:t>
            </w:r>
          </w:p>
        </w:tc>
      </w:tr>
      <w:tr w:rsidR="00180EC7" w:rsidRPr="00180EC7" w14:paraId="40CDB7E1" w14:textId="77777777">
        <w:trPr>
          <w:tblCellSpacing w:w="15" w:type="dxa"/>
        </w:trPr>
        <w:tc>
          <w:tcPr>
            <w:tcW w:w="0" w:type="auto"/>
            <w:vAlign w:val="center"/>
            <w:hideMark/>
          </w:tcPr>
          <w:p w14:paraId="6CAE9B43" w14:textId="77777777" w:rsidR="00180EC7" w:rsidRPr="00180EC7" w:rsidRDefault="00180EC7" w:rsidP="00180EC7">
            <w:r w:rsidRPr="00180EC7">
              <w:t>Charts</w:t>
            </w:r>
          </w:p>
        </w:tc>
        <w:tc>
          <w:tcPr>
            <w:tcW w:w="0" w:type="auto"/>
            <w:vAlign w:val="center"/>
            <w:hideMark/>
          </w:tcPr>
          <w:p w14:paraId="01875B7F" w14:textId="77777777" w:rsidR="00180EC7" w:rsidRPr="00180EC7" w:rsidRDefault="00180EC7" w:rsidP="00180EC7">
            <w:r w:rsidRPr="00180EC7">
              <w:t>Blue / Orange</w:t>
            </w:r>
          </w:p>
        </w:tc>
      </w:tr>
    </w:tbl>
    <w:p w14:paraId="2F141B0A" w14:textId="77777777" w:rsidR="00180EC7" w:rsidRPr="00180EC7" w:rsidRDefault="00EC3D66" w:rsidP="00180EC7">
      <w:r>
        <w:pict w14:anchorId="2DE4930D">
          <v:rect id="_x0000_i1176" style="width:0;height:1.5pt" o:hralign="center" o:hrstd="t" o:hr="t" fillcolor="#a0a0a0" stroked="f"/>
        </w:pict>
      </w:r>
    </w:p>
    <w:p w14:paraId="315E2DF1" w14:textId="77777777" w:rsidR="00180EC7" w:rsidRPr="00180EC7" w:rsidRDefault="00180EC7" w:rsidP="00180EC7">
      <w:pPr>
        <w:rPr>
          <w:b/>
          <w:bCs/>
        </w:rPr>
      </w:pPr>
      <w:r w:rsidRPr="00180EC7">
        <w:rPr>
          <w:b/>
          <w:bCs/>
        </w:rPr>
        <w:t>7.6 Dashboard Pages</w:t>
      </w:r>
    </w:p>
    <w:p w14:paraId="05155231" w14:textId="77777777" w:rsidR="00180EC7" w:rsidRPr="00180EC7" w:rsidRDefault="00EC3D66" w:rsidP="00180EC7">
      <w:r>
        <w:pict w14:anchorId="34EA20FB">
          <v:rect id="_x0000_i1177" style="width:0;height:1.5pt" o:hralign="center" o:hrstd="t" o:hr="t" fillcolor="#a0a0a0" stroked="f"/>
        </w:pict>
      </w:r>
    </w:p>
    <w:p w14:paraId="1DFEDAE6" w14:textId="77777777" w:rsidR="00180EC7" w:rsidRPr="00180EC7" w:rsidRDefault="00180EC7" w:rsidP="00180EC7">
      <w:pPr>
        <w:rPr>
          <w:b/>
          <w:bCs/>
        </w:rPr>
      </w:pPr>
      <w:r w:rsidRPr="00180EC7">
        <w:rPr>
          <w:b/>
          <w:bCs/>
        </w:rPr>
        <w:t>7.6.1 Historical Analysis Dashboard</w:t>
      </w:r>
    </w:p>
    <w:p w14:paraId="55206CC4" w14:textId="77777777" w:rsidR="00180EC7" w:rsidRPr="00180EC7" w:rsidRDefault="00180EC7" w:rsidP="00180EC7">
      <w:r w:rsidRPr="00180EC7">
        <w:t>The first page provides an overview of historical silver price behaviour.</w:t>
      </w:r>
    </w:p>
    <w:p w14:paraId="57F9726B" w14:textId="77777777" w:rsidR="00180EC7" w:rsidRPr="00180EC7" w:rsidRDefault="00180EC7" w:rsidP="00180EC7">
      <w:r w:rsidRPr="00180EC7">
        <w:t>Visuals include:</w:t>
      </w:r>
    </w:p>
    <w:p w14:paraId="17A75D32" w14:textId="77777777" w:rsidR="00180EC7" w:rsidRPr="00180EC7" w:rsidRDefault="00180EC7" w:rsidP="00027561">
      <w:pPr>
        <w:numPr>
          <w:ilvl w:val="0"/>
          <w:numId w:val="35"/>
        </w:numPr>
      </w:pPr>
      <w:r w:rsidRPr="00180EC7">
        <w:t xml:space="preserve">Price Trend Line Chart </w:t>
      </w:r>
    </w:p>
    <w:p w14:paraId="0AAF1757" w14:textId="77777777" w:rsidR="00180EC7" w:rsidRPr="00180EC7" w:rsidRDefault="00180EC7" w:rsidP="00027561">
      <w:pPr>
        <w:numPr>
          <w:ilvl w:val="0"/>
          <w:numId w:val="35"/>
        </w:numPr>
      </w:pPr>
      <w:r w:rsidRPr="00180EC7">
        <w:t xml:space="preserve">Current Price Card </w:t>
      </w:r>
    </w:p>
    <w:p w14:paraId="7A1F25B7" w14:textId="77777777" w:rsidR="00180EC7" w:rsidRPr="00180EC7" w:rsidRDefault="00180EC7" w:rsidP="00027561">
      <w:pPr>
        <w:numPr>
          <w:ilvl w:val="0"/>
          <w:numId w:val="35"/>
        </w:numPr>
      </w:pPr>
      <w:r w:rsidRPr="00180EC7">
        <w:t xml:space="preserve">High Price Card </w:t>
      </w:r>
    </w:p>
    <w:p w14:paraId="17F6D7C4" w14:textId="77777777" w:rsidR="00180EC7" w:rsidRPr="00180EC7" w:rsidRDefault="00180EC7" w:rsidP="00027561">
      <w:pPr>
        <w:numPr>
          <w:ilvl w:val="0"/>
          <w:numId w:val="35"/>
        </w:numPr>
      </w:pPr>
      <w:r w:rsidRPr="00180EC7">
        <w:t xml:space="preserve">Low Price Card </w:t>
      </w:r>
    </w:p>
    <w:p w14:paraId="73C03E76" w14:textId="77777777" w:rsidR="00180EC7" w:rsidRPr="00180EC7" w:rsidRDefault="00180EC7" w:rsidP="00027561">
      <w:pPr>
        <w:numPr>
          <w:ilvl w:val="0"/>
          <w:numId w:val="35"/>
        </w:numPr>
      </w:pPr>
      <w:r w:rsidRPr="00180EC7">
        <w:t xml:space="preserve">VWAP Card </w:t>
      </w:r>
    </w:p>
    <w:p w14:paraId="312920EA" w14:textId="77777777" w:rsidR="00180EC7" w:rsidRPr="00180EC7" w:rsidRDefault="00180EC7" w:rsidP="00027561">
      <w:pPr>
        <w:numPr>
          <w:ilvl w:val="0"/>
          <w:numId w:val="35"/>
        </w:numPr>
      </w:pPr>
      <w:r w:rsidRPr="00180EC7">
        <w:t xml:space="preserve">Heatmap </w:t>
      </w:r>
    </w:p>
    <w:p w14:paraId="11E08827" w14:textId="77777777" w:rsidR="00180EC7" w:rsidRPr="00180EC7" w:rsidRDefault="00180EC7" w:rsidP="00027561">
      <w:pPr>
        <w:numPr>
          <w:ilvl w:val="0"/>
          <w:numId w:val="35"/>
        </w:numPr>
      </w:pPr>
      <w:r w:rsidRPr="00180EC7">
        <w:t xml:space="preserve">Price Distribution </w:t>
      </w:r>
    </w:p>
    <w:p w14:paraId="6DD3FD28" w14:textId="77777777" w:rsidR="00180EC7" w:rsidRPr="00180EC7" w:rsidRDefault="00180EC7" w:rsidP="00180EC7">
      <w:r w:rsidRPr="00180EC7">
        <w:t xml:space="preserve">The dashboard allows users to </w:t>
      </w:r>
      <w:proofErr w:type="spellStart"/>
      <w:r w:rsidRPr="00180EC7">
        <w:t>analyze</w:t>
      </w:r>
      <w:proofErr w:type="spellEnd"/>
      <w:r w:rsidRPr="00180EC7">
        <w:t xml:space="preserve"> historical market movement over different time periods.</w:t>
      </w:r>
    </w:p>
    <w:p w14:paraId="78A3E230" w14:textId="77777777" w:rsidR="00180EC7" w:rsidRPr="00180EC7" w:rsidRDefault="00EC3D66" w:rsidP="00180EC7">
      <w:r>
        <w:pict w14:anchorId="15000D0F">
          <v:rect id="_x0000_i1178" style="width:0;height:1.5pt" o:hralign="center" o:hrstd="t" o:hr="t" fillcolor="#a0a0a0" stroked="f"/>
        </w:pict>
      </w:r>
    </w:p>
    <w:p w14:paraId="4229329D" w14:textId="77777777" w:rsidR="00180EC7" w:rsidRPr="00180EC7" w:rsidRDefault="00180EC7" w:rsidP="00180EC7">
      <w:pPr>
        <w:rPr>
          <w:b/>
          <w:bCs/>
        </w:rPr>
      </w:pPr>
      <w:r w:rsidRPr="00180EC7">
        <w:rPr>
          <w:b/>
          <w:bCs/>
        </w:rPr>
        <w:t>Insert Screenshot</w:t>
      </w:r>
    </w:p>
    <w:p w14:paraId="41878F85" w14:textId="77777777" w:rsidR="00180EC7" w:rsidRPr="00180EC7" w:rsidRDefault="00180EC7" w:rsidP="00180EC7">
      <w:r w:rsidRPr="00180EC7">
        <w:rPr>
          <w:b/>
          <w:bCs/>
        </w:rPr>
        <w:t>Page 1 Dashboard Screenshot</w:t>
      </w:r>
    </w:p>
    <w:p w14:paraId="0899BD08" w14:textId="77777777" w:rsidR="00180EC7" w:rsidRPr="00180EC7" w:rsidRDefault="00180EC7" w:rsidP="00180EC7">
      <w:r w:rsidRPr="00180EC7">
        <w:t>Caption</w:t>
      </w:r>
    </w:p>
    <w:p w14:paraId="0CF59BF9" w14:textId="77777777" w:rsidR="00180EC7" w:rsidRPr="00180EC7" w:rsidRDefault="00180EC7" w:rsidP="00180EC7">
      <w:r w:rsidRPr="00180EC7">
        <w:rPr>
          <w:b/>
          <w:bCs/>
        </w:rPr>
        <w:t>Figure 7.3 Historical Silver Price Dashboard</w:t>
      </w:r>
    </w:p>
    <w:p w14:paraId="456D5E8C" w14:textId="77777777" w:rsidR="00180EC7" w:rsidRPr="00180EC7" w:rsidRDefault="00EC3D66" w:rsidP="00180EC7">
      <w:r>
        <w:pict w14:anchorId="3E01C40D">
          <v:rect id="_x0000_i1179" style="width:0;height:1.5pt" o:hralign="center" o:hrstd="t" o:hr="t" fillcolor="#a0a0a0" stroked="f"/>
        </w:pict>
      </w:r>
    </w:p>
    <w:p w14:paraId="0FD0F874" w14:textId="77777777" w:rsidR="00180EC7" w:rsidRPr="00180EC7" w:rsidRDefault="00180EC7" w:rsidP="00180EC7">
      <w:pPr>
        <w:rPr>
          <w:b/>
          <w:bCs/>
        </w:rPr>
      </w:pPr>
      <w:r w:rsidRPr="00180EC7">
        <w:rPr>
          <w:b/>
          <w:bCs/>
        </w:rPr>
        <w:t>7.6.2 Technical Indicator Dashboard</w:t>
      </w:r>
    </w:p>
    <w:p w14:paraId="5ED83A94" w14:textId="77777777" w:rsidR="00180EC7" w:rsidRPr="00180EC7" w:rsidRDefault="00180EC7" w:rsidP="00180EC7">
      <w:r w:rsidRPr="00180EC7">
        <w:t>The second dashboard focuses on technical analysis.</w:t>
      </w:r>
    </w:p>
    <w:p w14:paraId="284C21B3" w14:textId="77777777" w:rsidR="00180EC7" w:rsidRPr="00180EC7" w:rsidRDefault="00180EC7" w:rsidP="00180EC7">
      <w:r w:rsidRPr="00180EC7">
        <w:t>Indicators included:</w:t>
      </w:r>
    </w:p>
    <w:p w14:paraId="0BB59304" w14:textId="77777777" w:rsidR="00180EC7" w:rsidRPr="00180EC7" w:rsidRDefault="00180EC7" w:rsidP="00027561">
      <w:pPr>
        <w:numPr>
          <w:ilvl w:val="0"/>
          <w:numId w:val="36"/>
        </w:numPr>
      </w:pPr>
      <w:r w:rsidRPr="00180EC7">
        <w:t xml:space="preserve">SMA20 </w:t>
      </w:r>
    </w:p>
    <w:p w14:paraId="4FD5C2C4" w14:textId="77777777" w:rsidR="00180EC7" w:rsidRPr="00180EC7" w:rsidRDefault="00180EC7" w:rsidP="00027561">
      <w:pPr>
        <w:numPr>
          <w:ilvl w:val="0"/>
          <w:numId w:val="36"/>
        </w:numPr>
      </w:pPr>
      <w:r w:rsidRPr="00180EC7">
        <w:t xml:space="preserve">SMA50 </w:t>
      </w:r>
    </w:p>
    <w:p w14:paraId="569DA986" w14:textId="77777777" w:rsidR="00180EC7" w:rsidRPr="00180EC7" w:rsidRDefault="00180EC7" w:rsidP="00027561">
      <w:pPr>
        <w:numPr>
          <w:ilvl w:val="0"/>
          <w:numId w:val="36"/>
        </w:numPr>
      </w:pPr>
      <w:r w:rsidRPr="00180EC7">
        <w:t xml:space="preserve">SMA200 </w:t>
      </w:r>
    </w:p>
    <w:p w14:paraId="797D6F17" w14:textId="77777777" w:rsidR="00180EC7" w:rsidRPr="00180EC7" w:rsidRDefault="00180EC7" w:rsidP="00027561">
      <w:pPr>
        <w:numPr>
          <w:ilvl w:val="0"/>
          <w:numId w:val="36"/>
        </w:numPr>
      </w:pPr>
      <w:r w:rsidRPr="00180EC7">
        <w:lastRenderedPageBreak/>
        <w:t xml:space="preserve">RSI </w:t>
      </w:r>
    </w:p>
    <w:p w14:paraId="5C1BB765" w14:textId="77777777" w:rsidR="00180EC7" w:rsidRPr="00180EC7" w:rsidRDefault="00180EC7" w:rsidP="00027561">
      <w:pPr>
        <w:numPr>
          <w:ilvl w:val="0"/>
          <w:numId w:val="36"/>
        </w:numPr>
      </w:pPr>
      <w:r w:rsidRPr="00180EC7">
        <w:t xml:space="preserve">MACD </w:t>
      </w:r>
    </w:p>
    <w:p w14:paraId="2E578937" w14:textId="77777777" w:rsidR="00180EC7" w:rsidRPr="00180EC7" w:rsidRDefault="00180EC7" w:rsidP="00027561">
      <w:pPr>
        <w:numPr>
          <w:ilvl w:val="0"/>
          <w:numId w:val="36"/>
        </w:numPr>
      </w:pPr>
      <w:r w:rsidRPr="00180EC7">
        <w:t xml:space="preserve">ATR </w:t>
      </w:r>
    </w:p>
    <w:p w14:paraId="6F37CF8E" w14:textId="77777777" w:rsidR="00180EC7" w:rsidRPr="00180EC7" w:rsidRDefault="00180EC7" w:rsidP="00027561">
      <w:pPr>
        <w:numPr>
          <w:ilvl w:val="0"/>
          <w:numId w:val="36"/>
        </w:numPr>
      </w:pPr>
      <w:r w:rsidRPr="00180EC7">
        <w:t xml:space="preserve">Bollinger Bands </w:t>
      </w:r>
    </w:p>
    <w:p w14:paraId="4B226CDA" w14:textId="77777777" w:rsidR="00180EC7" w:rsidRPr="00180EC7" w:rsidRDefault="00180EC7" w:rsidP="00180EC7">
      <w:r w:rsidRPr="00180EC7">
        <w:t>Interactive charts help investors identify:</w:t>
      </w:r>
    </w:p>
    <w:p w14:paraId="02B6C130" w14:textId="77777777" w:rsidR="00180EC7" w:rsidRPr="00180EC7" w:rsidRDefault="00180EC7" w:rsidP="00027561">
      <w:pPr>
        <w:numPr>
          <w:ilvl w:val="0"/>
          <w:numId w:val="37"/>
        </w:numPr>
      </w:pPr>
      <w:r w:rsidRPr="00180EC7">
        <w:t xml:space="preserve">Trend direction </w:t>
      </w:r>
    </w:p>
    <w:p w14:paraId="381E07AF" w14:textId="77777777" w:rsidR="00180EC7" w:rsidRPr="00180EC7" w:rsidRDefault="00180EC7" w:rsidP="00027561">
      <w:pPr>
        <w:numPr>
          <w:ilvl w:val="0"/>
          <w:numId w:val="37"/>
        </w:numPr>
      </w:pPr>
      <w:r w:rsidRPr="00180EC7">
        <w:t xml:space="preserve">Momentum </w:t>
      </w:r>
    </w:p>
    <w:p w14:paraId="731995B9" w14:textId="77777777" w:rsidR="00180EC7" w:rsidRPr="00180EC7" w:rsidRDefault="00180EC7" w:rsidP="00027561">
      <w:pPr>
        <w:numPr>
          <w:ilvl w:val="0"/>
          <w:numId w:val="37"/>
        </w:numPr>
      </w:pPr>
      <w:r w:rsidRPr="00180EC7">
        <w:t xml:space="preserve">Market volatility </w:t>
      </w:r>
    </w:p>
    <w:p w14:paraId="3791C02F" w14:textId="77777777" w:rsidR="00180EC7" w:rsidRPr="00180EC7" w:rsidRDefault="00180EC7" w:rsidP="00027561">
      <w:pPr>
        <w:numPr>
          <w:ilvl w:val="0"/>
          <w:numId w:val="37"/>
        </w:numPr>
      </w:pPr>
      <w:r w:rsidRPr="00180EC7">
        <w:t xml:space="preserve">Entry and Exit opportunities </w:t>
      </w:r>
    </w:p>
    <w:p w14:paraId="6D86AD27" w14:textId="77777777" w:rsidR="00180EC7" w:rsidRPr="00180EC7" w:rsidRDefault="00EC3D66" w:rsidP="00180EC7">
      <w:r>
        <w:pict w14:anchorId="64CB0B20">
          <v:rect id="_x0000_i1180" style="width:0;height:1.5pt" o:hralign="center" o:hrstd="t" o:hr="t" fillcolor="#a0a0a0" stroked="f"/>
        </w:pict>
      </w:r>
    </w:p>
    <w:p w14:paraId="62ADA874" w14:textId="77777777" w:rsidR="00180EC7" w:rsidRPr="00180EC7" w:rsidRDefault="00180EC7" w:rsidP="00180EC7">
      <w:pPr>
        <w:rPr>
          <w:b/>
          <w:bCs/>
        </w:rPr>
      </w:pPr>
      <w:r w:rsidRPr="00180EC7">
        <w:rPr>
          <w:b/>
          <w:bCs/>
        </w:rPr>
        <w:t>Insert Screenshot</w:t>
      </w:r>
    </w:p>
    <w:p w14:paraId="3B244A93" w14:textId="77777777" w:rsidR="00180EC7" w:rsidRPr="00180EC7" w:rsidRDefault="00180EC7" w:rsidP="00180EC7">
      <w:r w:rsidRPr="00180EC7">
        <w:t>Caption</w:t>
      </w:r>
    </w:p>
    <w:p w14:paraId="7A4DBA79" w14:textId="77777777" w:rsidR="00180EC7" w:rsidRPr="00180EC7" w:rsidRDefault="00180EC7" w:rsidP="00180EC7">
      <w:r w:rsidRPr="00180EC7">
        <w:rPr>
          <w:b/>
          <w:bCs/>
        </w:rPr>
        <w:t>Figure 7.4 Technical Indicator Dashboard</w:t>
      </w:r>
    </w:p>
    <w:p w14:paraId="12F7A254" w14:textId="77777777" w:rsidR="00180EC7" w:rsidRPr="00180EC7" w:rsidRDefault="00EC3D66" w:rsidP="00180EC7">
      <w:r>
        <w:pict w14:anchorId="5C76B3BF">
          <v:rect id="_x0000_i1181" style="width:0;height:1.5pt" o:hralign="center" o:hrstd="t" o:hr="t" fillcolor="#a0a0a0" stroked="f"/>
        </w:pict>
      </w:r>
    </w:p>
    <w:p w14:paraId="411B396C" w14:textId="77777777" w:rsidR="00180EC7" w:rsidRPr="00180EC7" w:rsidRDefault="00180EC7" w:rsidP="00180EC7">
      <w:pPr>
        <w:rPr>
          <w:b/>
          <w:bCs/>
        </w:rPr>
      </w:pPr>
      <w:r w:rsidRPr="00180EC7">
        <w:rPr>
          <w:b/>
          <w:bCs/>
        </w:rPr>
        <w:t>7.6.3 Forecast Comparison Dashboard</w:t>
      </w:r>
    </w:p>
    <w:p w14:paraId="4C76B3F5" w14:textId="77777777" w:rsidR="00180EC7" w:rsidRPr="00180EC7" w:rsidRDefault="00180EC7" w:rsidP="00180EC7">
      <w:r w:rsidRPr="00180EC7">
        <w:t>The Forecast Comparison page evaluates forecasting performance.</w:t>
      </w:r>
    </w:p>
    <w:p w14:paraId="00E2A20A" w14:textId="77777777" w:rsidR="00180EC7" w:rsidRPr="00180EC7" w:rsidRDefault="00180EC7" w:rsidP="00180EC7">
      <w:r w:rsidRPr="00180EC7">
        <w:t>It includes:</w:t>
      </w:r>
    </w:p>
    <w:p w14:paraId="116EF98E" w14:textId="77777777" w:rsidR="00180EC7" w:rsidRPr="00180EC7" w:rsidRDefault="00180EC7" w:rsidP="00027561">
      <w:pPr>
        <w:numPr>
          <w:ilvl w:val="0"/>
          <w:numId w:val="38"/>
        </w:numPr>
      </w:pPr>
      <w:r w:rsidRPr="00180EC7">
        <w:t xml:space="preserve">Actual vs Prediction </w:t>
      </w:r>
    </w:p>
    <w:p w14:paraId="69687E99" w14:textId="77777777" w:rsidR="00180EC7" w:rsidRPr="00180EC7" w:rsidRDefault="00180EC7" w:rsidP="00027561">
      <w:pPr>
        <w:numPr>
          <w:ilvl w:val="0"/>
          <w:numId w:val="38"/>
        </w:numPr>
      </w:pPr>
      <w:r w:rsidRPr="00180EC7">
        <w:t xml:space="preserve">RMSE Comparison </w:t>
      </w:r>
    </w:p>
    <w:p w14:paraId="68CD99E5" w14:textId="77777777" w:rsidR="00180EC7" w:rsidRPr="00180EC7" w:rsidRDefault="00180EC7" w:rsidP="00027561">
      <w:pPr>
        <w:numPr>
          <w:ilvl w:val="0"/>
          <w:numId w:val="38"/>
        </w:numPr>
      </w:pPr>
      <w:r w:rsidRPr="00180EC7">
        <w:t xml:space="preserve">MAE Comparison </w:t>
      </w:r>
    </w:p>
    <w:p w14:paraId="3295D456" w14:textId="77777777" w:rsidR="00180EC7" w:rsidRPr="00180EC7" w:rsidRDefault="00180EC7" w:rsidP="00027561">
      <w:pPr>
        <w:numPr>
          <w:ilvl w:val="0"/>
          <w:numId w:val="38"/>
        </w:numPr>
      </w:pPr>
      <w:r w:rsidRPr="00180EC7">
        <w:t xml:space="preserve">R² Comparison </w:t>
      </w:r>
    </w:p>
    <w:p w14:paraId="38FFC188" w14:textId="77777777" w:rsidR="00180EC7" w:rsidRPr="00180EC7" w:rsidRDefault="00180EC7" w:rsidP="00027561">
      <w:pPr>
        <w:numPr>
          <w:ilvl w:val="0"/>
          <w:numId w:val="38"/>
        </w:numPr>
      </w:pPr>
      <w:r w:rsidRPr="00180EC7">
        <w:t xml:space="preserve">Residual Distribution </w:t>
      </w:r>
    </w:p>
    <w:p w14:paraId="46B05386" w14:textId="77777777" w:rsidR="00180EC7" w:rsidRPr="00180EC7" w:rsidRDefault="00180EC7" w:rsidP="00027561">
      <w:pPr>
        <w:numPr>
          <w:ilvl w:val="0"/>
          <w:numId w:val="38"/>
        </w:numPr>
      </w:pPr>
      <w:r w:rsidRPr="00180EC7">
        <w:t xml:space="preserve">Model Performance Cards </w:t>
      </w:r>
    </w:p>
    <w:p w14:paraId="758122B4" w14:textId="77777777" w:rsidR="00180EC7" w:rsidRPr="00180EC7" w:rsidRDefault="00180EC7" w:rsidP="00180EC7">
      <w:r w:rsidRPr="00180EC7">
        <w:t>Users can compare:</w:t>
      </w:r>
    </w:p>
    <w:p w14:paraId="761D4A39" w14:textId="77777777" w:rsidR="00180EC7" w:rsidRPr="00180EC7" w:rsidRDefault="00180EC7" w:rsidP="00027561">
      <w:pPr>
        <w:numPr>
          <w:ilvl w:val="0"/>
          <w:numId w:val="39"/>
        </w:numPr>
      </w:pPr>
      <w:r w:rsidRPr="00180EC7">
        <w:t xml:space="preserve">ARIMA </w:t>
      </w:r>
    </w:p>
    <w:p w14:paraId="5CB57034" w14:textId="77777777" w:rsidR="00180EC7" w:rsidRPr="00180EC7" w:rsidRDefault="00180EC7" w:rsidP="00027561">
      <w:pPr>
        <w:numPr>
          <w:ilvl w:val="0"/>
          <w:numId w:val="39"/>
        </w:numPr>
      </w:pPr>
      <w:r w:rsidRPr="00180EC7">
        <w:t xml:space="preserve">Prophet </w:t>
      </w:r>
    </w:p>
    <w:p w14:paraId="379E72B4" w14:textId="77777777" w:rsidR="00180EC7" w:rsidRPr="00180EC7" w:rsidRDefault="00180EC7" w:rsidP="00027561">
      <w:pPr>
        <w:numPr>
          <w:ilvl w:val="0"/>
          <w:numId w:val="39"/>
        </w:numPr>
      </w:pPr>
      <w:r w:rsidRPr="00180EC7">
        <w:t xml:space="preserve">LSTM </w:t>
      </w:r>
    </w:p>
    <w:p w14:paraId="54A327E0" w14:textId="77777777" w:rsidR="00180EC7" w:rsidRPr="00180EC7" w:rsidRDefault="00180EC7" w:rsidP="00027561">
      <w:pPr>
        <w:numPr>
          <w:ilvl w:val="0"/>
          <w:numId w:val="39"/>
        </w:numPr>
      </w:pPr>
      <w:proofErr w:type="spellStart"/>
      <w:r w:rsidRPr="00180EC7">
        <w:t>XGBoost</w:t>
      </w:r>
      <w:proofErr w:type="spellEnd"/>
      <w:r w:rsidRPr="00180EC7">
        <w:t xml:space="preserve"> </w:t>
      </w:r>
    </w:p>
    <w:p w14:paraId="123D96F7" w14:textId="77777777" w:rsidR="00180EC7" w:rsidRPr="00180EC7" w:rsidRDefault="00180EC7" w:rsidP="00027561">
      <w:pPr>
        <w:numPr>
          <w:ilvl w:val="0"/>
          <w:numId w:val="39"/>
        </w:numPr>
      </w:pPr>
      <w:r w:rsidRPr="00180EC7">
        <w:t xml:space="preserve">Dynamic Ensemble </w:t>
      </w:r>
    </w:p>
    <w:p w14:paraId="5FD54C5C" w14:textId="77777777" w:rsidR="00180EC7" w:rsidRPr="00180EC7" w:rsidRDefault="00180EC7" w:rsidP="00027561">
      <w:pPr>
        <w:numPr>
          <w:ilvl w:val="0"/>
          <w:numId w:val="39"/>
        </w:numPr>
      </w:pPr>
      <w:r w:rsidRPr="00180EC7">
        <w:t xml:space="preserve">Weighted Ensemble </w:t>
      </w:r>
    </w:p>
    <w:p w14:paraId="14DF3BF8" w14:textId="77777777" w:rsidR="00180EC7" w:rsidRPr="00180EC7" w:rsidRDefault="00180EC7" w:rsidP="00180EC7">
      <w:r w:rsidRPr="00180EC7">
        <w:t>This dashboard enables objective evaluation of forecasting performance.</w:t>
      </w:r>
    </w:p>
    <w:p w14:paraId="530C44B4" w14:textId="77777777" w:rsidR="00180EC7" w:rsidRPr="00180EC7" w:rsidRDefault="00EC3D66" w:rsidP="00180EC7">
      <w:r>
        <w:lastRenderedPageBreak/>
        <w:pict w14:anchorId="50DAA085">
          <v:rect id="_x0000_i1182" style="width:0;height:1.5pt" o:hralign="center" o:hrstd="t" o:hr="t" fillcolor="#a0a0a0" stroked="f"/>
        </w:pict>
      </w:r>
    </w:p>
    <w:p w14:paraId="5F1106FC" w14:textId="4CA51F35" w:rsidR="00180EC7" w:rsidRDefault="00F253D0" w:rsidP="00180EC7">
      <w:pPr>
        <w:rPr>
          <w:b/>
          <w:bCs/>
        </w:rPr>
      </w:pPr>
      <w:r>
        <w:rPr>
          <w:noProof/>
        </w:rPr>
        <w:drawing>
          <wp:inline distT="0" distB="0" distL="0" distR="0" wp14:anchorId="07BDC808" wp14:editId="50428DC1">
            <wp:extent cx="5731510" cy="3221355"/>
            <wp:effectExtent l="0" t="0" r="2540" b="0"/>
            <wp:docPr id="1901646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08850AD4" w14:textId="77777777" w:rsidR="00F253D0" w:rsidRDefault="00F253D0" w:rsidP="00180EC7">
      <w:pPr>
        <w:rPr>
          <w:b/>
          <w:bCs/>
        </w:rPr>
      </w:pPr>
    </w:p>
    <w:p w14:paraId="75C84498" w14:textId="32E61900" w:rsidR="00F253D0" w:rsidRDefault="006A4A08" w:rsidP="00180EC7">
      <w:pPr>
        <w:rPr>
          <w:b/>
          <w:bCs/>
        </w:rPr>
      </w:pPr>
      <w:r>
        <w:rPr>
          <w:noProof/>
        </w:rPr>
        <w:drawing>
          <wp:inline distT="0" distB="0" distL="0" distR="0" wp14:anchorId="4DE02B35" wp14:editId="64BE9754">
            <wp:extent cx="5731510" cy="3221355"/>
            <wp:effectExtent l="0" t="0" r="2540" b="0"/>
            <wp:docPr id="475388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33EC3EA7" w14:textId="77777777" w:rsidR="006A4A08" w:rsidRDefault="006A4A08" w:rsidP="00180EC7">
      <w:pPr>
        <w:rPr>
          <w:b/>
          <w:bCs/>
        </w:rPr>
      </w:pPr>
    </w:p>
    <w:p w14:paraId="0468BD4E" w14:textId="217C9907" w:rsidR="006A4A08" w:rsidRPr="006C247F" w:rsidRDefault="006A4A08" w:rsidP="00180EC7">
      <w:pPr>
        <w:rPr>
          <w:b/>
          <w:bCs/>
        </w:rPr>
      </w:pPr>
      <w:r>
        <w:rPr>
          <w:noProof/>
        </w:rPr>
        <w:lastRenderedPageBreak/>
        <w:drawing>
          <wp:inline distT="0" distB="0" distL="0" distR="0" wp14:anchorId="6AD8CE3E" wp14:editId="51D5652E">
            <wp:extent cx="5731510" cy="3221355"/>
            <wp:effectExtent l="0" t="0" r="2540" b="0"/>
            <wp:docPr id="670765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B45E52A" w14:textId="77777777" w:rsidR="00180EC7" w:rsidRPr="00180EC7" w:rsidRDefault="00180EC7" w:rsidP="00180EC7">
      <w:r w:rsidRPr="00180EC7">
        <w:rPr>
          <w:b/>
          <w:bCs/>
        </w:rPr>
        <w:t>Figure 7.5 Forecast Comparison Dashboard</w:t>
      </w:r>
    </w:p>
    <w:p w14:paraId="33753A26" w14:textId="77777777" w:rsidR="00180EC7" w:rsidRPr="00180EC7" w:rsidRDefault="00EC3D66" w:rsidP="00180EC7">
      <w:r>
        <w:pict w14:anchorId="6E4CEB00">
          <v:rect id="_x0000_i1183" style="width:0;height:1.5pt" o:hralign="center" o:hrstd="t" o:hr="t" fillcolor="#a0a0a0" stroked="f"/>
        </w:pict>
      </w:r>
    </w:p>
    <w:p w14:paraId="33449EFE" w14:textId="77777777" w:rsidR="00180EC7" w:rsidRPr="00180EC7" w:rsidRDefault="00180EC7" w:rsidP="00180EC7">
      <w:pPr>
        <w:rPr>
          <w:b/>
          <w:bCs/>
        </w:rPr>
      </w:pPr>
      <w:r w:rsidRPr="00180EC7">
        <w:rPr>
          <w:b/>
          <w:bCs/>
        </w:rPr>
        <w:t>7.6.4 Macroeconomic &amp; Market Insight Dashboard</w:t>
      </w:r>
    </w:p>
    <w:p w14:paraId="6A945248" w14:textId="77777777" w:rsidR="00180EC7" w:rsidRPr="00180EC7" w:rsidRDefault="00180EC7" w:rsidP="00180EC7">
      <w:r w:rsidRPr="00180EC7">
        <w:t>The fourth page combines market fundamentals.</w:t>
      </w:r>
    </w:p>
    <w:p w14:paraId="57259675" w14:textId="77777777" w:rsidR="00180EC7" w:rsidRPr="00180EC7" w:rsidRDefault="00180EC7" w:rsidP="00180EC7">
      <w:r w:rsidRPr="00180EC7">
        <w:t>Visuals include:</w:t>
      </w:r>
    </w:p>
    <w:p w14:paraId="5809DB79" w14:textId="77777777" w:rsidR="00180EC7" w:rsidRPr="00180EC7" w:rsidRDefault="00180EC7" w:rsidP="00027561">
      <w:pPr>
        <w:numPr>
          <w:ilvl w:val="0"/>
          <w:numId w:val="40"/>
        </w:numPr>
      </w:pPr>
      <w:r w:rsidRPr="00180EC7">
        <w:t xml:space="preserve">Inflation </w:t>
      </w:r>
    </w:p>
    <w:p w14:paraId="0D358A0D" w14:textId="77777777" w:rsidR="00180EC7" w:rsidRPr="00180EC7" w:rsidRDefault="00180EC7" w:rsidP="00027561">
      <w:pPr>
        <w:numPr>
          <w:ilvl w:val="0"/>
          <w:numId w:val="40"/>
        </w:numPr>
      </w:pPr>
      <w:r w:rsidRPr="00180EC7">
        <w:t xml:space="preserve">Dollar Index </w:t>
      </w:r>
    </w:p>
    <w:p w14:paraId="59FDC713" w14:textId="77777777" w:rsidR="00180EC7" w:rsidRPr="00180EC7" w:rsidRDefault="00180EC7" w:rsidP="00027561">
      <w:pPr>
        <w:numPr>
          <w:ilvl w:val="0"/>
          <w:numId w:val="40"/>
        </w:numPr>
      </w:pPr>
      <w:r w:rsidRPr="00180EC7">
        <w:t xml:space="preserve">Gold-Silver Ratio </w:t>
      </w:r>
    </w:p>
    <w:p w14:paraId="77CB0023" w14:textId="77777777" w:rsidR="00180EC7" w:rsidRPr="00180EC7" w:rsidRDefault="00180EC7" w:rsidP="00027561">
      <w:pPr>
        <w:numPr>
          <w:ilvl w:val="0"/>
          <w:numId w:val="40"/>
        </w:numPr>
      </w:pPr>
      <w:r w:rsidRPr="00180EC7">
        <w:t xml:space="preserve">Supply-Demand Signal </w:t>
      </w:r>
    </w:p>
    <w:p w14:paraId="41D12F8F" w14:textId="77777777" w:rsidR="00180EC7" w:rsidRPr="00180EC7" w:rsidRDefault="00180EC7" w:rsidP="00027561">
      <w:pPr>
        <w:numPr>
          <w:ilvl w:val="0"/>
          <w:numId w:val="40"/>
        </w:numPr>
      </w:pPr>
      <w:r w:rsidRPr="00180EC7">
        <w:t xml:space="preserve">Investment Recommendation </w:t>
      </w:r>
    </w:p>
    <w:p w14:paraId="111A49B5" w14:textId="77777777" w:rsidR="00180EC7" w:rsidRPr="00180EC7" w:rsidRDefault="00180EC7" w:rsidP="00027561">
      <w:pPr>
        <w:numPr>
          <w:ilvl w:val="0"/>
          <w:numId w:val="40"/>
        </w:numPr>
      </w:pPr>
      <w:r w:rsidRPr="00180EC7">
        <w:t xml:space="preserve">Economic Indicators </w:t>
      </w:r>
    </w:p>
    <w:p w14:paraId="388A668B" w14:textId="77777777" w:rsidR="00180EC7" w:rsidRPr="00180EC7" w:rsidRDefault="00180EC7" w:rsidP="00180EC7">
      <w:r w:rsidRPr="00180EC7">
        <w:t>The dashboard enables users to understand external factors affecting silver prices.</w:t>
      </w:r>
    </w:p>
    <w:p w14:paraId="308CA868" w14:textId="77777777" w:rsidR="00180EC7" w:rsidRPr="00180EC7" w:rsidRDefault="00EC3D66" w:rsidP="00180EC7">
      <w:r>
        <w:pict w14:anchorId="17E0534B">
          <v:rect id="_x0000_i1184" style="width:0;height:1.5pt" o:hralign="center" o:hrstd="t" o:hr="t" fillcolor="#a0a0a0" stroked="f"/>
        </w:pict>
      </w:r>
    </w:p>
    <w:p w14:paraId="1F256351" w14:textId="77777777" w:rsidR="00180EC7" w:rsidRPr="00180EC7" w:rsidRDefault="00180EC7" w:rsidP="00180EC7">
      <w:pPr>
        <w:rPr>
          <w:b/>
          <w:bCs/>
        </w:rPr>
      </w:pPr>
      <w:r w:rsidRPr="00180EC7">
        <w:rPr>
          <w:b/>
          <w:bCs/>
        </w:rPr>
        <w:t>Insert Screenshot</w:t>
      </w:r>
    </w:p>
    <w:p w14:paraId="785FE37A" w14:textId="77777777" w:rsidR="00180EC7" w:rsidRPr="00180EC7" w:rsidRDefault="00180EC7" w:rsidP="00180EC7">
      <w:r w:rsidRPr="00180EC7">
        <w:t>Caption</w:t>
      </w:r>
    </w:p>
    <w:p w14:paraId="11A6C359" w14:textId="77777777" w:rsidR="00180EC7" w:rsidRPr="00180EC7" w:rsidRDefault="00180EC7" w:rsidP="00180EC7">
      <w:r w:rsidRPr="00180EC7">
        <w:rPr>
          <w:b/>
          <w:bCs/>
        </w:rPr>
        <w:t>Figure 7.6 Market Insight Dashboard</w:t>
      </w:r>
    </w:p>
    <w:p w14:paraId="45A0E2E8" w14:textId="77777777" w:rsidR="00180EC7" w:rsidRPr="00180EC7" w:rsidRDefault="00EC3D66" w:rsidP="00180EC7">
      <w:r>
        <w:pict w14:anchorId="13E81421">
          <v:rect id="_x0000_i1185" style="width:0;height:1.5pt" o:hralign="center" o:hrstd="t" o:hr="t" fillcolor="#a0a0a0" stroked="f"/>
        </w:pict>
      </w:r>
    </w:p>
    <w:p w14:paraId="482DB340" w14:textId="77777777" w:rsidR="00180EC7" w:rsidRPr="00180EC7" w:rsidRDefault="00180EC7" w:rsidP="00180EC7">
      <w:pPr>
        <w:rPr>
          <w:b/>
          <w:bCs/>
        </w:rPr>
      </w:pPr>
      <w:r w:rsidRPr="00180EC7">
        <w:rPr>
          <w:b/>
          <w:bCs/>
        </w:rPr>
        <w:t>7.7 Interactive Features</w:t>
      </w:r>
    </w:p>
    <w:p w14:paraId="1C427758" w14:textId="77777777" w:rsidR="00180EC7" w:rsidRPr="00180EC7" w:rsidRDefault="00180EC7" w:rsidP="00180EC7">
      <w:r w:rsidRPr="00180EC7">
        <w:t>The dashboard supports multiple interactive features.</w:t>
      </w:r>
    </w:p>
    <w:p w14:paraId="3CE91D52" w14:textId="77777777" w:rsidR="00180EC7" w:rsidRPr="00180EC7" w:rsidRDefault="00180EC7" w:rsidP="00180EC7">
      <w:r w:rsidRPr="00180EC7">
        <w:lastRenderedPageBreak/>
        <w:t>These include:</w:t>
      </w:r>
    </w:p>
    <w:p w14:paraId="5616AF06" w14:textId="77777777" w:rsidR="00180EC7" w:rsidRPr="00180EC7" w:rsidRDefault="00180EC7" w:rsidP="00180EC7">
      <w:pPr>
        <w:rPr>
          <w:b/>
          <w:bCs/>
        </w:rPr>
      </w:pPr>
      <w:r w:rsidRPr="00180EC7">
        <w:rPr>
          <w:b/>
          <w:bCs/>
        </w:rPr>
        <w:t>Slicers</w:t>
      </w:r>
    </w:p>
    <w:p w14:paraId="3F456A06" w14:textId="77777777" w:rsidR="00180EC7" w:rsidRPr="00180EC7" w:rsidRDefault="00180EC7" w:rsidP="00027561">
      <w:pPr>
        <w:numPr>
          <w:ilvl w:val="0"/>
          <w:numId w:val="41"/>
        </w:numPr>
      </w:pPr>
      <w:r w:rsidRPr="00180EC7">
        <w:t xml:space="preserve">Year </w:t>
      </w:r>
    </w:p>
    <w:p w14:paraId="650130C9" w14:textId="77777777" w:rsidR="00180EC7" w:rsidRPr="00180EC7" w:rsidRDefault="00180EC7" w:rsidP="00027561">
      <w:pPr>
        <w:numPr>
          <w:ilvl w:val="0"/>
          <w:numId w:val="41"/>
        </w:numPr>
      </w:pPr>
      <w:r w:rsidRPr="00180EC7">
        <w:t xml:space="preserve">Month </w:t>
      </w:r>
    </w:p>
    <w:p w14:paraId="79B9693B" w14:textId="77777777" w:rsidR="00180EC7" w:rsidRPr="00180EC7" w:rsidRDefault="00180EC7" w:rsidP="00027561">
      <w:pPr>
        <w:numPr>
          <w:ilvl w:val="0"/>
          <w:numId w:val="41"/>
        </w:numPr>
      </w:pPr>
      <w:r w:rsidRPr="00180EC7">
        <w:t xml:space="preserve">Quarter </w:t>
      </w:r>
    </w:p>
    <w:p w14:paraId="5906F0F2" w14:textId="77777777" w:rsidR="00180EC7" w:rsidRPr="00180EC7" w:rsidRDefault="00180EC7" w:rsidP="00180EC7">
      <w:pPr>
        <w:rPr>
          <w:b/>
          <w:bCs/>
        </w:rPr>
      </w:pPr>
      <w:r w:rsidRPr="00180EC7">
        <w:rPr>
          <w:b/>
          <w:bCs/>
        </w:rPr>
        <w:t>Cross Filtering</w:t>
      </w:r>
    </w:p>
    <w:p w14:paraId="7A565F22" w14:textId="77777777" w:rsidR="00180EC7" w:rsidRPr="00180EC7" w:rsidRDefault="00180EC7" w:rsidP="00180EC7">
      <w:r w:rsidRPr="00180EC7">
        <w:t>Selecting one chart automatically updates all related visuals.</w:t>
      </w:r>
    </w:p>
    <w:p w14:paraId="5E8C98C8" w14:textId="77777777" w:rsidR="00180EC7" w:rsidRPr="00180EC7" w:rsidRDefault="00180EC7" w:rsidP="00180EC7">
      <w:pPr>
        <w:rPr>
          <w:b/>
          <w:bCs/>
        </w:rPr>
      </w:pPr>
      <w:r w:rsidRPr="00180EC7">
        <w:rPr>
          <w:b/>
          <w:bCs/>
        </w:rPr>
        <w:t>Drill Down</w:t>
      </w:r>
    </w:p>
    <w:p w14:paraId="52CE0D31" w14:textId="77777777" w:rsidR="00180EC7" w:rsidRPr="00180EC7" w:rsidRDefault="00180EC7" w:rsidP="00180EC7">
      <w:r w:rsidRPr="00180EC7">
        <w:t>Users can navigate from yearly to monthly analysis.</w:t>
      </w:r>
    </w:p>
    <w:p w14:paraId="45DCF727" w14:textId="77777777" w:rsidR="00180EC7" w:rsidRPr="00180EC7" w:rsidRDefault="00180EC7" w:rsidP="00180EC7">
      <w:pPr>
        <w:rPr>
          <w:b/>
          <w:bCs/>
        </w:rPr>
      </w:pPr>
      <w:r w:rsidRPr="00180EC7">
        <w:rPr>
          <w:b/>
          <w:bCs/>
        </w:rPr>
        <w:t>Dynamic Cards</w:t>
      </w:r>
    </w:p>
    <w:p w14:paraId="490271A7" w14:textId="77777777" w:rsidR="00180EC7" w:rsidRPr="00180EC7" w:rsidRDefault="00180EC7" w:rsidP="00180EC7">
      <w:r w:rsidRPr="00180EC7">
        <w:t>KPI values automatically update based on user selection.</w:t>
      </w:r>
    </w:p>
    <w:p w14:paraId="7DCEEF60" w14:textId="77777777" w:rsidR="00180EC7" w:rsidRPr="00180EC7" w:rsidRDefault="00180EC7" w:rsidP="00180EC7">
      <w:pPr>
        <w:rPr>
          <w:b/>
          <w:bCs/>
        </w:rPr>
      </w:pPr>
      <w:r w:rsidRPr="00180EC7">
        <w:rPr>
          <w:b/>
          <w:bCs/>
        </w:rPr>
        <w:t>Forecast Comparison</w:t>
      </w:r>
    </w:p>
    <w:p w14:paraId="06C242AB" w14:textId="77777777" w:rsidR="00180EC7" w:rsidRPr="00180EC7" w:rsidRDefault="00180EC7" w:rsidP="00180EC7">
      <w:r w:rsidRPr="00180EC7">
        <w:t>Users can evaluate forecasting models simultaneously.</w:t>
      </w:r>
    </w:p>
    <w:p w14:paraId="65845949" w14:textId="77777777" w:rsidR="00180EC7" w:rsidRPr="00180EC7" w:rsidRDefault="00EC3D66" w:rsidP="00180EC7">
      <w:r>
        <w:pict w14:anchorId="4958EC16">
          <v:rect id="_x0000_i1186" style="width:0;height:1.5pt" o:hralign="center" o:hrstd="t" o:hr="t" fillcolor="#a0a0a0" stroked="f"/>
        </w:pict>
      </w:r>
    </w:p>
    <w:p w14:paraId="21622415" w14:textId="77777777" w:rsidR="00180EC7" w:rsidRPr="00180EC7" w:rsidRDefault="00180EC7" w:rsidP="00180EC7">
      <w:pPr>
        <w:rPr>
          <w:b/>
          <w:bCs/>
        </w:rPr>
      </w:pPr>
      <w:r w:rsidRPr="00180EC7">
        <w:rPr>
          <w:b/>
          <w:bCs/>
        </w:rPr>
        <w:t>Figure 7.7 Dashboard Interaction</w:t>
      </w:r>
    </w:p>
    <w:p w14:paraId="4D0EF5F2" w14:textId="77777777" w:rsidR="00180EC7" w:rsidRPr="00180EC7" w:rsidRDefault="00180EC7" w:rsidP="00180EC7">
      <w:r w:rsidRPr="00180EC7">
        <w:t>User Selection</w:t>
      </w:r>
      <w:r w:rsidRPr="00180EC7">
        <w:br/>
      </w:r>
      <w:r w:rsidRPr="00180EC7">
        <w:br/>
        <w:t>↓</w:t>
      </w:r>
      <w:r w:rsidRPr="00180EC7">
        <w:br/>
      </w:r>
      <w:r w:rsidRPr="00180EC7">
        <w:br/>
        <w:t>Slicer</w:t>
      </w:r>
      <w:r w:rsidRPr="00180EC7">
        <w:br/>
      </w:r>
      <w:r w:rsidRPr="00180EC7">
        <w:br/>
        <w:t>↓</w:t>
      </w:r>
      <w:r w:rsidRPr="00180EC7">
        <w:br/>
      </w:r>
      <w:r w:rsidRPr="00180EC7">
        <w:br/>
        <w:t>Filters</w:t>
      </w:r>
      <w:r w:rsidRPr="00180EC7">
        <w:br/>
      </w:r>
      <w:r w:rsidRPr="00180EC7">
        <w:br/>
        <w:t>↓</w:t>
      </w:r>
      <w:r w:rsidRPr="00180EC7">
        <w:br/>
      </w:r>
      <w:r w:rsidRPr="00180EC7">
        <w:br/>
        <w:t>Charts Updated</w:t>
      </w:r>
      <w:r w:rsidRPr="00180EC7">
        <w:br/>
      </w:r>
      <w:r w:rsidRPr="00180EC7">
        <w:br/>
        <w:t>↓</w:t>
      </w:r>
      <w:r w:rsidRPr="00180EC7">
        <w:br/>
      </w:r>
      <w:r w:rsidRPr="00180EC7">
        <w:br/>
        <w:t>Insights</w:t>
      </w:r>
    </w:p>
    <w:p w14:paraId="51FE2738" w14:textId="77777777" w:rsidR="00180EC7" w:rsidRPr="00180EC7" w:rsidRDefault="00EC3D66" w:rsidP="00180EC7">
      <w:r>
        <w:pict w14:anchorId="7365E760">
          <v:rect id="_x0000_i1187" style="width:0;height:1.5pt" o:hralign="center" o:hrstd="t" o:hr="t" fillcolor="#a0a0a0" stroked="f"/>
        </w:pict>
      </w:r>
    </w:p>
    <w:p w14:paraId="1E33752C" w14:textId="77777777" w:rsidR="00180EC7" w:rsidRPr="00180EC7" w:rsidRDefault="00180EC7" w:rsidP="00180EC7">
      <w:pPr>
        <w:rPr>
          <w:b/>
          <w:bCs/>
        </w:rPr>
      </w:pPr>
      <w:r w:rsidRPr="00180EC7">
        <w:rPr>
          <w:b/>
          <w:bCs/>
        </w:rPr>
        <w:t>7.8 Business Insights</w:t>
      </w:r>
    </w:p>
    <w:p w14:paraId="3722ED0E" w14:textId="77777777" w:rsidR="00180EC7" w:rsidRPr="00180EC7" w:rsidRDefault="00180EC7" w:rsidP="00180EC7">
      <w:r w:rsidRPr="00180EC7">
        <w:t>The dashboard provides actionable insights.</w:t>
      </w:r>
    </w:p>
    <w:p w14:paraId="51ED0448" w14:textId="77777777" w:rsidR="00180EC7" w:rsidRPr="00180EC7" w:rsidRDefault="00180EC7" w:rsidP="00180EC7">
      <w:r w:rsidRPr="00180EC7">
        <w:t>Some major insights include:</w:t>
      </w:r>
    </w:p>
    <w:p w14:paraId="0CCA21F7" w14:textId="77777777" w:rsidR="00180EC7" w:rsidRPr="00180EC7" w:rsidRDefault="00180EC7" w:rsidP="00027561">
      <w:pPr>
        <w:numPr>
          <w:ilvl w:val="0"/>
          <w:numId w:val="42"/>
        </w:numPr>
      </w:pPr>
      <w:r w:rsidRPr="00180EC7">
        <w:t xml:space="preserve">Long-term silver price trend. </w:t>
      </w:r>
    </w:p>
    <w:p w14:paraId="4185B21C" w14:textId="77777777" w:rsidR="00180EC7" w:rsidRPr="00180EC7" w:rsidRDefault="00180EC7" w:rsidP="00027561">
      <w:pPr>
        <w:numPr>
          <w:ilvl w:val="0"/>
          <w:numId w:val="42"/>
        </w:numPr>
      </w:pPr>
      <w:r w:rsidRPr="00180EC7">
        <w:lastRenderedPageBreak/>
        <w:t xml:space="preserve">Market volatility. </w:t>
      </w:r>
    </w:p>
    <w:p w14:paraId="410EAA8C" w14:textId="77777777" w:rsidR="00180EC7" w:rsidRPr="00180EC7" w:rsidRDefault="00180EC7" w:rsidP="00027561">
      <w:pPr>
        <w:numPr>
          <w:ilvl w:val="0"/>
          <w:numId w:val="42"/>
        </w:numPr>
      </w:pPr>
      <w:r w:rsidRPr="00180EC7">
        <w:t xml:space="preserve">Technical trading signals. </w:t>
      </w:r>
    </w:p>
    <w:p w14:paraId="6AB1968C" w14:textId="77777777" w:rsidR="00180EC7" w:rsidRPr="00180EC7" w:rsidRDefault="00180EC7" w:rsidP="00027561">
      <w:pPr>
        <w:numPr>
          <w:ilvl w:val="0"/>
          <w:numId w:val="42"/>
        </w:numPr>
      </w:pPr>
      <w:r w:rsidRPr="00180EC7">
        <w:t xml:space="preserve">Forecast model comparison. </w:t>
      </w:r>
    </w:p>
    <w:p w14:paraId="39E962F5" w14:textId="77777777" w:rsidR="00180EC7" w:rsidRPr="00180EC7" w:rsidRDefault="00180EC7" w:rsidP="00027561">
      <w:pPr>
        <w:numPr>
          <w:ilvl w:val="0"/>
          <w:numId w:val="42"/>
        </w:numPr>
      </w:pPr>
      <w:r w:rsidRPr="00180EC7">
        <w:t xml:space="preserve">Economic impact analysis. </w:t>
      </w:r>
    </w:p>
    <w:p w14:paraId="498632A3" w14:textId="77777777" w:rsidR="00180EC7" w:rsidRPr="00180EC7" w:rsidRDefault="00180EC7" w:rsidP="00027561">
      <w:pPr>
        <w:numPr>
          <w:ilvl w:val="0"/>
          <w:numId w:val="42"/>
        </w:numPr>
      </w:pPr>
      <w:r w:rsidRPr="00180EC7">
        <w:t xml:space="preserve">Investment opportunities. </w:t>
      </w:r>
    </w:p>
    <w:p w14:paraId="3C5164B1" w14:textId="77777777" w:rsidR="00180EC7" w:rsidRPr="00180EC7" w:rsidRDefault="00180EC7" w:rsidP="00027561">
      <w:pPr>
        <w:numPr>
          <w:ilvl w:val="0"/>
          <w:numId w:val="42"/>
        </w:numPr>
      </w:pPr>
      <w:r w:rsidRPr="00180EC7">
        <w:t xml:space="preserve">Supply-demand conditions. </w:t>
      </w:r>
    </w:p>
    <w:p w14:paraId="1990AD19" w14:textId="77777777" w:rsidR="00180EC7" w:rsidRPr="00180EC7" w:rsidRDefault="00180EC7" w:rsidP="00180EC7">
      <w:r w:rsidRPr="00180EC7">
        <w:t>These insights assist investors and analysts in making informed decisions.</w:t>
      </w:r>
    </w:p>
    <w:p w14:paraId="5E4D66E8" w14:textId="77777777" w:rsidR="00180EC7" w:rsidRPr="00180EC7" w:rsidRDefault="00EC3D66" w:rsidP="00180EC7">
      <w:r>
        <w:pict w14:anchorId="276A307C">
          <v:rect id="_x0000_i1188" style="width:0;height:1.5pt" o:hralign="center" o:hrstd="t" o:hr="t" fillcolor="#a0a0a0" stroked="f"/>
        </w:pict>
      </w:r>
    </w:p>
    <w:p w14:paraId="5A71AF6A" w14:textId="77777777" w:rsidR="00180EC7" w:rsidRPr="00180EC7" w:rsidRDefault="00180EC7" w:rsidP="00180EC7">
      <w:pPr>
        <w:rPr>
          <w:b/>
          <w:bCs/>
        </w:rPr>
      </w:pPr>
      <w:r w:rsidRPr="00180EC7">
        <w:rPr>
          <w:b/>
          <w:bCs/>
        </w:rPr>
        <w:t>7.9 Advantages of the Dashboard</w:t>
      </w:r>
    </w:p>
    <w:p w14:paraId="56636D3E" w14:textId="77777777" w:rsidR="00180EC7" w:rsidRPr="00180EC7" w:rsidRDefault="00180EC7" w:rsidP="00180EC7">
      <w:r w:rsidRPr="00180EC7">
        <w:t>The developed dashboard offers several advantages.</w:t>
      </w:r>
    </w:p>
    <w:p w14:paraId="3F62C767" w14:textId="77777777" w:rsidR="00180EC7" w:rsidRPr="00180EC7" w:rsidRDefault="00180EC7" w:rsidP="00027561">
      <w:pPr>
        <w:numPr>
          <w:ilvl w:val="0"/>
          <w:numId w:val="43"/>
        </w:numPr>
      </w:pPr>
      <w:r w:rsidRPr="00180EC7">
        <w:t xml:space="preserve">Real-time style visualization. </w:t>
      </w:r>
    </w:p>
    <w:p w14:paraId="4B889920" w14:textId="77777777" w:rsidR="00180EC7" w:rsidRPr="00180EC7" w:rsidRDefault="00180EC7" w:rsidP="00027561">
      <w:pPr>
        <w:numPr>
          <w:ilvl w:val="0"/>
          <w:numId w:val="43"/>
        </w:numPr>
      </w:pPr>
      <w:r w:rsidRPr="00180EC7">
        <w:t xml:space="preserve">Interactive filtering. </w:t>
      </w:r>
    </w:p>
    <w:p w14:paraId="5267513E" w14:textId="77777777" w:rsidR="00180EC7" w:rsidRPr="00180EC7" w:rsidRDefault="00180EC7" w:rsidP="00027561">
      <w:pPr>
        <w:numPr>
          <w:ilvl w:val="0"/>
          <w:numId w:val="43"/>
        </w:numPr>
      </w:pPr>
      <w:r w:rsidRPr="00180EC7">
        <w:t xml:space="preserve">Comprehensive market analysis. </w:t>
      </w:r>
    </w:p>
    <w:p w14:paraId="60A49196" w14:textId="77777777" w:rsidR="00180EC7" w:rsidRPr="00180EC7" w:rsidRDefault="00180EC7" w:rsidP="00027561">
      <w:pPr>
        <w:numPr>
          <w:ilvl w:val="0"/>
          <w:numId w:val="43"/>
        </w:numPr>
      </w:pPr>
      <w:r w:rsidRPr="00180EC7">
        <w:t xml:space="preserve">Easy comparison of forecasting models. </w:t>
      </w:r>
    </w:p>
    <w:p w14:paraId="24720E12" w14:textId="77777777" w:rsidR="00180EC7" w:rsidRPr="00180EC7" w:rsidRDefault="00180EC7" w:rsidP="00027561">
      <w:pPr>
        <w:numPr>
          <w:ilvl w:val="0"/>
          <w:numId w:val="43"/>
        </w:numPr>
      </w:pPr>
      <w:r w:rsidRPr="00180EC7">
        <w:t xml:space="preserve">Professional business intelligence reporting. </w:t>
      </w:r>
    </w:p>
    <w:p w14:paraId="46929591" w14:textId="77777777" w:rsidR="00180EC7" w:rsidRPr="00180EC7" w:rsidRDefault="00180EC7" w:rsidP="00027561">
      <w:pPr>
        <w:numPr>
          <w:ilvl w:val="0"/>
          <w:numId w:val="43"/>
        </w:numPr>
      </w:pPr>
      <w:r w:rsidRPr="00180EC7">
        <w:t xml:space="preserve">User-friendly interface. </w:t>
      </w:r>
    </w:p>
    <w:p w14:paraId="0080AB07" w14:textId="77777777" w:rsidR="00180EC7" w:rsidRPr="00180EC7" w:rsidRDefault="00180EC7" w:rsidP="00027561">
      <w:pPr>
        <w:numPr>
          <w:ilvl w:val="0"/>
          <w:numId w:val="43"/>
        </w:numPr>
      </w:pPr>
      <w:r w:rsidRPr="00180EC7">
        <w:t xml:space="preserve">Decision support capability. </w:t>
      </w:r>
    </w:p>
    <w:p w14:paraId="632DECBB" w14:textId="77777777" w:rsidR="00180EC7" w:rsidRPr="00180EC7" w:rsidRDefault="00180EC7" w:rsidP="00180EC7">
      <w:r w:rsidRPr="00180EC7">
        <w:t>Compared with traditional static reports, the Power BI dashboard enables significantly faster analysis and improved understanding of silver market dynamics.</w:t>
      </w:r>
    </w:p>
    <w:p w14:paraId="73DF9CD2" w14:textId="77777777" w:rsidR="00180EC7" w:rsidRPr="00180EC7" w:rsidRDefault="00EC3D66" w:rsidP="00180EC7">
      <w:r>
        <w:pict w14:anchorId="2FD2BA06">
          <v:rect id="_x0000_i1189" style="width:0;height:1.5pt" o:hralign="center" o:hrstd="t" o:hr="t" fillcolor="#a0a0a0" stroked="f"/>
        </w:pict>
      </w:r>
    </w:p>
    <w:p w14:paraId="64901641" w14:textId="77777777" w:rsidR="00180EC7" w:rsidRPr="00180EC7" w:rsidRDefault="00180EC7" w:rsidP="00180EC7">
      <w:pPr>
        <w:rPr>
          <w:b/>
          <w:bCs/>
        </w:rPr>
      </w:pPr>
      <w:r w:rsidRPr="00180EC7">
        <w:rPr>
          <w:b/>
          <w:bCs/>
        </w:rPr>
        <w:t>Table 7.2 Dashboard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1090"/>
      </w:tblGrid>
      <w:tr w:rsidR="00180EC7" w:rsidRPr="00180EC7" w14:paraId="60FD456D" w14:textId="77777777">
        <w:trPr>
          <w:tblHeader/>
          <w:tblCellSpacing w:w="15" w:type="dxa"/>
        </w:trPr>
        <w:tc>
          <w:tcPr>
            <w:tcW w:w="0" w:type="auto"/>
            <w:vAlign w:val="center"/>
            <w:hideMark/>
          </w:tcPr>
          <w:p w14:paraId="06B2A019" w14:textId="77777777" w:rsidR="00180EC7" w:rsidRPr="00180EC7" w:rsidRDefault="00180EC7" w:rsidP="00180EC7">
            <w:pPr>
              <w:rPr>
                <w:b/>
                <w:bCs/>
              </w:rPr>
            </w:pPr>
            <w:r w:rsidRPr="00180EC7">
              <w:rPr>
                <w:b/>
                <w:bCs/>
              </w:rPr>
              <w:t>Feature</w:t>
            </w:r>
          </w:p>
        </w:tc>
        <w:tc>
          <w:tcPr>
            <w:tcW w:w="0" w:type="auto"/>
            <w:vAlign w:val="center"/>
            <w:hideMark/>
          </w:tcPr>
          <w:p w14:paraId="0DB48274" w14:textId="77777777" w:rsidR="00180EC7" w:rsidRPr="00180EC7" w:rsidRDefault="00180EC7" w:rsidP="00180EC7">
            <w:pPr>
              <w:rPr>
                <w:b/>
                <w:bCs/>
              </w:rPr>
            </w:pPr>
            <w:r w:rsidRPr="00180EC7">
              <w:rPr>
                <w:b/>
                <w:bCs/>
              </w:rPr>
              <w:t>Availability</w:t>
            </w:r>
          </w:p>
        </w:tc>
      </w:tr>
      <w:tr w:rsidR="00180EC7" w:rsidRPr="00180EC7" w14:paraId="68029E2F" w14:textId="77777777">
        <w:trPr>
          <w:tblCellSpacing w:w="15" w:type="dxa"/>
        </w:trPr>
        <w:tc>
          <w:tcPr>
            <w:tcW w:w="0" w:type="auto"/>
            <w:vAlign w:val="center"/>
            <w:hideMark/>
          </w:tcPr>
          <w:p w14:paraId="6F5D43A8" w14:textId="77777777" w:rsidR="00180EC7" w:rsidRPr="00180EC7" w:rsidRDefault="00180EC7" w:rsidP="00180EC7">
            <w:r w:rsidRPr="00180EC7">
              <w:t>Historical Analysis</w:t>
            </w:r>
          </w:p>
        </w:tc>
        <w:tc>
          <w:tcPr>
            <w:tcW w:w="0" w:type="auto"/>
            <w:vAlign w:val="center"/>
            <w:hideMark/>
          </w:tcPr>
          <w:p w14:paraId="67F974CC" w14:textId="77777777" w:rsidR="00180EC7" w:rsidRPr="00180EC7" w:rsidRDefault="00180EC7" w:rsidP="00180EC7">
            <w:r w:rsidRPr="00180EC7">
              <w:rPr>
                <w:rFonts w:ascii="Segoe UI Symbol" w:hAnsi="Segoe UI Symbol" w:cs="Segoe UI Symbol"/>
              </w:rPr>
              <w:t>✓</w:t>
            </w:r>
          </w:p>
        </w:tc>
      </w:tr>
      <w:tr w:rsidR="00180EC7" w:rsidRPr="00180EC7" w14:paraId="5A9C69DF" w14:textId="77777777">
        <w:trPr>
          <w:tblCellSpacing w:w="15" w:type="dxa"/>
        </w:trPr>
        <w:tc>
          <w:tcPr>
            <w:tcW w:w="0" w:type="auto"/>
            <w:vAlign w:val="center"/>
            <w:hideMark/>
          </w:tcPr>
          <w:p w14:paraId="477B5661" w14:textId="77777777" w:rsidR="00180EC7" w:rsidRPr="00180EC7" w:rsidRDefault="00180EC7" w:rsidP="00180EC7">
            <w:r w:rsidRPr="00180EC7">
              <w:t>Technical Indicators</w:t>
            </w:r>
          </w:p>
        </w:tc>
        <w:tc>
          <w:tcPr>
            <w:tcW w:w="0" w:type="auto"/>
            <w:vAlign w:val="center"/>
            <w:hideMark/>
          </w:tcPr>
          <w:p w14:paraId="61AD90E4" w14:textId="77777777" w:rsidR="00180EC7" w:rsidRPr="00180EC7" w:rsidRDefault="00180EC7" w:rsidP="00180EC7">
            <w:r w:rsidRPr="00180EC7">
              <w:rPr>
                <w:rFonts w:ascii="Segoe UI Symbol" w:hAnsi="Segoe UI Symbol" w:cs="Segoe UI Symbol"/>
              </w:rPr>
              <w:t>✓</w:t>
            </w:r>
          </w:p>
        </w:tc>
      </w:tr>
      <w:tr w:rsidR="00180EC7" w:rsidRPr="00180EC7" w14:paraId="2FAE2453" w14:textId="77777777">
        <w:trPr>
          <w:tblCellSpacing w:w="15" w:type="dxa"/>
        </w:trPr>
        <w:tc>
          <w:tcPr>
            <w:tcW w:w="0" w:type="auto"/>
            <w:vAlign w:val="center"/>
            <w:hideMark/>
          </w:tcPr>
          <w:p w14:paraId="3D967132" w14:textId="77777777" w:rsidR="00180EC7" w:rsidRPr="00180EC7" w:rsidRDefault="00180EC7" w:rsidP="00180EC7">
            <w:r w:rsidRPr="00180EC7">
              <w:t>Forecast Comparison</w:t>
            </w:r>
          </w:p>
        </w:tc>
        <w:tc>
          <w:tcPr>
            <w:tcW w:w="0" w:type="auto"/>
            <w:vAlign w:val="center"/>
            <w:hideMark/>
          </w:tcPr>
          <w:p w14:paraId="4F815531" w14:textId="77777777" w:rsidR="00180EC7" w:rsidRPr="00180EC7" w:rsidRDefault="00180EC7" w:rsidP="00180EC7">
            <w:r w:rsidRPr="00180EC7">
              <w:rPr>
                <w:rFonts w:ascii="Segoe UI Symbol" w:hAnsi="Segoe UI Symbol" w:cs="Segoe UI Symbol"/>
              </w:rPr>
              <w:t>✓</w:t>
            </w:r>
          </w:p>
        </w:tc>
      </w:tr>
      <w:tr w:rsidR="00180EC7" w:rsidRPr="00180EC7" w14:paraId="5AA9A8A8" w14:textId="77777777">
        <w:trPr>
          <w:tblCellSpacing w:w="15" w:type="dxa"/>
        </w:trPr>
        <w:tc>
          <w:tcPr>
            <w:tcW w:w="0" w:type="auto"/>
            <w:vAlign w:val="center"/>
            <w:hideMark/>
          </w:tcPr>
          <w:p w14:paraId="46B450BB" w14:textId="77777777" w:rsidR="00180EC7" w:rsidRPr="00180EC7" w:rsidRDefault="00180EC7" w:rsidP="00180EC7">
            <w:r w:rsidRPr="00180EC7">
              <w:t>Market Insights</w:t>
            </w:r>
          </w:p>
        </w:tc>
        <w:tc>
          <w:tcPr>
            <w:tcW w:w="0" w:type="auto"/>
            <w:vAlign w:val="center"/>
            <w:hideMark/>
          </w:tcPr>
          <w:p w14:paraId="0E89E1D7" w14:textId="77777777" w:rsidR="00180EC7" w:rsidRPr="00180EC7" w:rsidRDefault="00180EC7" w:rsidP="00180EC7">
            <w:r w:rsidRPr="00180EC7">
              <w:rPr>
                <w:rFonts w:ascii="Segoe UI Symbol" w:hAnsi="Segoe UI Symbol" w:cs="Segoe UI Symbol"/>
              </w:rPr>
              <w:t>✓</w:t>
            </w:r>
          </w:p>
        </w:tc>
      </w:tr>
      <w:tr w:rsidR="00180EC7" w:rsidRPr="00180EC7" w14:paraId="194D3EB7" w14:textId="77777777">
        <w:trPr>
          <w:tblCellSpacing w:w="15" w:type="dxa"/>
        </w:trPr>
        <w:tc>
          <w:tcPr>
            <w:tcW w:w="0" w:type="auto"/>
            <w:vAlign w:val="center"/>
            <w:hideMark/>
          </w:tcPr>
          <w:p w14:paraId="39B80DAC" w14:textId="77777777" w:rsidR="00180EC7" w:rsidRPr="00180EC7" w:rsidRDefault="00180EC7" w:rsidP="00180EC7">
            <w:r w:rsidRPr="00180EC7">
              <w:t>Interactive Slicers</w:t>
            </w:r>
          </w:p>
        </w:tc>
        <w:tc>
          <w:tcPr>
            <w:tcW w:w="0" w:type="auto"/>
            <w:vAlign w:val="center"/>
            <w:hideMark/>
          </w:tcPr>
          <w:p w14:paraId="64F154C0" w14:textId="77777777" w:rsidR="00180EC7" w:rsidRPr="00180EC7" w:rsidRDefault="00180EC7" w:rsidP="00180EC7">
            <w:r w:rsidRPr="00180EC7">
              <w:rPr>
                <w:rFonts w:ascii="Segoe UI Symbol" w:hAnsi="Segoe UI Symbol" w:cs="Segoe UI Symbol"/>
              </w:rPr>
              <w:t>✓</w:t>
            </w:r>
          </w:p>
        </w:tc>
      </w:tr>
      <w:tr w:rsidR="00180EC7" w:rsidRPr="00180EC7" w14:paraId="2BDB4EF4" w14:textId="77777777">
        <w:trPr>
          <w:tblCellSpacing w:w="15" w:type="dxa"/>
        </w:trPr>
        <w:tc>
          <w:tcPr>
            <w:tcW w:w="0" w:type="auto"/>
            <w:vAlign w:val="center"/>
            <w:hideMark/>
          </w:tcPr>
          <w:p w14:paraId="436BBAB6" w14:textId="77777777" w:rsidR="00180EC7" w:rsidRPr="00180EC7" w:rsidRDefault="00180EC7" w:rsidP="00180EC7">
            <w:r w:rsidRPr="00180EC7">
              <w:t>KPI Cards</w:t>
            </w:r>
          </w:p>
        </w:tc>
        <w:tc>
          <w:tcPr>
            <w:tcW w:w="0" w:type="auto"/>
            <w:vAlign w:val="center"/>
            <w:hideMark/>
          </w:tcPr>
          <w:p w14:paraId="16E6B5DB" w14:textId="77777777" w:rsidR="00180EC7" w:rsidRPr="00180EC7" w:rsidRDefault="00180EC7" w:rsidP="00180EC7">
            <w:r w:rsidRPr="00180EC7">
              <w:rPr>
                <w:rFonts w:ascii="Segoe UI Symbol" w:hAnsi="Segoe UI Symbol" w:cs="Segoe UI Symbol"/>
              </w:rPr>
              <w:t>✓</w:t>
            </w:r>
          </w:p>
        </w:tc>
      </w:tr>
      <w:tr w:rsidR="00180EC7" w:rsidRPr="00180EC7" w14:paraId="2E10E9E8" w14:textId="77777777">
        <w:trPr>
          <w:tblCellSpacing w:w="15" w:type="dxa"/>
        </w:trPr>
        <w:tc>
          <w:tcPr>
            <w:tcW w:w="0" w:type="auto"/>
            <w:vAlign w:val="center"/>
            <w:hideMark/>
          </w:tcPr>
          <w:p w14:paraId="1770A98E" w14:textId="77777777" w:rsidR="00180EC7" w:rsidRPr="00180EC7" w:rsidRDefault="00180EC7" w:rsidP="00180EC7">
            <w:r w:rsidRPr="00180EC7">
              <w:t>Dynamic Filtering</w:t>
            </w:r>
          </w:p>
        </w:tc>
        <w:tc>
          <w:tcPr>
            <w:tcW w:w="0" w:type="auto"/>
            <w:vAlign w:val="center"/>
            <w:hideMark/>
          </w:tcPr>
          <w:p w14:paraId="582567EE" w14:textId="77777777" w:rsidR="00180EC7" w:rsidRPr="00180EC7" w:rsidRDefault="00180EC7" w:rsidP="00180EC7">
            <w:r w:rsidRPr="00180EC7">
              <w:rPr>
                <w:rFonts w:ascii="Segoe UI Symbol" w:hAnsi="Segoe UI Symbol" w:cs="Segoe UI Symbol"/>
              </w:rPr>
              <w:t>✓</w:t>
            </w:r>
          </w:p>
        </w:tc>
      </w:tr>
    </w:tbl>
    <w:p w14:paraId="59EA37F4" w14:textId="77777777" w:rsidR="00180EC7" w:rsidRPr="00180EC7" w:rsidRDefault="00EC3D66" w:rsidP="00180EC7">
      <w:r>
        <w:pict w14:anchorId="42373BC4">
          <v:rect id="_x0000_i1190" style="width:0;height:1.5pt" o:hralign="center" o:hrstd="t" o:hr="t" fillcolor="#a0a0a0" stroked="f"/>
        </w:pict>
      </w:r>
    </w:p>
    <w:p w14:paraId="09718135" w14:textId="77777777" w:rsidR="00180EC7" w:rsidRPr="00180EC7" w:rsidRDefault="00180EC7" w:rsidP="00180EC7">
      <w:pPr>
        <w:rPr>
          <w:b/>
          <w:bCs/>
        </w:rPr>
      </w:pPr>
      <w:r w:rsidRPr="00180EC7">
        <w:rPr>
          <w:b/>
          <w:bCs/>
        </w:rPr>
        <w:lastRenderedPageBreak/>
        <w:t>7.10 Chapter Summary</w:t>
      </w:r>
    </w:p>
    <w:p w14:paraId="62768181" w14:textId="77777777" w:rsidR="00180EC7" w:rsidRPr="00180EC7" w:rsidRDefault="00180EC7" w:rsidP="00180EC7">
      <w:r w:rsidRPr="00180EC7">
        <w:t>This chapter presented the design and implementation of the interactive Power BI dashboard developed for the proposed silver price forecasting framework. The dashboard integrates historical market data, technical indicators, forecasting models, and macroeconomic variables into a unified business intelligence platform. Through interactive visualizations, dynamic filtering, and comprehensive analytical capabilities, the dashboard transforms forecasting results into actionable business insights. The next chapter presents detailed case studies demonstrating the performance of the forecasting models under significant real-world market events.</w:t>
      </w:r>
    </w:p>
    <w:p w14:paraId="3ADDB5FF" w14:textId="4278963D" w:rsidR="00180EC7" w:rsidRPr="00180EC7" w:rsidRDefault="00EC3D66" w:rsidP="00180EC7">
      <w:r>
        <w:pict w14:anchorId="5BFCA1E6">
          <v:rect id="_x0000_i1191" style="width:0;height:1.5pt" o:hralign="center" o:hrstd="t" o:hr="t" fillcolor="#a0a0a0" stroked="f"/>
        </w:pict>
      </w:r>
    </w:p>
    <w:p w14:paraId="669BBE11" w14:textId="77777777" w:rsidR="00180EC7" w:rsidRPr="00180EC7" w:rsidRDefault="00EC3D66" w:rsidP="00180EC7">
      <w:r>
        <w:pict w14:anchorId="5BEBB17A">
          <v:rect id="_x0000_i1192" style="width:0;height:1.5pt" o:hralign="center" o:hrstd="t" o:hr="t" fillcolor="#a0a0a0" stroked="f"/>
        </w:pict>
      </w:r>
    </w:p>
    <w:p w14:paraId="7FD7887C" w14:textId="77777777" w:rsidR="00180EC7" w:rsidRPr="00180EC7" w:rsidRDefault="00180EC7" w:rsidP="00180EC7">
      <w:pPr>
        <w:rPr>
          <w:b/>
          <w:bCs/>
        </w:rPr>
      </w:pPr>
      <w:r w:rsidRPr="00180EC7">
        <w:rPr>
          <w:b/>
          <w:bCs/>
        </w:rPr>
        <w:t>CHAPTER 8</w:t>
      </w:r>
    </w:p>
    <w:p w14:paraId="0A9BF5FC" w14:textId="77777777" w:rsidR="00180EC7" w:rsidRPr="00180EC7" w:rsidRDefault="00180EC7" w:rsidP="00180EC7">
      <w:pPr>
        <w:rPr>
          <w:b/>
          <w:bCs/>
        </w:rPr>
      </w:pPr>
      <w:r w:rsidRPr="00180EC7">
        <w:rPr>
          <w:b/>
          <w:bCs/>
        </w:rPr>
        <w:t>CASE STUDY I – SILVER PRICE FORECASTING DURING THE COVID-19 PANDEMIC</w:t>
      </w:r>
    </w:p>
    <w:p w14:paraId="1C387E9E" w14:textId="77777777" w:rsidR="00180EC7" w:rsidRPr="00180EC7" w:rsidRDefault="00EC3D66" w:rsidP="00180EC7">
      <w:r>
        <w:pict w14:anchorId="7C046B2F">
          <v:rect id="_x0000_i1193" style="width:0;height:1.5pt" o:hralign="center" o:hrstd="t" o:hr="t" fillcolor="#a0a0a0" stroked="f"/>
        </w:pict>
      </w:r>
    </w:p>
    <w:p w14:paraId="3E5E4479" w14:textId="77777777" w:rsidR="00180EC7" w:rsidRPr="00180EC7" w:rsidRDefault="00180EC7" w:rsidP="00180EC7">
      <w:pPr>
        <w:rPr>
          <w:b/>
          <w:bCs/>
        </w:rPr>
      </w:pPr>
      <w:r w:rsidRPr="00180EC7">
        <w:rPr>
          <w:b/>
          <w:bCs/>
        </w:rPr>
        <w:t>Chapter Outline</w:t>
      </w:r>
    </w:p>
    <w:p w14:paraId="41759DF7" w14:textId="77777777" w:rsidR="00180EC7" w:rsidRPr="00180EC7" w:rsidRDefault="00180EC7" w:rsidP="00180EC7">
      <w:r w:rsidRPr="00180EC7">
        <w:t>Chapter 8</w:t>
      </w:r>
      <w:r w:rsidRPr="00180EC7">
        <w:br/>
      </w:r>
      <w:r w:rsidRPr="00180EC7">
        <w:br/>
        <w:t>8.1 Introduction</w:t>
      </w:r>
      <w:r w:rsidRPr="00180EC7">
        <w:br/>
      </w:r>
      <w:r w:rsidRPr="00180EC7">
        <w:br/>
        <w:t>8.2 Background of COVID-19</w:t>
      </w:r>
      <w:r w:rsidRPr="00180EC7">
        <w:br/>
      </w:r>
      <w:r w:rsidRPr="00180EC7">
        <w:br/>
        <w:t>8.3 Impact on Global Financial Markets</w:t>
      </w:r>
      <w:r w:rsidRPr="00180EC7">
        <w:br/>
      </w:r>
      <w:r w:rsidRPr="00180EC7">
        <w:br/>
        <w:t>8.4 Impact on Silver Prices</w:t>
      </w:r>
      <w:r w:rsidRPr="00180EC7">
        <w:br/>
      </w:r>
      <w:r w:rsidRPr="00180EC7">
        <w:br/>
        <w:t>8.5 Forecasting Model Behaviour</w:t>
      </w:r>
      <w:r w:rsidRPr="00180EC7">
        <w:br/>
      </w:r>
      <w:r w:rsidRPr="00180EC7">
        <w:br/>
        <w:t>8.6 Model Performance Comparison</w:t>
      </w:r>
      <w:r w:rsidRPr="00180EC7">
        <w:br/>
      </w:r>
      <w:r w:rsidRPr="00180EC7">
        <w:br/>
        <w:t>8.7 Business Insights</w:t>
      </w:r>
      <w:r w:rsidRPr="00180EC7">
        <w:br/>
      </w:r>
      <w:r w:rsidRPr="00180EC7">
        <w:br/>
        <w:t>8.8 Lessons Learned</w:t>
      </w:r>
      <w:r w:rsidRPr="00180EC7">
        <w:br/>
      </w:r>
      <w:r w:rsidRPr="00180EC7">
        <w:br/>
        <w:t>8.9 Chapter Summary</w:t>
      </w:r>
    </w:p>
    <w:p w14:paraId="5839D58F" w14:textId="77777777" w:rsidR="00180EC7" w:rsidRPr="00180EC7" w:rsidRDefault="00EC3D66" w:rsidP="00180EC7">
      <w:r>
        <w:pict w14:anchorId="5090F06C">
          <v:rect id="_x0000_i1194" style="width:0;height:1.5pt" o:hralign="center" o:hrstd="t" o:hr="t" fillcolor="#a0a0a0" stroked="f"/>
        </w:pict>
      </w:r>
    </w:p>
    <w:p w14:paraId="3DC2BE11" w14:textId="77777777" w:rsidR="00180EC7" w:rsidRPr="00180EC7" w:rsidRDefault="00180EC7" w:rsidP="00180EC7">
      <w:pPr>
        <w:rPr>
          <w:b/>
          <w:bCs/>
        </w:rPr>
      </w:pPr>
      <w:r w:rsidRPr="00180EC7">
        <w:rPr>
          <w:b/>
          <w:bCs/>
        </w:rPr>
        <w:t>8.1 Introduction</w:t>
      </w:r>
    </w:p>
    <w:p w14:paraId="73027A53" w14:textId="77777777" w:rsidR="00180EC7" w:rsidRPr="00180EC7" w:rsidRDefault="00180EC7" w:rsidP="00180EC7">
      <w:r w:rsidRPr="00180EC7">
        <w:t>Financial markets often experience significant volatility during periods of global uncertainty. The COVID-19 pandemic represents one of the most disruptive economic events in recent history, affecting commodity markets, equity markets, and global trade simultaneously. During this period, silver prices experienced sharp fluctuations caused by supply chain disruptions, declining industrial demand, investor panic, and subsequent recovery driven by monetary stimulus.</w:t>
      </w:r>
    </w:p>
    <w:p w14:paraId="411BAE6D" w14:textId="77777777" w:rsidR="00180EC7" w:rsidRPr="00180EC7" w:rsidRDefault="00180EC7" w:rsidP="00180EC7">
      <w:r w:rsidRPr="00180EC7">
        <w:lastRenderedPageBreak/>
        <w:t xml:space="preserve">This chapter evaluates the behaviour of the proposed forecasting framework during the COVID-19 crisis. By comparing the predictions generated by ARIMA, Prophet, LSTM, </w:t>
      </w:r>
      <w:proofErr w:type="spellStart"/>
      <w:r w:rsidRPr="00180EC7">
        <w:t>XGBoost</w:t>
      </w:r>
      <w:proofErr w:type="spellEnd"/>
      <w:r w:rsidRPr="00180EC7">
        <w:t xml:space="preserve">, and Ensemble models with actual market prices, the robustness of each forecasting technique under extreme market conditions is </w:t>
      </w:r>
      <w:proofErr w:type="spellStart"/>
      <w:r w:rsidRPr="00180EC7">
        <w:t>analyzed</w:t>
      </w:r>
      <w:proofErr w:type="spellEnd"/>
      <w:r w:rsidRPr="00180EC7">
        <w:t>.</w:t>
      </w:r>
    </w:p>
    <w:p w14:paraId="5DFF5134" w14:textId="77777777" w:rsidR="00180EC7" w:rsidRPr="00180EC7" w:rsidRDefault="00EC3D66" w:rsidP="00180EC7">
      <w:r>
        <w:pict w14:anchorId="63642CEF">
          <v:rect id="_x0000_i1195" style="width:0;height:1.5pt" o:hralign="center" o:hrstd="t" o:hr="t" fillcolor="#a0a0a0" stroked="f"/>
        </w:pict>
      </w:r>
    </w:p>
    <w:p w14:paraId="26DB2E47" w14:textId="77777777" w:rsidR="00180EC7" w:rsidRPr="00180EC7" w:rsidRDefault="00180EC7" w:rsidP="00180EC7">
      <w:pPr>
        <w:rPr>
          <w:b/>
          <w:bCs/>
        </w:rPr>
      </w:pPr>
      <w:r w:rsidRPr="00180EC7">
        <w:rPr>
          <w:b/>
          <w:bCs/>
        </w:rPr>
        <w:t>8.2 Background of COVID-19</w:t>
      </w:r>
    </w:p>
    <w:p w14:paraId="418B3355" w14:textId="77777777" w:rsidR="00180EC7" w:rsidRPr="00180EC7" w:rsidRDefault="00180EC7" w:rsidP="00180EC7">
      <w:r w:rsidRPr="00180EC7">
        <w:t>The COVID-19 outbreak began in late 2019 and rapidly evolved into a global pandemic during 2020. Governments worldwide imposed lockdowns, travel restrictions, and economic shutdowns to control the spread of the virus.</w:t>
      </w:r>
    </w:p>
    <w:p w14:paraId="143D200B" w14:textId="77777777" w:rsidR="00180EC7" w:rsidRPr="00180EC7" w:rsidRDefault="00180EC7" w:rsidP="00180EC7">
      <w:r w:rsidRPr="00180EC7">
        <w:t>These measures resulted in:</w:t>
      </w:r>
    </w:p>
    <w:p w14:paraId="08030983" w14:textId="77777777" w:rsidR="00180EC7" w:rsidRPr="00180EC7" w:rsidRDefault="00180EC7" w:rsidP="00027561">
      <w:pPr>
        <w:numPr>
          <w:ilvl w:val="0"/>
          <w:numId w:val="44"/>
        </w:numPr>
      </w:pPr>
      <w:r w:rsidRPr="00180EC7">
        <w:t xml:space="preserve">Reduced industrial production. </w:t>
      </w:r>
    </w:p>
    <w:p w14:paraId="77908CF3" w14:textId="77777777" w:rsidR="00180EC7" w:rsidRPr="00180EC7" w:rsidRDefault="00180EC7" w:rsidP="00027561">
      <w:pPr>
        <w:numPr>
          <w:ilvl w:val="0"/>
          <w:numId w:val="44"/>
        </w:numPr>
      </w:pPr>
      <w:r w:rsidRPr="00180EC7">
        <w:t xml:space="preserve">Disruption of global supply chains. </w:t>
      </w:r>
    </w:p>
    <w:p w14:paraId="7F7C467A" w14:textId="77777777" w:rsidR="00180EC7" w:rsidRPr="00180EC7" w:rsidRDefault="00180EC7" w:rsidP="00027561">
      <w:pPr>
        <w:numPr>
          <w:ilvl w:val="0"/>
          <w:numId w:val="44"/>
        </w:numPr>
      </w:pPr>
      <w:r w:rsidRPr="00180EC7">
        <w:t xml:space="preserve">Declining investor confidence. </w:t>
      </w:r>
    </w:p>
    <w:p w14:paraId="5DA8AE6E" w14:textId="77777777" w:rsidR="00180EC7" w:rsidRPr="00180EC7" w:rsidRDefault="00180EC7" w:rsidP="00027561">
      <w:pPr>
        <w:numPr>
          <w:ilvl w:val="0"/>
          <w:numId w:val="44"/>
        </w:numPr>
      </w:pPr>
      <w:r w:rsidRPr="00180EC7">
        <w:t xml:space="preserve">Increased financial market uncertainty. </w:t>
      </w:r>
    </w:p>
    <w:p w14:paraId="2B389265" w14:textId="77777777" w:rsidR="00180EC7" w:rsidRPr="00180EC7" w:rsidRDefault="00180EC7" w:rsidP="00027561">
      <w:pPr>
        <w:numPr>
          <w:ilvl w:val="0"/>
          <w:numId w:val="44"/>
        </w:numPr>
      </w:pPr>
      <w:r w:rsidRPr="00180EC7">
        <w:t xml:space="preserve">Expansionary monetary policies by central banks. </w:t>
      </w:r>
    </w:p>
    <w:p w14:paraId="3454FDC4" w14:textId="77777777" w:rsidR="00180EC7" w:rsidRPr="00180EC7" w:rsidRDefault="00180EC7" w:rsidP="00180EC7">
      <w:r w:rsidRPr="00180EC7">
        <w:t>As silver serves both as an industrial commodity and a safe-haven investment, its price exhibited significant volatility throughout the pandemic.</w:t>
      </w:r>
    </w:p>
    <w:p w14:paraId="3B981036" w14:textId="77777777" w:rsidR="00180EC7" w:rsidRPr="00180EC7" w:rsidRDefault="00EC3D66" w:rsidP="00180EC7">
      <w:r>
        <w:pict w14:anchorId="151CB487">
          <v:rect id="_x0000_i1196" style="width:0;height:1.5pt" o:hralign="center" o:hrstd="t" o:hr="t" fillcolor="#a0a0a0" stroked="f"/>
        </w:pict>
      </w:r>
    </w:p>
    <w:p w14:paraId="53B2B072" w14:textId="77777777" w:rsidR="00180EC7" w:rsidRPr="00180EC7" w:rsidRDefault="00180EC7" w:rsidP="00180EC7">
      <w:pPr>
        <w:rPr>
          <w:b/>
          <w:bCs/>
        </w:rPr>
      </w:pPr>
      <w:r w:rsidRPr="00180EC7">
        <w:rPr>
          <w:b/>
          <w:bCs/>
        </w:rPr>
        <w:t>Figure 8.1 COVID-19 Timeline</w:t>
      </w:r>
    </w:p>
    <w:p w14:paraId="0927F489" w14:textId="77777777" w:rsidR="00180EC7" w:rsidRPr="00180EC7" w:rsidRDefault="00180EC7" w:rsidP="00180EC7">
      <w:r w:rsidRPr="00180EC7">
        <w:t>2019</w:t>
      </w:r>
      <w:r w:rsidRPr="00180EC7">
        <w:br/>
        <w:t>│</w:t>
      </w:r>
      <w:r w:rsidRPr="00180EC7">
        <w:br/>
      </w:r>
      <w:r w:rsidRPr="00180EC7">
        <w:rPr>
          <w:rFonts w:ascii="Arial" w:hAnsi="Arial" w:cs="Arial"/>
        </w:rPr>
        <w:t>▼</w:t>
      </w:r>
      <w:r w:rsidRPr="00180EC7">
        <w:br/>
        <w:t>Virus Outbreak</w:t>
      </w:r>
      <w:r w:rsidRPr="00180EC7">
        <w:br/>
      </w:r>
      <w:r w:rsidRPr="00180EC7">
        <w:br/>
      </w:r>
      <w:r w:rsidRPr="00180EC7">
        <w:rPr>
          <w:rFonts w:ascii="Calibri" w:hAnsi="Calibri" w:cs="Calibri"/>
        </w:rPr>
        <w:t>↓</w:t>
      </w:r>
      <w:r w:rsidRPr="00180EC7">
        <w:br/>
      </w:r>
      <w:r w:rsidRPr="00180EC7">
        <w:br/>
        <w:t>WHO Pandemic Declaration</w:t>
      </w:r>
      <w:r w:rsidRPr="00180EC7">
        <w:br/>
      </w:r>
      <w:r w:rsidRPr="00180EC7">
        <w:br/>
      </w:r>
      <w:r w:rsidRPr="00180EC7">
        <w:rPr>
          <w:rFonts w:ascii="Calibri" w:hAnsi="Calibri" w:cs="Calibri"/>
        </w:rPr>
        <w:t>↓</w:t>
      </w:r>
      <w:r w:rsidRPr="00180EC7">
        <w:br/>
      </w:r>
      <w:r w:rsidRPr="00180EC7">
        <w:br/>
        <w:t>Global Lockdowns</w:t>
      </w:r>
      <w:r w:rsidRPr="00180EC7">
        <w:br/>
      </w:r>
      <w:r w:rsidRPr="00180EC7">
        <w:br/>
      </w:r>
      <w:r w:rsidRPr="00180EC7">
        <w:rPr>
          <w:rFonts w:ascii="Calibri" w:hAnsi="Calibri" w:cs="Calibri"/>
        </w:rPr>
        <w:t>↓</w:t>
      </w:r>
      <w:r w:rsidRPr="00180EC7">
        <w:br/>
      </w:r>
      <w:r w:rsidRPr="00180EC7">
        <w:br/>
        <w:t>Economic Recovery</w:t>
      </w:r>
      <w:r w:rsidRPr="00180EC7">
        <w:br/>
      </w:r>
      <w:r w:rsidRPr="00180EC7">
        <w:br/>
      </w:r>
      <w:r w:rsidRPr="00180EC7">
        <w:rPr>
          <w:rFonts w:ascii="Calibri" w:hAnsi="Calibri" w:cs="Calibri"/>
        </w:rPr>
        <w:t>↓</w:t>
      </w:r>
      <w:r w:rsidRPr="00180EC7">
        <w:br/>
      </w:r>
      <w:r w:rsidRPr="00180EC7">
        <w:br/>
        <w:t>Commodity Market Stabilization</w:t>
      </w:r>
    </w:p>
    <w:p w14:paraId="5CDCED8E" w14:textId="77777777" w:rsidR="00180EC7" w:rsidRPr="00180EC7" w:rsidRDefault="00180EC7" w:rsidP="00180EC7">
      <w:r w:rsidRPr="00180EC7">
        <w:rPr>
          <w:b/>
          <w:bCs/>
        </w:rPr>
        <w:t>Caption</w:t>
      </w:r>
    </w:p>
    <w:p w14:paraId="22924CDC" w14:textId="77777777" w:rsidR="00180EC7" w:rsidRPr="00180EC7" w:rsidRDefault="00180EC7" w:rsidP="00180EC7">
      <w:r w:rsidRPr="00180EC7">
        <w:rPr>
          <w:b/>
          <w:bCs/>
        </w:rPr>
        <w:lastRenderedPageBreak/>
        <w:t>Figure 8.1 Timeline of Major COVID-19 Events</w:t>
      </w:r>
    </w:p>
    <w:p w14:paraId="619B5974" w14:textId="77777777" w:rsidR="00180EC7" w:rsidRPr="00180EC7" w:rsidRDefault="00EC3D66" w:rsidP="00180EC7">
      <w:r>
        <w:pict w14:anchorId="09466182">
          <v:rect id="_x0000_i1197" style="width:0;height:1.5pt" o:hralign="center" o:hrstd="t" o:hr="t" fillcolor="#a0a0a0" stroked="f"/>
        </w:pict>
      </w:r>
    </w:p>
    <w:p w14:paraId="1FC3A690" w14:textId="77777777" w:rsidR="00180EC7" w:rsidRPr="00180EC7" w:rsidRDefault="00180EC7" w:rsidP="00180EC7">
      <w:pPr>
        <w:rPr>
          <w:b/>
          <w:bCs/>
        </w:rPr>
      </w:pPr>
      <w:r w:rsidRPr="00180EC7">
        <w:rPr>
          <w:b/>
          <w:bCs/>
        </w:rPr>
        <w:t>8.3 Impact on Global Financial Markets</w:t>
      </w:r>
    </w:p>
    <w:p w14:paraId="2FD9999C" w14:textId="77777777" w:rsidR="00180EC7" w:rsidRPr="00180EC7" w:rsidRDefault="00180EC7" w:rsidP="00180EC7">
      <w:r w:rsidRPr="00180EC7">
        <w:t>The pandemic affected nearly every segment of the global economy.</w:t>
      </w:r>
    </w:p>
    <w:p w14:paraId="49E6D175" w14:textId="77777777" w:rsidR="00180EC7" w:rsidRPr="00180EC7" w:rsidRDefault="00180EC7" w:rsidP="00180EC7">
      <w:r w:rsidRPr="00180EC7">
        <w:t>Major consequences included:</w:t>
      </w:r>
    </w:p>
    <w:p w14:paraId="36FE62E6" w14:textId="77777777" w:rsidR="00180EC7" w:rsidRPr="00180EC7" w:rsidRDefault="00180EC7" w:rsidP="00027561">
      <w:pPr>
        <w:numPr>
          <w:ilvl w:val="0"/>
          <w:numId w:val="45"/>
        </w:numPr>
      </w:pPr>
      <w:r w:rsidRPr="00180EC7">
        <w:t xml:space="preserve">Historic stock market declines. </w:t>
      </w:r>
    </w:p>
    <w:p w14:paraId="5824F2E3" w14:textId="77777777" w:rsidR="00180EC7" w:rsidRPr="00180EC7" w:rsidRDefault="00180EC7" w:rsidP="00027561">
      <w:pPr>
        <w:numPr>
          <w:ilvl w:val="0"/>
          <w:numId w:val="45"/>
        </w:numPr>
      </w:pPr>
      <w:r w:rsidRPr="00180EC7">
        <w:t xml:space="preserve">Rising unemployment. </w:t>
      </w:r>
    </w:p>
    <w:p w14:paraId="1C86C66F" w14:textId="77777777" w:rsidR="00180EC7" w:rsidRPr="00180EC7" w:rsidRDefault="00180EC7" w:rsidP="00027561">
      <w:pPr>
        <w:numPr>
          <w:ilvl w:val="0"/>
          <w:numId w:val="45"/>
        </w:numPr>
      </w:pPr>
      <w:r w:rsidRPr="00180EC7">
        <w:t xml:space="preserve">Reduced industrial demand. </w:t>
      </w:r>
    </w:p>
    <w:p w14:paraId="79774D3D" w14:textId="77777777" w:rsidR="00180EC7" w:rsidRPr="00180EC7" w:rsidRDefault="00180EC7" w:rsidP="00027561">
      <w:pPr>
        <w:numPr>
          <w:ilvl w:val="0"/>
          <w:numId w:val="45"/>
        </w:numPr>
      </w:pPr>
      <w:r w:rsidRPr="00180EC7">
        <w:t xml:space="preserve">Increased government spending. </w:t>
      </w:r>
    </w:p>
    <w:p w14:paraId="70DB10D9" w14:textId="77777777" w:rsidR="00180EC7" w:rsidRPr="00180EC7" w:rsidRDefault="00180EC7" w:rsidP="00027561">
      <w:pPr>
        <w:numPr>
          <w:ilvl w:val="0"/>
          <w:numId w:val="45"/>
        </w:numPr>
      </w:pPr>
      <w:r w:rsidRPr="00180EC7">
        <w:t xml:space="preserve">Low interest rates. </w:t>
      </w:r>
    </w:p>
    <w:p w14:paraId="1F22400F" w14:textId="77777777" w:rsidR="00180EC7" w:rsidRPr="00180EC7" w:rsidRDefault="00180EC7" w:rsidP="00027561">
      <w:pPr>
        <w:numPr>
          <w:ilvl w:val="0"/>
          <w:numId w:val="45"/>
        </w:numPr>
      </w:pPr>
      <w:r w:rsidRPr="00180EC7">
        <w:t xml:space="preserve">Higher inflation expectations. </w:t>
      </w:r>
    </w:p>
    <w:p w14:paraId="0000303B" w14:textId="77777777" w:rsidR="00180EC7" w:rsidRPr="00180EC7" w:rsidRDefault="00180EC7" w:rsidP="00180EC7">
      <w:r w:rsidRPr="00180EC7">
        <w:t>Investors increasingly shifted towards precious metals as defensive investment assets, leading to significant fluctuations in silver prices.</w:t>
      </w:r>
    </w:p>
    <w:p w14:paraId="2247046D" w14:textId="77777777" w:rsidR="00180EC7" w:rsidRPr="00180EC7" w:rsidRDefault="00EC3D66" w:rsidP="00180EC7">
      <w:r>
        <w:pict w14:anchorId="6C17701F">
          <v:rect id="_x0000_i1198" style="width:0;height:1.5pt" o:hralign="center" o:hrstd="t" o:hr="t" fillcolor="#a0a0a0" stroked="f"/>
        </w:pict>
      </w:r>
    </w:p>
    <w:p w14:paraId="19819DE5" w14:textId="77777777" w:rsidR="00180EC7" w:rsidRPr="00180EC7" w:rsidRDefault="00180EC7" w:rsidP="00180EC7">
      <w:pPr>
        <w:rPr>
          <w:b/>
          <w:bCs/>
        </w:rPr>
      </w:pPr>
      <w:r w:rsidRPr="00180EC7">
        <w:rPr>
          <w:b/>
          <w:bCs/>
        </w:rPr>
        <w:t>8.4 Impact on Silver Prices</w:t>
      </w:r>
    </w:p>
    <w:p w14:paraId="1C9328B8" w14:textId="77777777" w:rsidR="00180EC7" w:rsidRPr="00180EC7" w:rsidRDefault="00180EC7" w:rsidP="00180EC7">
      <w:r w:rsidRPr="00180EC7">
        <w:t>Silver prices experienced two distinct phases during the pandemic.</w:t>
      </w:r>
    </w:p>
    <w:p w14:paraId="548DDC1B" w14:textId="77777777" w:rsidR="00180EC7" w:rsidRPr="00180EC7" w:rsidRDefault="00180EC7" w:rsidP="00180EC7">
      <w:pPr>
        <w:rPr>
          <w:b/>
          <w:bCs/>
        </w:rPr>
      </w:pPr>
      <w:r w:rsidRPr="00180EC7">
        <w:rPr>
          <w:b/>
          <w:bCs/>
        </w:rPr>
        <w:t>Initial Phase</w:t>
      </w:r>
    </w:p>
    <w:p w14:paraId="6141D9AA" w14:textId="77777777" w:rsidR="00180EC7" w:rsidRPr="00180EC7" w:rsidRDefault="00180EC7" w:rsidP="00180EC7">
      <w:r w:rsidRPr="00180EC7">
        <w:t>During the first quarter of 2020:</w:t>
      </w:r>
    </w:p>
    <w:p w14:paraId="36483124" w14:textId="77777777" w:rsidR="00180EC7" w:rsidRPr="00180EC7" w:rsidRDefault="00180EC7" w:rsidP="00027561">
      <w:pPr>
        <w:numPr>
          <w:ilvl w:val="0"/>
          <w:numId w:val="46"/>
        </w:numPr>
      </w:pPr>
      <w:r w:rsidRPr="00180EC7">
        <w:t xml:space="preserve">Industrial demand declined sharply. </w:t>
      </w:r>
    </w:p>
    <w:p w14:paraId="0A91F884" w14:textId="77777777" w:rsidR="00180EC7" w:rsidRPr="00180EC7" w:rsidRDefault="00180EC7" w:rsidP="00027561">
      <w:pPr>
        <w:numPr>
          <w:ilvl w:val="0"/>
          <w:numId w:val="46"/>
        </w:numPr>
      </w:pPr>
      <w:r w:rsidRPr="00180EC7">
        <w:t xml:space="preserve">Manufacturing activity slowed. </w:t>
      </w:r>
    </w:p>
    <w:p w14:paraId="1CF7898A" w14:textId="77777777" w:rsidR="00180EC7" w:rsidRPr="00180EC7" w:rsidRDefault="00180EC7" w:rsidP="00027561">
      <w:pPr>
        <w:numPr>
          <w:ilvl w:val="0"/>
          <w:numId w:val="46"/>
        </w:numPr>
      </w:pPr>
      <w:r w:rsidRPr="00180EC7">
        <w:t xml:space="preserve">Investor panic increased. </w:t>
      </w:r>
    </w:p>
    <w:p w14:paraId="5F6445B4" w14:textId="77777777" w:rsidR="00180EC7" w:rsidRPr="00180EC7" w:rsidRDefault="00180EC7" w:rsidP="00180EC7">
      <w:r w:rsidRPr="00180EC7">
        <w:t>Consequently, silver prices dropped significantly.</w:t>
      </w:r>
    </w:p>
    <w:p w14:paraId="24D2EAAD" w14:textId="77777777" w:rsidR="00180EC7" w:rsidRPr="00180EC7" w:rsidRDefault="00180EC7" w:rsidP="00180EC7">
      <w:pPr>
        <w:rPr>
          <w:b/>
          <w:bCs/>
        </w:rPr>
      </w:pPr>
      <w:r w:rsidRPr="00180EC7">
        <w:rPr>
          <w:b/>
          <w:bCs/>
        </w:rPr>
        <w:t>Recovery Phase</w:t>
      </w:r>
    </w:p>
    <w:p w14:paraId="4A81B1FC" w14:textId="77777777" w:rsidR="00180EC7" w:rsidRPr="00180EC7" w:rsidRDefault="00180EC7" w:rsidP="00180EC7">
      <w:r w:rsidRPr="00180EC7">
        <w:t>Following monetary stimulus:</w:t>
      </w:r>
    </w:p>
    <w:p w14:paraId="6C95E0CB" w14:textId="77777777" w:rsidR="00180EC7" w:rsidRPr="00180EC7" w:rsidRDefault="00180EC7" w:rsidP="00027561">
      <w:pPr>
        <w:numPr>
          <w:ilvl w:val="0"/>
          <w:numId w:val="47"/>
        </w:numPr>
      </w:pPr>
      <w:r w:rsidRPr="00180EC7">
        <w:t xml:space="preserve">Investor confidence improved. </w:t>
      </w:r>
    </w:p>
    <w:p w14:paraId="4CDDBA31" w14:textId="77777777" w:rsidR="00180EC7" w:rsidRPr="00180EC7" w:rsidRDefault="00180EC7" w:rsidP="00027561">
      <w:pPr>
        <w:numPr>
          <w:ilvl w:val="0"/>
          <w:numId w:val="47"/>
        </w:numPr>
      </w:pPr>
      <w:r w:rsidRPr="00180EC7">
        <w:t xml:space="preserve">Inflation expectations increased. </w:t>
      </w:r>
    </w:p>
    <w:p w14:paraId="713CB9BF" w14:textId="77777777" w:rsidR="00180EC7" w:rsidRPr="00180EC7" w:rsidRDefault="00180EC7" w:rsidP="00027561">
      <w:pPr>
        <w:numPr>
          <w:ilvl w:val="0"/>
          <w:numId w:val="47"/>
        </w:numPr>
      </w:pPr>
      <w:r w:rsidRPr="00180EC7">
        <w:t xml:space="preserve">Precious metals gained popularity. </w:t>
      </w:r>
    </w:p>
    <w:p w14:paraId="41AECD52" w14:textId="77777777" w:rsidR="00180EC7" w:rsidRPr="00180EC7" w:rsidRDefault="00180EC7" w:rsidP="00180EC7">
      <w:r w:rsidRPr="00180EC7">
        <w:t>Silver prices recovered rapidly and eventually reached multi-year highs.</w:t>
      </w:r>
    </w:p>
    <w:p w14:paraId="6A07A338" w14:textId="77777777" w:rsidR="00180EC7" w:rsidRPr="00180EC7" w:rsidRDefault="00EC3D66" w:rsidP="00180EC7">
      <w:r>
        <w:pict w14:anchorId="5A35426E">
          <v:rect id="_x0000_i1199" style="width:0;height:1.5pt" o:hralign="center" o:hrstd="t" o:hr="t" fillcolor="#a0a0a0" stroked="f"/>
        </w:pict>
      </w:r>
    </w:p>
    <w:p w14:paraId="420D92C8" w14:textId="77777777" w:rsidR="00180EC7" w:rsidRPr="00180EC7" w:rsidRDefault="00180EC7" w:rsidP="00180EC7">
      <w:pPr>
        <w:rPr>
          <w:b/>
          <w:bCs/>
        </w:rPr>
      </w:pPr>
      <w:r w:rsidRPr="00180EC7">
        <w:rPr>
          <w:b/>
          <w:bCs/>
        </w:rPr>
        <w:t>Insert Figure 8.2</w:t>
      </w:r>
    </w:p>
    <w:p w14:paraId="0479FD9D" w14:textId="2AB34D1D" w:rsidR="00180EC7" w:rsidRDefault="00180EC7" w:rsidP="00180EC7">
      <w:pPr>
        <w:rPr>
          <w:b/>
          <w:bCs/>
        </w:rPr>
      </w:pPr>
      <w:r w:rsidRPr="00180EC7">
        <w:rPr>
          <w:b/>
          <w:bCs/>
        </w:rPr>
        <w:t>Historical Silver Price Chart (20</w:t>
      </w:r>
      <w:r w:rsidR="00B45C2E">
        <w:rPr>
          <w:b/>
          <w:bCs/>
        </w:rPr>
        <w:t>20)</w:t>
      </w:r>
    </w:p>
    <w:p w14:paraId="00831A8E" w14:textId="5E1B6E98" w:rsidR="004B4B53" w:rsidRPr="00180EC7" w:rsidRDefault="004B4B53" w:rsidP="00180EC7">
      <w:r w:rsidRPr="004B4B53">
        <w:rPr>
          <w:noProof/>
        </w:rPr>
        <w:lastRenderedPageBreak/>
        <w:drawing>
          <wp:inline distT="0" distB="0" distL="0" distR="0" wp14:anchorId="226E43C2" wp14:editId="46978EC4">
            <wp:extent cx="5731510" cy="3221355"/>
            <wp:effectExtent l="0" t="0" r="2540" b="0"/>
            <wp:docPr id="182390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570331D2" w14:textId="77777777" w:rsidR="00180EC7" w:rsidRPr="00180EC7" w:rsidRDefault="00180EC7" w:rsidP="00180EC7">
      <w:r w:rsidRPr="00180EC7">
        <w:rPr>
          <w:b/>
          <w:bCs/>
        </w:rPr>
        <w:t>Figure 8.2 Silver Price Movement During COVID-19</w:t>
      </w:r>
    </w:p>
    <w:p w14:paraId="309B3190" w14:textId="77777777" w:rsidR="00180EC7" w:rsidRPr="00180EC7" w:rsidRDefault="00EC3D66" w:rsidP="00180EC7">
      <w:r>
        <w:pict w14:anchorId="484268D3">
          <v:rect id="_x0000_i1200" style="width:0;height:1.5pt" o:hralign="center" o:hrstd="t" o:hr="t" fillcolor="#a0a0a0" stroked="f"/>
        </w:pict>
      </w:r>
    </w:p>
    <w:p w14:paraId="4CC926D8" w14:textId="77777777" w:rsidR="00180EC7" w:rsidRPr="00180EC7" w:rsidRDefault="00180EC7" w:rsidP="00180EC7">
      <w:pPr>
        <w:rPr>
          <w:b/>
          <w:bCs/>
        </w:rPr>
      </w:pPr>
      <w:r w:rsidRPr="00180EC7">
        <w:rPr>
          <w:b/>
          <w:bCs/>
        </w:rPr>
        <w:t>8.5 Forecasting Model Behaviour</w:t>
      </w:r>
    </w:p>
    <w:p w14:paraId="5BE41BE3" w14:textId="77777777" w:rsidR="00180EC7" w:rsidRPr="00180EC7" w:rsidRDefault="00180EC7" w:rsidP="00180EC7">
      <w:r w:rsidRPr="00180EC7">
        <w:t>The forecasting models demonstrated different levels of adaptability during the pandemic.</w:t>
      </w:r>
    </w:p>
    <w:p w14:paraId="590EB120" w14:textId="77777777" w:rsidR="00180EC7" w:rsidRPr="00180EC7" w:rsidRDefault="00180EC7" w:rsidP="00180EC7">
      <w:pPr>
        <w:rPr>
          <w:b/>
          <w:bCs/>
        </w:rPr>
      </w:pPr>
      <w:r w:rsidRPr="00180EC7">
        <w:rPr>
          <w:b/>
          <w:bCs/>
        </w:rPr>
        <w:t>ARIMA</w:t>
      </w:r>
    </w:p>
    <w:p w14:paraId="23ADF46A" w14:textId="77777777" w:rsidR="00180EC7" w:rsidRPr="00180EC7" w:rsidRDefault="00180EC7" w:rsidP="00180EC7">
      <w:r w:rsidRPr="00180EC7">
        <w:t>ARIMA successfully captured long-term market trends but failed to respond quickly to sudden price shocks because it assumes linear relationships.</w:t>
      </w:r>
    </w:p>
    <w:p w14:paraId="63864D8A" w14:textId="77777777" w:rsidR="00180EC7" w:rsidRPr="00180EC7" w:rsidRDefault="00EC3D66" w:rsidP="00180EC7">
      <w:r>
        <w:pict w14:anchorId="36BC51F3">
          <v:rect id="_x0000_i1201" style="width:0;height:1.5pt" o:hralign="center" o:hrstd="t" o:hr="t" fillcolor="#a0a0a0" stroked="f"/>
        </w:pict>
      </w:r>
    </w:p>
    <w:p w14:paraId="32598877" w14:textId="77777777" w:rsidR="00180EC7" w:rsidRPr="00180EC7" w:rsidRDefault="00180EC7" w:rsidP="00180EC7">
      <w:pPr>
        <w:rPr>
          <w:b/>
          <w:bCs/>
        </w:rPr>
      </w:pPr>
      <w:r w:rsidRPr="00180EC7">
        <w:rPr>
          <w:b/>
          <w:bCs/>
        </w:rPr>
        <w:t>Prophet</w:t>
      </w:r>
    </w:p>
    <w:p w14:paraId="2FD51533" w14:textId="77777777" w:rsidR="00180EC7" w:rsidRPr="00180EC7" w:rsidRDefault="00180EC7" w:rsidP="00180EC7">
      <w:r w:rsidRPr="00180EC7">
        <w:t xml:space="preserve">Prophet </w:t>
      </w:r>
      <w:proofErr w:type="spellStart"/>
      <w:r w:rsidRPr="00180EC7">
        <w:t>modeled</w:t>
      </w:r>
      <w:proofErr w:type="spellEnd"/>
      <w:r w:rsidRPr="00180EC7">
        <w:t xml:space="preserve"> trend changes more effectively than ARIMA due to automatic changepoint detection.</w:t>
      </w:r>
    </w:p>
    <w:p w14:paraId="1C9B0272" w14:textId="77777777" w:rsidR="00180EC7" w:rsidRPr="00180EC7" w:rsidRDefault="00EC3D66" w:rsidP="00180EC7">
      <w:r>
        <w:pict w14:anchorId="71A0B54F">
          <v:rect id="_x0000_i1202" style="width:0;height:1.5pt" o:hralign="center" o:hrstd="t" o:hr="t" fillcolor="#a0a0a0" stroked="f"/>
        </w:pict>
      </w:r>
    </w:p>
    <w:p w14:paraId="01B99CBF" w14:textId="77777777" w:rsidR="00180EC7" w:rsidRPr="00180EC7" w:rsidRDefault="00180EC7" w:rsidP="00180EC7">
      <w:pPr>
        <w:rPr>
          <w:b/>
          <w:bCs/>
        </w:rPr>
      </w:pPr>
      <w:r w:rsidRPr="00180EC7">
        <w:rPr>
          <w:b/>
          <w:bCs/>
        </w:rPr>
        <w:t>LSTM</w:t>
      </w:r>
    </w:p>
    <w:p w14:paraId="48BEE9E2" w14:textId="77777777" w:rsidR="00180EC7" w:rsidRPr="00180EC7" w:rsidRDefault="00180EC7" w:rsidP="00180EC7">
      <w:r w:rsidRPr="00180EC7">
        <w:t>LSTM adapted well to nonlinear price fluctuations and generated relatively accurate forecasts throughout the recovery period.</w:t>
      </w:r>
    </w:p>
    <w:p w14:paraId="5F1F5A2B" w14:textId="77777777" w:rsidR="00180EC7" w:rsidRPr="00180EC7" w:rsidRDefault="00EC3D66" w:rsidP="00180EC7">
      <w:r>
        <w:pict w14:anchorId="3D589654">
          <v:rect id="_x0000_i1203" style="width:0;height:1.5pt" o:hralign="center" o:hrstd="t" o:hr="t" fillcolor="#a0a0a0" stroked="f"/>
        </w:pict>
      </w:r>
    </w:p>
    <w:p w14:paraId="50D31703" w14:textId="77777777" w:rsidR="00180EC7" w:rsidRPr="00180EC7" w:rsidRDefault="00180EC7" w:rsidP="00180EC7">
      <w:pPr>
        <w:rPr>
          <w:b/>
          <w:bCs/>
        </w:rPr>
      </w:pPr>
      <w:proofErr w:type="spellStart"/>
      <w:r w:rsidRPr="00180EC7">
        <w:rPr>
          <w:b/>
          <w:bCs/>
        </w:rPr>
        <w:t>XGBoost</w:t>
      </w:r>
      <w:proofErr w:type="spellEnd"/>
    </w:p>
    <w:p w14:paraId="4D269D70" w14:textId="77777777" w:rsidR="00180EC7" w:rsidRPr="00180EC7" w:rsidRDefault="00180EC7" w:rsidP="00180EC7">
      <w:proofErr w:type="spellStart"/>
      <w:r w:rsidRPr="00180EC7">
        <w:t>XGBoost</w:t>
      </w:r>
      <w:proofErr w:type="spellEnd"/>
      <w:r w:rsidRPr="00180EC7">
        <w:t xml:space="preserve"> utilized engineered features such as RSI, SMA, ATR, and macroeconomic indicators to improve forecasting performance during volatile periods.</w:t>
      </w:r>
    </w:p>
    <w:p w14:paraId="5D72B93D" w14:textId="77777777" w:rsidR="00180EC7" w:rsidRPr="00180EC7" w:rsidRDefault="00EC3D66" w:rsidP="00180EC7">
      <w:r>
        <w:pict w14:anchorId="0A8BED76">
          <v:rect id="_x0000_i1204" style="width:0;height:1.5pt" o:hralign="center" o:hrstd="t" o:hr="t" fillcolor="#a0a0a0" stroked="f"/>
        </w:pict>
      </w:r>
    </w:p>
    <w:p w14:paraId="1539340D" w14:textId="77777777" w:rsidR="00180EC7" w:rsidRPr="00180EC7" w:rsidRDefault="00180EC7" w:rsidP="00180EC7">
      <w:pPr>
        <w:rPr>
          <w:b/>
          <w:bCs/>
        </w:rPr>
      </w:pPr>
      <w:r w:rsidRPr="00180EC7">
        <w:rPr>
          <w:b/>
          <w:bCs/>
        </w:rPr>
        <w:t>Ensemble Models</w:t>
      </w:r>
    </w:p>
    <w:p w14:paraId="4E8E96DC" w14:textId="77777777" w:rsidR="00180EC7" w:rsidRPr="00180EC7" w:rsidRDefault="00180EC7" w:rsidP="00180EC7">
      <w:r w:rsidRPr="00180EC7">
        <w:lastRenderedPageBreak/>
        <w:t>Dynamic and Weighted Ensemble models combined the strengths of all individual models, producing the most stable and accurate forecasts.</w:t>
      </w:r>
    </w:p>
    <w:p w14:paraId="4F3E6258" w14:textId="77777777" w:rsidR="00180EC7" w:rsidRPr="00180EC7" w:rsidRDefault="00EC3D66" w:rsidP="00180EC7">
      <w:r>
        <w:pict w14:anchorId="35216C49">
          <v:rect id="_x0000_i1205" style="width:0;height:1.5pt" o:hralign="center" o:hrstd="t" o:hr="t" fillcolor="#a0a0a0" stroked="f"/>
        </w:pict>
      </w:r>
    </w:p>
    <w:p w14:paraId="274F9D71" w14:textId="77777777" w:rsidR="00180EC7" w:rsidRPr="00180EC7" w:rsidRDefault="00180EC7" w:rsidP="00180EC7">
      <w:pPr>
        <w:rPr>
          <w:b/>
          <w:bCs/>
        </w:rPr>
      </w:pPr>
      <w:r w:rsidRPr="00180EC7">
        <w:rPr>
          <w:b/>
          <w:bCs/>
        </w:rPr>
        <w:t>Figure 8.3</w:t>
      </w:r>
    </w:p>
    <w:p w14:paraId="3457B8DD" w14:textId="77777777" w:rsidR="00180EC7" w:rsidRPr="00180EC7" w:rsidRDefault="00180EC7" w:rsidP="00180EC7">
      <w:r w:rsidRPr="00180EC7">
        <w:t>Insert:</w:t>
      </w:r>
    </w:p>
    <w:p w14:paraId="245BD4B2" w14:textId="77777777" w:rsidR="00180EC7" w:rsidRPr="00180EC7" w:rsidRDefault="00180EC7" w:rsidP="00180EC7">
      <w:r w:rsidRPr="00180EC7">
        <w:rPr>
          <w:b/>
          <w:bCs/>
        </w:rPr>
        <w:t>Actual vs Forecast (COVID Period)</w:t>
      </w:r>
    </w:p>
    <w:p w14:paraId="71FB8568" w14:textId="77777777" w:rsidR="00180EC7" w:rsidRPr="00180EC7" w:rsidRDefault="00180EC7" w:rsidP="00180EC7">
      <w:r w:rsidRPr="00180EC7">
        <w:t>Caption:</w:t>
      </w:r>
    </w:p>
    <w:p w14:paraId="5939D154" w14:textId="77777777" w:rsidR="00180EC7" w:rsidRPr="00180EC7" w:rsidRDefault="00180EC7" w:rsidP="00180EC7">
      <w:r w:rsidRPr="00180EC7">
        <w:rPr>
          <w:b/>
          <w:bCs/>
        </w:rPr>
        <w:t>Figure 8.3 Comparison of Actual and Forecasted Silver Prices During COVID-19</w:t>
      </w:r>
    </w:p>
    <w:p w14:paraId="1A2068BF" w14:textId="77777777" w:rsidR="00180EC7" w:rsidRPr="00180EC7" w:rsidRDefault="00EC3D66" w:rsidP="00180EC7">
      <w:r>
        <w:pict w14:anchorId="5E43EAA2">
          <v:rect id="_x0000_i1206" style="width:0;height:1.5pt" o:hralign="center" o:hrstd="t" o:hr="t" fillcolor="#a0a0a0" stroked="f"/>
        </w:pict>
      </w:r>
    </w:p>
    <w:p w14:paraId="685F2A12" w14:textId="77777777" w:rsidR="00180EC7" w:rsidRPr="00180EC7" w:rsidRDefault="00180EC7" w:rsidP="00180EC7">
      <w:pPr>
        <w:rPr>
          <w:b/>
          <w:bCs/>
        </w:rPr>
      </w:pPr>
      <w:r w:rsidRPr="00180EC7">
        <w:rPr>
          <w:b/>
          <w:bCs/>
        </w:rPr>
        <w:t>8.6 Model Performance Comparison</w:t>
      </w:r>
    </w:p>
    <w:p w14:paraId="25DDE7B5" w14:textId="77777777" w:rsidR="00180EC7" w:rsidRPr="00180EC7" w:rsidRDefault="00180EC7" w:rsidP="00180EC7">
      <w:r w:rsidRPr="00180EC7">
        <w:rPr>
          <w:i/>
          <w:iCs/>
        </w:rPr>
        <w:t>(Replace placeholders with your actual values from Model_Performance.csv if you have filtered them for the COVID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588"/>
        <w:gridCol w:w="493"/>
        <w:gridCol w:w="304"/>
      </w:tblGrid>
      <w:tr w:rsidR="00180EC7" w:rsidRPr="00180EC7" w14:paraId="4D35972F" w14:textId="77777777">
        <w:trPr>
          <w:tblHeader/>
          <w:tblCellSpacing w:w="15" w:type="dxa"/>
        </w:trPr>
        <w:tc>
          <w:tcPr>
            <w:tcW w:w="0" w:type="auto"/>
            <w:vAlign w:val="center"/>
            <w:hideMark/>
          </w:tcPr>
          <w:p w14:paraId="4D0EC533" w14:textId="77777777" w:rsidR="00180EC7" w:rsidRPr="00180EC7" w:rsidRDefault="00180EC7" w:rsidP="00180EC7">
            <w:pPr>
              <w:rPr>
                <w:b/>
                <w:bCs/>
              </w:rPr>
            </w:pPr>
            <w:r w:rsidRPr="00180EC7">
              <w:rPr>
                <w:b/>
                <w:bCs/>
              </w:rPr>
              <w:t>Model</w:t>
            </w:r>
          </w:p>
        </w:tc>
        <w:tc>
          <w:tcPr>
            <w:tcW w:w="0" w:type="auto"/>
            <w:vAlign w:val="center"/>
            <w:hideMark/>
          </w:tcPr>
          <w:p w14:paraId="4AB00314" w14:textId="77777777" w:rsidR="00180EC7" w:rsidRPr="00180EC7" w:rsidRDefault="00180EC7" w:rsidP="00180EC7">
            <w:pPr>
              <w:rPr>
                <w:b/>
                <w:bCs/>
              </w:rPr>
            </w:pPr>
            <w:r w:rsidRPr="00180EC7">
              <w:rPr>
                <w:b/>
                <w:bCs/>
              </w:rPr>
              <w:t>RMSE</w:t>
            </w:r>
          </w:p>
        </w:tc>
        <w:tc>
          <w:tcPr>
            <w:tcW w:w="0" w:type="auto"/>
            <w:vAlign w:val="center"/>
            <w:hideMark/>
          </w:tcPr>
          <w:p w14:paraId="5D72F007" w14:textId="77777777" w:rsidR="00180EC7" w:rsidRPr="00180EC7" w:rsidRDefault="00180EC7" w:rsidP="00180EC7">
            <w:pPr>
              <w:rPr>
                <w:b/>
                <w:bCs/>
              </w:rPr>
            </w:pPr>
            <w:r w:rsidRPr="00180EC7">
              <w:rPr>
                <w:b/>
                <w:bCs/>
              </w:rPr>
              <w:t>MAE</w:t>
            </w:r>
          </w:p>
        </w:tc>
        <w:tc>
          <w:tcPr>
            <w:tcW w:w="0" w:type="auto"/>
            <w:vAlign w:val="center"/>
            <w:hideMark/>
          </w:tcPr>
          <w:p w14:paraId="1D6F2D9D" w14:textId="77777777" w:rsidR="00180EC7" w:rsidRPr="00180EC7" w:rsidRDefault="00180EC7" w:rsidP="00180EC7">
            <w:pPr>
              <w:rPr>
                <w:b/>
                <w:bCs/>
              </w:rPr>
            </w:pPr>
            <w:r w:rsidRPr="00180EC7">
              <w:rPr>
                <w:b/>
                <w:bCs/>
              </w:rPr>
              <w:t>R²</w:t>
            </w:r>
          </w:p>
        </w:tc>
      </w:tr>
      <w:tr w:rsidR="00180EC7" w:rsidRPr="00180EC7" w14:paraId="11E687B3" w14:textId="77777777">
        <w:trPr>
          <w:tblCellSpacing w:w="15" w:type="dxa"/>
        </w:trPr>
        <w:tc>
          <w:tcPr>
            <w:tcW w:w="0" w:type="auto"/>
            <w:vAlign w:val="center"/>
            <w:hideMark/>
          </w:tcPr>
          <w:p w14:paraId="1BF5B3ED" w14:textId="77777777" w:rsidR="00180EC7" w:rsidRPr="00180EC7" w:rsidRDefault="00180EC7" w:rsidP="00180EC7">
            <w:r w:rsidRPr="00180EC7">
              <w:t>ARIMA</w:t>
            </w:r>
          </w:p>
        </w:tc>
        <w:tc>
          <w:tcPr>
            <w:tcW w:w="0" w:type="auto"/>
            <w:vAlign w:val="center"/>
            <w:hideMark/>
          </w:tcPr>
          <w:p w14:paraId="3C045A5F" w14:textId="77777777" w:rsidR="00180EC7" w:rsidRPr="00180EC7" w:rsidRDefault="00180EC7" w:rsidP="00180EC7">
            <w:r w:rsidRPr="00180EC7">
              <w:t>XX</w:t>
            </w:r>
          </w:p>
        </w:tc>
        <w:tc>
          <w:tcPr>
            <w:tcW w:w="0" w:type="auto"/>
            <w:vAlign w:val="center"/>
            <w:hideMark/>
          </w:tcPr>
          <w:p w14:paraId="0E0BCF19" w14:textId="77777777" w:rsidR="00180EC7" w:rsidRPr="00180EC7" w:rsidRDefault="00180EC7" w:rsidP="00180EC7">
            <w:r w:rsidRPr="00180EC7">
              <w:t>XX</w:t>
            </w:r>
          </w:p>
        </w:tc>
        <w:tc>
          <w:tcPr>
            <w:tcW w:w="0" w:type="auto"/>
            <w:vAlign w:val="center"/>
            <w:hideMark/>
          </w:tcPr>
          <w:p w14:paraId="7614AABA" w14:textId="77777777" w:rsidR="00180EC7" w:rsidRPr="00180EC7" w:rsidRDefault="00180EC7" w:rsidP="00180EC7">
            <w:r w:rsidRPr="00180EC7">
              <w:t>XX</w:t>
            </w:r>
          </w:p>
        </w:tc>
      </w:tr>
      <w:tr w:rsidR="00180EC7" w:rsidRPr="00180EC7" w14:paraId="24DF053D" w14:textId="77777777">
        <w:trPr>
          <w:tblCellSpacing w:w="15" w:type="dxa"/>
        </w:trPr>
        <w:tc>
          <w:tcPr>
            <w:tcW w:w="0" w:type="auto"/>
            <w:vAlign w:val="center"/>
            <w:hideMark/>
          </w:tcPr>
          <w:p w14:paraId="53F0A7AE" w14:textId="77777777" w:rsidR="00180EC7" w:rsidRPr="00180EC7" w:rsidRDefault="00180EC7" w:rsidP="00180EC7">
            <w:r w:rsidRPr="00180EC7">
              <w:t>Prophet</w:t>
            </w:r>
          </w:p>
        </w:tc>
        <w:tc>
          <w:tcPr>
            <w:tcW w:w="0" w:type="auto"/>
            <w:vAlign w:val="center"/>
            <w:hideMark/>
          </w:tcPr>
          <w:p w14:paraId="525DAD41" w14:textId="77777777" w:rsidR="00180EC7" w:rsidRPr="00180EC7" w:rsidRDefault="00180EC7" w:rsidP="00180EC7">
            <w:r w:rsidRPr="00180EC7">
              <w:t>XX</w:t>
            </w:r>
          </w:p>
        </w:tc>
        <w:tc>
          <w:tcPr>
            <w:tcW w:w="0" w:type="auto"/>
            <w:vAlign w:val="center"/>
            <w:hideMark/>
          </w:tcPr>
          <w:p w14:paraId="6ECC77CB" w14:textId="77777777" w:rsidR="00180EC7" w:rsidRPr="00180EC7" w:rsidRDefault="00180EC7" w:rsidP="00180EC7">
            <w:r w:rsidRPr="00180EC7">
              <w:t>XX</w:t>
            </w:r>
          </w:p>
        </w:tc>
        <w:tc>
          <w:tcPr>
            <w:tcW w:w="0" w:type="auto"/>
            <w:vAlign w:val="center"/>
            <w:hideMark/>
          </w:tcPr>
          <w:p w14:paraId="351C9724" w14:textId="77777777" w:rsidR="00180EC7" w:rsidRPr="00180EC7" w:rsidRDefault="00180EC7" w:rsidP="00180EC7">
            <w:r w:rsidRPr="00180EC7">
              <w:t>XX</w:t>
            </w:r>
          </w:p>
        </w:tc>
      </w:tr>
      <w:tr w:rsidR="00180EC7" w:rsidRPr="00180EC7" w14:paraId="11696564" w14:textId="77777777">
        <w:trPr>
          <w:tblCellSpacing w:w="15" w:type="dxa"/>
        </w:trPr>
        <w:tc>
          <w:tcPr>
            <w:tcW w:w="0" w:type="auto"/>
            <w:vAlign w:val="center"/>
            <w:hideMark/>
          </w:tcPr>
          <w:p w14:paraId="1AD8C1BD" w14:textId="77777777" w:rsidR="00180EC7" w:rsidRPr="00180EC7" w:rsidRDefault="00180EC7" w:rsidP="00180EC7">
            <w:r w:rsidRPr="00180EC7">
              <w:t>LSTM</w:t>
            </w:r>
          </w:p>
        </w:tc>
        <w:tc>
          <w:tcPr>
            <w:tcW w:w="0" w:type="auto"/>
            <w:vAlign w:val="center"/>
            <w:hideMark/>
          </w:tcPr>
          <w:p w14:paraId="088D3B91" w14:textId="77777777" w:rsidR="00180EC7" w:rsidRPr="00180EC7" w:rsidRDefault="00180EC7" w:rsidP="00180EC7">
            <w:r w:rsidRPr="00180EC7">
              <w:t>XX</w:t>
            </w:r>
          </w:p>
        </w:tc>
        <w:tc>
          <w:tcPr>
            <w:tcW w:w="0" w:type="auto"/>
            <w:vAlign w:val="center"/>
            <w:hideMark/>
          </w:tcPr>
          <w:p w14:paraId="2D32DD3A" w14:textId="77777777" w:rsidR="00180EC7" w:rsidRPr="00180EC7" w:rsidRDefault="00180EC7" w:rsidP="00180EC7">
            <w:r w:rsidRPr="00180EC7">
              <w:t>XX</w:t>
            </w:r>
          </w:p>
        </w:tc>
        <w:tc>
          <w:tcPr>
            <w:tcW w:w="0" w:type="auto"/>
            <w:vAlign w:val="center"/>
            <w:hideMark/>
          </w:tcPr>
          <w:p w14:paraId="135DD2B7" w14:textId="77777777" w:rsidR="00180EC7" w:rsidRPr="00180EC7" w:rsidRDefault="00180EC7" w:rsidP="00180EC7">
            <w:r w:rsidRPr="00180EC7">
              <w:t>XX</w:t>
            </w:r>
          </w:p>
        </w:tc>
      </w:tr>
      <w:tr w:rsidR="00180EC7" w:rsidRPr="00180EC7" w14:paraId="5EEB0787" w14:textId="77777777">
        <w:trPr>
          <w:tblCellSpacing w:w="15" w:type="dxa"/>
        </w:trPr>
        <w:tc>
          <w:tcPr>
            <w:tcW w:w="0" w:type="auto"/>
            <w:vAlign w:val="center"/>
            <w:hideMark/>
          </w:tcPr>
          <w:p w14:paraId="13635591" w14:textId="77777777" w:rsidR="00180EC7" w:rsidRPr="00180EC7" w:rsidRDefault="00180EC7" w:rsidP="00180EC7">
            <w:proofErr w:type="spellStart"/>
            <w:r w:rsidRPr="00180EC7">
              <w:t>XGBoost</w:t>
            </w:r>
            <w:proofErr w:type="spellEnd"/>
          </w:p>
        </w:tc>
        <w:tc>
          <w:tcPr>
            <w:tcW w:w="0" w:type="auto"/>
            <w:vAlign w:val="center"/>
            <w:hideMark/>
          </w:tcPr>
          <w:p w14:paraId="64D663E8" w14:textId="77777777" w:rsidR="00180EC7" w:rsidRPr="00180EC7" w:rsidRDefault="00180EC7" w:rsidP="00180EC7">
            <w:r w:rsidRPr="00180EC7">
              <w:t>XX</w:t>
            </w:r>
          </w:p>
        </w:tc>
        <w:tc>
          <w:tcPr>
            <w:tcW w:w="0" w:type="auto"/>
            <w:vAlign w:val="center"/>
            <w:hideMark/>
          </w:tcPr>
          <w:p w14:paraId="0FC39905" w14:textId="77777777" w:rsidR="00180EC7" w:rsidRPr="00180EC7" w:rsidRDefault="00180EC7" w:rsidP="00180EC7">
            <w:r w:rsidRPr="00180EC7">
              <w:t>XX</w:t>
            </w:r>
          </w:p>
        </w:tc>
        <w:tc>
          <w:tcPr>
            <w:tcW w:w="0" w:type="auto"/>
            <w:vAlign w:val="center"/>
            <w:hideMark/>
          </w:tcPr>
          <w:p w14:paraId="5DD21135" w14:textId="77777777" w:rsidR="00180EC7" w:rsidRPr="00180EC7" w:rsidRDefault="00180EC7" w:rsidP="00180EC7">
            <w:r w:rsidRPr="00180EC7">
              <w:t>XX</w:t>
            </w:r>
          </w:p>
        </w:tc>
      </w:tr>
      <w:tr w:rsidR="00180EC7" w:rsidRPr="00180EC7" w14:paraId="33F583D8" w14:textId="77777777">
        <w:trPr>
          <w:tblCellSpacing w:w="15" w:type="dxa"/>
        </w:trPr>
        <w:tc>
          <w:tcPr>
            <w:tcW w:w="0" w:type="auto"/>
            <w:vAlign w:val="center"/>
            <w:hideMark/>
          </w:tcPr>
          <w:p w14:paraId="798CA7BF" w14:textId="77777777" w:rsidR="00180EC7" w:rsidRPr="00180EC7" w:rsidRDefault="00180EC7" w:rsidP="00180EC7">
            <w:r w:rsidRPr="00180EC7">
              <w:t>Dynamic Ensemble</w:t>
            </w:r>
          </w:p>
        </w:tc>
        <w:tc>
          <w:tcPr>
            <w:tcW w:w="0" w:type="auto"/>
            <w:vAlign w:val="center"/>
            <w:hideMark/>
          </w:tcPr>
          <w:p w14:paraId="240C4532" w14:textId="77777777" w:rsidR="00180EC7" w:rsidRPr="00180EC7" w:rsidRDefault="00180EC7" w:rsidP="00180EC7">
            <w:r w:rsidRPr="00180EC7">
              <w:t>XX</w:t>
            </w:r>
          </w:p>
        </w:tc>
        <w:tc>
          <w:tcPr>
            <w:tcW w:w="0" w:type="auto"/>
            <w:vAlign w:val="center"/>
            <w:hideMark/>
          </w:tcPr>
          <w:p w14:paraId="05C75DEB" w14:textId="77777777" w:rsidR="00180EC7" w:rsidRPr="00180EC7" w:rsidRDefault="00180EC7" w:rsidP="00180EC7">
            <w:r w:rsidRPr="00180EC7">
              <w:t>XX</w:t>
            </w:r>
          </w:p>
        </w:tc>
        <w:tc>
          <w:tcPr>
            <w:tcW w:w="0" w:type="auto"/>
            <w:vAlign w:val="center"/>
            <w:hideMark/>
          </w:tcPr>
          <w:p w14:paraId="4C6AB02D" w14:textId="77777777" w:rsidR="00180EC7" w:rsidRPr="00180EC7" w:rsidRDefault="00180EC7" w:rsidP="00180EC7">
            <w:r w:rsidRPr="00180EC7">
              <w:t>XX</w:t>
            </w:r>
          </w:p>
        </w:tc>
      </w:tr>
      <w:tr w:rsidR="00180EC7" w:rsidRPr="00180EC7" w14:paraId="0F6C6AB5" w14:textId="77777777">
        <w:trPr>
          <w:tblCellSpacing w:w="15" w:type="dxa"/>
        </w:trPr>
        <w:tc>
          <w:tcPr>
            <w:tcW w:w="0" w:type="auto"/>
            <w:vAlign w:val="center"/>
            <w:hideMark/>
          </w:tcPr>
          <w:p w14:paraId="6CCFB29C" w14:textId="77777777" w:rsidR="00180EC7" w:rsidRPr="00180EC7" w:rsidRDefault="00180EC7" w:rsidP="00180EC7">
            <w:r w:rsidRPr="00180EC7">
              <w:t>Weighted Ensemble</w:t>
            </w:r>
          </w:p>
        </w:tc>
        <w:tc>
          <w:tcPr>
            <w:tcW w:w="0" w:type="auto"/>
            <w:vAlign w:val="center"/>
            <w:hideMark/>
          </w:tcPr>
          <w:p w14:paraId="7703ECE6" w14:textId="77777777" w:rsidR="00180EC7" w:rsidRPr="00180EC7" w:rsidRDefault="00180EC7" w:rsidP="00180EC7">
            <w:r w:rsidRPr="00180EC7">
              <w:t>XX</w:t>
            </w:r>
          </w:p>
        </w:tc>
        <w:tc>
          <w:tcPr>
            <w:tcW w:w="0" w:type="auto"/>
            <w:vAlign w:val="center"/>
            <w:hideMark/>
          </w:tcPr>
          <w:p w14:paraId="6CA438DA" w14:textId="77777777" w:rsidR="00180EC7" w:rsidRPr="00180EC7" w:rsidRDefault="00180EC7" w:rsidP="00180EC7">
            <w:r w:rsidRPr="00180EC7">
              <w:t>XX</w:t>
            </w:r>
          </w:p>
        </w:tc>
        <w:tc>
          <w:tcPr>
            <w:tcW w:w="0" w:type="auto"/>
            <w:vAlign w:val="center"/>
            <w:hideMark/>
          </w:tcPr>
          <w:p w14:paraId="7325E26D" w14:textId="77777777" w:rsidR="00180EC7" w:rsidRPr="00180EC7" w:rsidRDefault="00180EC7" w:rsidP="00180EC7">
            <w:r w:rsidRPr="00180EC7">
              <w:t>XX</w:t>
            </w:r>
          </w:p>
        </w:tc>
      </w:tr>
    </w:tbl>
    <w:p w14:paraId="4D466603" w14:textId="77777777" w:rsidR="00180EC7" w:rsidRPr="00180EC7" w:rsidRDefault="00EC3D66" w:rsidP="00180EC7">
      <w:r>
        <w:pict w14:anchorId="6E8D38F1">
          <v:rect id="_x0000_i1207" style="width:0;height:1.5pt" o:hralign="center" o:hrstd="t" o:hr="t" fillcolor="#a0a0a0" stroked="f"/>
        </w:pict>
      </w:r>
    </w:p>
    <w:p w14:paraId="20C46D23" w14:textId="77777777" w:rsidR="00180EC7" w:rsidRPr="00180EC7" w:rsidRDefault="00180EC7" w:rsidP="00180EC7">
      <w:pPr>
        <w:rPr>
          <w:b/>
          <w:bCs/>
        </w:rPr>
      </w:pPr>
      <w:r w:rsidRPr="00180EC7">
        <w:rPr>
          <w:b/>
          <w:bCs/>
        </w:rPr>
        <w:t>Insert Figure 8.4</w:t>
      </w:r>
    </w:p>
    <w:p w14:paraId="2A9BAEB5" w14:textId="77777777" w:rsidR="00180EC7" w:rsidRPr="00180EC7" w:rsidRDefault="00180EC7" w:rsidP="00180EC7">
      <w:r w:rsidRPr="00180EC7">
        <w:t xml:space="preserve">Use your </w:t>
      </w:r>
      <w:r w:rsidRPr="00180EC7">
        <w:rPr>
          <w:b/>
          <w:bCs/>
        </w:rPr>
        <w:t>Power BI Forecast Comparison page</w:t>
      </w:r>
      <w:r w:rsidRPr="00180EC7">
        <w:t>.</w:t>
      </w:r>
    </w:p>
    <w:p w14:paraId="318A2B2C" w14:textId="77777777" w:rsidR="00180EC7" w:rsidRPr="00180EC7" w:rsidRDefault="00180EC7" w:rsidP="00180EC7">
      <w:r w:rsidRPr="00180EC7">
        <w:t>Caption:</w:t>
      </w:r>
    </w:p>
    <w:p w14:paraId="1CA71386" w14:textId="77777777" w:rsidR="00180EC7" w:rsidRPr="00180EC7" w:rsidRDefault="00180EC7" w:rsidP="00180EC7">
      <w:r w:rsidRPr="00180EC7">
        <w:rPr>
          <w:b/>
          <w:bCs/>
        </w:rPr>
        <w:t>Figure 8.4 Forecast Accuracy Comparison During COVID-19</w:t>
      </w:r>
    </w:p>
    <w:p w14:paraId="50A4BBAB" w14:textId="77777777" w:rsidR="00180EC7" w:rsidRPr="00180EC7" w:rsidRDefault="00EC3D66" w:rsidP="00180EC7">
      <w:r>
        <w:pict w14:anchorId="3ACE6B90">
          <v:rect id="_x0000_i1208" style="width:0;height:1.5pt" o:hralign="center" o:hrstd="t" o:hr="t" fillcolor="#a0a0a0" stroked="f"/>
        </w:pict>
      </w:r>
    </w:p>
    <w:p w14:paraId="5AC06D9B" w14:textId="77777777" w:rsidR="00180EC7" w:rsidRPr="00180EC7" w:rsidRDefault="00180EC7" w:rsidP="00180EC7">
      <w:pPr>
        <w:rPr>
          <w:b/>
          <w:bCs/>
        </w:rPr>
      </w:pPr>
      <w:r w:rsidRPr="00180EC7">
        <w:rPr>
          <w:b/>
          <w:bCs/>
        </w:rPr>
        <w:t>8.7 Business Insights</w:t>
      </w:r>
    </w:p>
    <w:p w14:paraId="2339AF06" w14:textId="77777777" w:rsidR="00180EC7" w:rsidRPr="00180EC7" w:rsidRDefault="00180EC7" w:rsidP="00180EC7">
      <w:r w:rsidRPr="00180EC7">
        <w:t>The COVID-19 case study demonstrates several important findings.</w:t>
      </w:r>
    </w:p>
    <w:p w14:paraId="76FC393E" w14:textId="77777777" w:rsidR="00180EC7" w:rsidRPr="00180EC7" w:rsidRDefault="00180EC7" w:rsidP="00027561">
      <w:pPr>
        <w:numPr>
          <w:ilvl w:val="0"/>
          <w:numId w:val="48"/>
        </w:numPr>
      </w:pPr>
      <w:r w:rsidRPr="00180EC7">
        <w:t xml:space="preserve">Silver prices are highly sensitive to global economic disruptions. </w:t>
      </w:r>
    </w:p>
    <w:p w14:paraId="452CE4FA" w14:textId="77777777" w:rsidR="00180EC7" w:rsidRPr="00180EC7" w:rsidRDefault="00180EC7" w:rsidP="00027561">
      <w:pPr>
        <w:numPr>
          <w:ilvl w:val="0"/>
          <w:numId w:val="48"/>
        </w:numPr>
      </w:pPr>
      <w:r w:rsidRPr="00180EC7">
        <w:t xml:space="preserve">Linear statistical models struggle during sudden market shocks. </w:t>
      </w:r>
    </w:p>
    <w:p w14:paraId="6659228F" w14:textId="77777777" w:rsidR="00180EC7" w:rsidRPr="00180EC7" w:rsidRDefault="00180EC7" w:rsidP="00027561">
      <w:pPr>
        <w:numPr>
          <w:ilvl w:val="0"/>
          <w:numId w:val="48"/>
        </w:numPr>
      </w:pPr>
      <w:r w:rsidRPr="00180EC7">
        <w:t xml:space="preserve">Deep learning models better capture nonlinear market behaviour. </w:t>
      </w:r>
    </w:p>
    <w:p w14:paraId="048FBCB1" w14:textId="77777777" w:rsidR="00180EC7" w:rsidRPr="00180EC7" w:rsidRDefault="00180EC7" w:rsidP="00027561">
      <w:pPr>
        <w:numPr>
          <w:ilvl w:val="0"/>
          <w:numId w:val="48"/>
        </w:numPr>
      </w:pPr>
      <w:r w:rsidRPr="00180EC7">
        <w:t xml:space="preserve">Ensemble learning significantly improves forecasting reliability. </w:t>
      </w:r>
    </w:p>
    <w:p w14:paraId="194685A1" w14:textId="77777777" w:rsidR="00180EC7" w:rsidRPr="00180EC7" w:rsidRDefault="00180EC7" w:rsidP="00027561">
      <w:pPr>
        <w:numPr>
          <w:ilvl w:val="0"/>
          <w:numId w:val="48"/>
        </w:numPr>
      </w:pPr>
      <w:r w:rsidRPr="00180EC7">
        <w:lastRenderedPageBreak/>
        <w:t xml:space="preserve">Technical indicators contribute positively during periods of market recovery. </w:t>
      </w:r>
    </w:p>
    <w:p w14:paraId="41813539" w14:textId="77777777" w:rsidR="00180EC7" w:rsidRPr="00180EC7" w:rsidRDefault="00180EC7" w:rsidP="00027561">
      <w:pPr>
        <w:numPr>
          <w:ilvl w:val="0"/>
          <w:numId w:val="48"/>
        </w:numPr>
      </w:pPr>
      <w:r w:rsidRPr="00180EC7">
        <w:t xml:space="preserve">Interactive Power BI dashboards enable rapid identification of changing market trends. </w:t>
      </w:r>
    </w:p>
    <w:p w14:paraId="14E3AD57" w14:textId="77777777" w:rsidR="00180EC7" w:rsidRPr="00180EC7" w:rsidRDefault="00180EC7" w:rsidP="00180EC7">
      <w:r w:rsidRPr="00180EC7">
        <w:t>These observations highlight the importance of integrating multiple forecasting techniques within financial decision-support systems.</w:t>
      </w:r>
    </w:p>
    <w:p w14:paraId="7D7DB014" w14:textId="77777777" w:rsidR="00180EC7" w:rsidRPr="00180EC7" w:rsidRDefault="00EC3D66" w:rsidP="00180EC7">
      <w:r>
        <w:pict w14:anchorId="1C015073">
          <v:rect id="_x0000_i1209" style="width:0;height:1.5pt" o:hralign="center" o:hrstd="t" o:hr="t" fillcolor="#a0a0a0" stroked="f"/>
        </w:pict>
      </w:r>
    </w:p>
    <w:p w14:paraId="59D8E86C" w14:textId="77777777" w:rsidR="00180EC7" w:rsidRPr="00180EC7" w:rsidRDefault="00180EC7" w:rsidP="00180EC7">
      <w:pPr>
        <w:rPr>
          <w:b/>
          <w:bCs/>
        </w:rPr>
      </w:pPr>
      <w:r w:rsidRPr="00180EC7">
        <w:rPr>
          <w:b/>
          <w:bCs/>
        </w:rPr>
        <w:t>8.8 Lessons Learned</w:t>
      </w:r>
    </w:p>
    <w:p w14:paraId="71596C7F" w14:textId="77777777" w:rsidR="00180EC7" w:rsidRPr="00180EC7" w:rsidRDefault="00180EC7" w:rsidP="00180EC7">
      <w:r w:rsidRPr="00180EC7">
        <w:t>The COVID-19 pandemic provides valuable insights into financial forecasting under extreme uncertainty.</w:t>
      </w:r>
    </w:p>
    <w:p w14:paraId="0EA4283F" w14:textId="77777777" w:rsidR="00180EC7" w:rsidRPr="00180EC7" w:rsidRDefault="00180EC7" w:rsidP="00180EC7">
      <w:r w:rsidRPr="00180EC7">
        <w:t>The proposed hybrid forecasting framework demonstrated that:</w:t>
      </w:r>
    </w:p>
    <w:p w14:paraId="4AA89FC6" w14:textId="77777777" w:rsidR="00180EC7" w:rsidRPr="00180EC7" w:rsidRDefault="00180EC7" w:rsidP="00027561">
      <w:pPr>
        <w:numPr>
          <w:ilvl w:val="0"/>
          <w:numId w:val="49"/>
        </w:numPr>
      </w:pPr>
      <w:r w:rsidRPr="00180EC7">
        <w:t xml:space="preserve">No individual forecasting model consistently performs best. </w:t>
      </w:r>
    </w:p>
    <w:p w14:paraId="4206532F" w14:textId="77777777" w:rsidR="00180EC7" w:rsidRPr="00180EC7" w:rsidRDefault="00180EC7" w:rsidP="00027561">
      <w:pPr>
        <w:numPr>
          <w:ilvl w:val="0"/>
          <w:numId w:val="49"/>
        </w:numPr>
      </w:pPr>
      <w:r w:rsidRPr="00180EC7">
        <w:t xml:space="preserve">Ensemble learning effectively reduces prediction errors. </w:t>
      </w:r>
    </w:p>
    <w:p w14:paraId="07B20D44" w14:textId="77777777" w:rsidR="00180EC7" w:rsidRPr="00180EC7" w:rsidRDefault="00180EC7" w:rsidP="00027561">
      <w:pPr>
        <w:numPr>
          <w:ilvl w:val="0"/>
          <w:numId w:val="49"/>
        </w:numPr>
      </w:pPr>
      <w:r w:rsidRPr="00180EC7">
        <w:t xml:space="preserve">Feature engineering significantly enhances forecasting capability. </w:t>
      </w:r>
    </w:p>
    <w:p w14:paraId="54B39F5A" w14:textId="77777777" w:rsidR="00180EC7" w:rsidRPr="00180EC7" w:rsidRDefault="00180EC7" w:rsidP="00027561">
      <w:pPr>
        <w:numPr>
          <w:ilvl w:val="0"/>
          <w:numId w:val="49"/>
        </w:numPr>
      </w:pPr>
      <w:r w:rsidRPr="00180EC7">
        <w:t xml:space="preserve">Macroeconomic information improves model robustness. </w:t>
      </w:r>
    </w:p>
    <w:p w14:paraId="09F51BA3" w14:textId="77777777" w:rsidR="00180EC7" w:rsidRPr="00180EC7" w:rsidRDefault="00180EC7" w:rsidP="00027561">
      <w:pPr>
        <w:numPr>
          <w:ilvl w:val="0"/>
          <w:numId w:val="49"/>
        </w:numPr>
      </w:pPr>
      <w:r w:rsidRPr="00180EC7">
        <w:t xml:space="preserve">Business Intelligence dashboards facilitate better interpretation of forecasting results. </w:t>
      </w:r>
    </w:p>
    <w:p w14:paraId="1B31EAD3" w14:textId="77777777" w:rsidR="00180EC7" w:rsidRPr="00180EC7" w:rsidRDefault="00180EC7" w:rsidP="00180EC7">
      <w:r w:rsidRPr="00180EC7">
        <w:t>Overall, the hybrid forecasting system proved more resilient than individual forecasting models during one of the most volatile commodity market periods in recent history.</w:t>
      </w:r>
    </w:p>
    <w:p w14:paraId="650A5360" w14:textId="77777777" w:rsidR="00180EC7" w:rsidRPr="00180EC7" w:rsidRDefault="00EC3D66" w:rsidP="00180EC7">
      <w:r>
        <w:pict w14:anchorId="79781D25">
          <v:rect id="_x0000_i1210" style="width:0;height:1.5pt" o:hralign="center" o:hrstd="t" o:hr="t" fillcolor="#a0a0a0" stroked="f"/>
        </w:pict>
      </w:r>
    </w:p>
    <w:p w14:paraId="582D88F4" w14:textId="77777777" w:rsidR="00180EC7" w:rsidRPr="00180EC7" w:rsidRDefault="00180EC7" w:rsidP="00180EC7">
      <w:pPr>
        <w:rPr>
          <w:b/>
          <w:bCs/>
        </w:rPr>
      </w:pPr>
      <w:r w:rsidRPr="00180EC7">
        <w:rPr>
          <w:b/>
          <w:bCs/>
        </w:rPr>
        <w:t>8.9 Chapter Summary</w:t>
      </w:r>
    </w:p>
    <w:p w14:paraId="65EBD4E0" w14:textId="77777777" w:rsidR="00180EC7" w:rsidRPr="00180EC7" w:rsidRDefault="00180EC7" w:rsidP="00180EC7">
      <w:r w:rsidRPr="00180EC7">
        <w:t xml:space="preserve">This chapter evaluated the forecasting framework during the COVID-19 pandemic, one of the most significant economic disruptions in modern history. The comparative analysis revealed that while ARIMA and Prophet successfully </w:t>
      </w:r>
      <w:proofErr w:type="spellStart"/>
      <w:r w:rsidRPr="00180EC7">
        <w:t>modeled</w:t>
      </w:r>
      <w:proofErr w:type="spellEnd"/>
      <w:r w:rsidRPr="00180EC7">
        <w:t xml:space="preserve"> general market trends, LSTM and </w:t>
      </w:r>
      <w:proofErr w:type="spellStart"/>
      <w:r w:rsidRPr="00180EC7">
        <w:t>XGBoost</w:t>
      </w:r>
      <w:proofErr w:type="spellEnd"/>
      <w:r w:rsidRPr="00180EC7">
        <w:t xml:space="preserve"> better captured nonlinear market behaviour. Ensemble learning achieved the highest forecasting accuracy by combining predictions from multiple models. The findings validate the robustness of the proposed forecasting framework under highly volatile market conditions.</w:t>
      </w:r>
    </w:p>
    <w:p w14:paraId="23528638" w14:textId="77777777" w:rsidR="00180EC7" w:rsidRPr="00180EC7" w:rsidRDefault="00EC3D66" w:rsidP="00180EC7">
      <w:r>
        <w:pict w14:anchorId="10031EB0">
          <v:rect id="_x0000_i1211" style="width:0;height:1.5pt" o:hralign="center" o:hrstd="t" o:hr="t" fillcolor="#a0a0a0" stroked="f"/>
        </w:pict>
      </w:r>
    </w:p>
    <w:p w14:paraId="64659093" w14:textId="77777777" w:rsidR="00F424DA" w:rsidRPr="00F424DA" w:rsidRDefault="00F424DA" w:rsidP="00F424DA">
      <w:pPr>
        <w:rPr>
          <w:b/>
          <w:bCs/>
        </w:rPr>
      </w:pPr>
      <w:r w:rsidRPr="00F424DA">
        <w:rPr>
          <w:b/>
          <w:bCs/>
        </w:rPr>
        <w:t>CHAPTER 9</w:t>
      </w:r>
    </w:p>
    <w:p w14:paraId="27684BFE" w14:textId="77777777" w:rsidR="00F424DA" w:rsidRPr="00F424DA" w:rsidRDefault="00F424DA" w:rsidP="00F424DA">
      <w:pPr>
        <w:rPr>
          <w:b/>
          <w:bCs/>
        </w:rPr>
      </w:pPr>
      <w:r w:rsidRPr="00F424DA">
        <w:rPr>
          <w:b/>
          <w:bCs/>
        </w:rPr>
        <w:t>CASE STUDY II – SILVER PRICE FORECASTING DURING THE RUSSIA–UKRAINE CONFLICT</w:t>
      </w:r>
    </w:p>
    <w:p w14:paraId="67381B06" w14:textId="77777777" w:rsidR="00F424DA" w:rsidRPr="00F424DA" w:rsidRDefault="00EC3D66" w:rsidP="00F424DA">
      <w:pPr>
        <w:rPr>
          <w:b/>
          <w:bCs/>
        </w:rPr>
      </w:pPr>
      <w:r>
        <w:rPr>
          <w:b/>
          <w:bCs/>
        </w:rPr>
        <w:pict w14:anchorId="2DF7FA18">
          <v:rect id="_x0000_i1212" style="width:0;height:1.5pt" o:hralign="center" o:hrstd="t" o:hr="t" fillcolor="#a0a0a0" stroked="f"/>
        </w:pict>
      </w:r>
    </w:p>
    <w:p w14:paraId="6E71A785" w14:textId="77777777" w:rsidR="00F424DA" w:rsidRPr="00F424DA" w:rsidRDefault="00F424DA" w:rsidP="00F424DA">
      <w:pPr>
        <w:rPr>
          <w:b/>
          <w:bCs/>
        </w:rPr>
      </w:pPr>
      <w:r w:rsidRPr="00F424DA">
        <w:rPr>
          <w:b/>
          <w:bCs/>
        </w:rPr>
        <w:t>Chapter Outline</w:t>
      </w:r>
    </w:p>
    <w:p w14:paraId="19347A34" w14:textId="77777777" w:rsidR="00F424DA" w:rsidRPr="00F424DA" w:rsidRDefault="00F424DA" w:rsidP="00F424DA">
      <w:pPr>
        <w:rPr>
          <w:b/>
          <w:bCs/>
        </w:rPr>
      </w:pPr>
      <w:r w:rsidRPr="00F424DA">
        <w:rPr>
          <w:b/>
          <w:bCs/>
        </w:rPr>
        <w:t>Chapter 9</w:t>
      </w:r>
      <w:r w:rsidRPr="00F424DA">
        <w:rPr>
          <w:b/>
          <w:bCs/>
        </w:rPr>
        <w:br/>
      </w:r>
      <w:r w:rsidRPr="00F424DA">
        <w:rPr>
          <w:b/>
          <w:bCs/>
        </w:rPr>
        <w:br/>
        <w:t>9.1 Introduction</w:t>
      </w:r>
      <w:r w:rsidRPr="00F424DA">
        <w:rPr>
          <w:b/>
          <w:bCs/>
        </w:rPr>
        <w:br/>
      </w:r>
      <w:r w:rsidRPr="00F424DA">
        <w:rPr>
          <w:b/>
          <w:bCs/>
        </w:rPr>
        <w:br/>
        <w:t>9.2 Background of the Russia–Ukraine Conflict</w:t>
      </w:r>
      <w:r w:rsidRPr="00F424DA">
        <w:rPr>
          <w:b/>
          <w:bCs/>
        </w:rPr>
        <w:br/>
      </w:r>
      <w:r w:rsidRPr="00F424DA">
        <w:rPr>
          <w:b/>
          <w:bCs/>
        </w:rPr>
        <w:br/>
        <w:t>9.3 Economic Impact of the Conflict</w:t>
      </w:r>
      <w:r w:rsidRPr="00F424DA">
        <w:rPr>
          <w:b/>
          <w:bCs/>
        </w:rPr>
        <w:br/>
      </w:r>
      <w:r w:rsidRPr="00F424DA">
        <w:rPr>
          <w:b/>
          <w:bCs/>
        </w:rPr>
        <w:lastRenderedPageBreak/>
        <w:br/>
        <w:t>9.4 Impact on Silver Prices</w:t>
      </w:r>
      <w:r w:rsidRPr="00F424DA">
        <w:rPr>
          <w:b/>
          <w:bCs/>
        </w:rPr>
        <w:br/>
      </w:r>
      <w:r w:rsidRPr="00F424DA">
        <w:rPr>
          <w:b/>
          <w:bCs/>
        </w:rPr>
        <w:br/>
        <w:t>9.5 Forecasting Model Behaviour</w:t>
      </w:r>
      <w:r w:rsidRPr="00F424DA">
        <w:rPr>
          <w:b/>
          <w:bCs/>
        </w:rPr>
        <w:br/>
      </w:r>
      <w:r w:rsidRPr="00F424DA">
        <w:rPr>
          <w:b/>
          <w:bCs/>
        </w:rPr>
        <w:br/>
        <w:t>9.6 Comparative Performance Analysis</w:t>
      </w:r>
      <w:r w:rsidRPr="00F424DA">
        <w:rPr>
          <w:b/>
          <w:bCs/>
        </w:rPr>
        <w:br/>
      </w:r>
      <w:r w:rsidRPr="00F424DA">
        <w:rPr>
          <w:b/>
          <w:bCs/>
        </w:rPr>
        <w:br/>
        <w:t>9.7 Business Insights</w:t>
      </w:r>
      <w:r w:rsidRPr="00F424DA">
        <w:rPr>
          <w:b/>
          <w:bCs/>
        </w:rPr>
        <w:br/>
      </w:r>
      <w:r w:rsidRPr="00F424DA">
        <w:rPr>
          <w:b/>
          <w:bCs/>
        </w:rPr>
        <w:br/>
        <w:t>9.8 Lessons Learned</w:t>
      </w:r>
      <w:r w:rsidRPr="00F424DA">
        <w:rPr>
          <w:b/>
          <w:bCs/>
        </w:rPr>
        <w:br/>
      </w:r>
      <w:r w:rsidRPr="00F424DA">
        <w:rPr>
          <w:b/>
          <w:bCs/>
        </w:rPr>
        <w:br/>
        <w:t>9.9 Chapter Summary</w:t>
      </w:r>
    </w:p>
    <w:p w14:paraId="0D40CB20" w14:textId="77777777" w:rsidR="00F424DA" w:rsidRPr="00F424DA" w:rsidRDefault="00EC3D66" w:rsidP="00F424DA">
      <w:pPr>
        <w:rPr>
          <w:b/>
          <w:bCs/>
        </w:rPr>
      </w:pPr>
      <w:r>
        <w:rPr>
          <w:b/>
          <w:bCs/>
        </w:rPr>
        <w:pict w14:anchorId="1D423DD1">
          <v:rect id="_x0000_i1213" style="width:0;height:1.5pt" o:hralign="center" o:hrstd="t" o:hr="t" fillcolor="#a0a0a0" stroked="f"/>
        </w:pict>
      </w:r>
    </w:p>
    <w:p w14:paraId="09BD40E0" w14:textId="77777777" w:rsidR="00F424DA" w:rsidRPr="00F424DA" w:rsidRDefault="00F424DA" w:rsidP="00F424DA">
      <w:pPr>
        <w:rPr>
          <w:b/>
          <w:bCs/>
        </w:rPr>
      </w:pPr>
      <w:r w:rsidRPr="00F424DA">
        <w:rPr>
          <w:b/>
          <w:bCs/>
        </w:rPr>
        <w:t>9.1 Introduction</w:t>
      </w:r>
    </w:p>
    <w:p w14:paraId="3C6E9855" w14:textId="77777777" w:rsidR="00F424DA" w:rsidRPr="00F424DA" w:rsidRDefault="00F424DA" w:rsidP="00F424DA">
      <w:pPr>
        <w:rPr>
          <w:b/>
          <w:bCs/>
        </w:rPr>
      </w:pPr>
      <w:r w:rsidRPr="00F424DA">
        <w:rPr>
          <w:b/>
          <w:bCs/>
        </w:rPr>
        <w:t>Geopolitical conflicts are among the most influential factors affecting global commodity markets. The Russia–Ukraine conflict, which escalated in February 2022, disrupted international trade, increased inflation, affected energy prices, and created significant uncertainty in financial markets. These events directly influenced precious metals, including silver, due to changes in investor sentiment and industrial demand.</w:t>
      </w:r>
    </w:p>
    <w:p w14:paraId="79D6CF3D" w14:textId="77777777" w:rsidR="00F424DA" w:rsidRPr="00F424DA" w:rsidRDefault="00F424DA" w:rsidP="00F424DA">
      <w:pPr>
        <w:rPr>
          <w:b/>
          <w:bCs/>
        </w:rPr>
      </w:pPr>
      <w:r w:rsidRPr="00F424DA">
        <w:rPr>
          <w:b/>
          <w:bCs/>
        </w:rPr>
        <w:t xml:space="preserve">This chapter investigates the performance of the proposed silver price forecasting framework during the Russia–Ukraine conflict. The forecasting accuracy of ARIMA, Prophet, LSTM, </w:t>
      </w:r>
      <w:proofErr w:type="spellStart"/>
      <w:r w:rsidRPr="00F424DA">
        <w:rPr>
          <w:b/>
          <w:bCs/>
        </w:rPr>
        <w:t>XGBoost</w:t>
      </w:r>
      <w:proofErr w:type="spellEnd"/>
      <w:r w:rsidRPr="00F424DA">
        <w:rPr>
          <w:b/>
          <w:bCs/>
        </w:rPr>
        <w:t xml:space="preserve">, Dynamic Ensemble, and Weighted Ensemble models is </w:t>
      </w:r>
      <w:proofErr w:type="spellStart"/>
      <w:r w:rsidRPr="00F424DA">
        <w:rPr>
          <w:b/>
          <w:bCs/>
        </w:rPr>
        <w:t>analyzed</w:t>
      </w:r>
      <w:proofErr w:type="spellEnd"/>
      <w:r w:rsidRPr="00F424DA">
        <w:rPr>
          <w:b/>
          <w:bCs/>
        </w:rPr>
        <w:t xml:space="preserve"> by comparing predicted prices with actual market movements.</w:t>
      </w:r>
    </w:p>
    <w:p w14:paraId="40D9599C" w14:textId="77777777" w:rsidR="00F424DA" w:rsidRPr="00F424DA" w:rsidRDefault="00EC3D66" w:rsidP="00F424DA">
      <w:pPr>
        <w:rPr>
          <w:b/>
          <w:bCs/>
        </w:rPr>
      </w:pPr>
      <w:r>
        <w:rPr>
          <w:b/>
          <w:bCs/>
        </w:rPr>
        <w:pict w14:anchorId="114A3F43">
          <v:rect id="_x0000_i1214" style="width:0;height:1.5pt" o:hralign="center" o:hrstd="t" o:hr="t" fillcolor="#a0a0a0" stroked="f"/>
        </w:pict>
      </w:r>
    </w:p>
    <w:p w14:paraId="6D4F98A6" w14:textId="77777777" w:rsidR="00F424DA" w:rsidRPr="00F424DA" w:rsidRDefault="00F424DA" w:rsidP="00F424DA">
      <w:pPr>
        <w:rPr>
          <w:b/>
          <w:bCs/>
        </w:rPr>
      </w:pPr>
      <w:r w:rsidRPr="00F424DA">
        <w:rPr>
          <w:b/>
          <w:bCs/>
        </w:rPr>
        <w:t>9.2 Background of the Russia–Ukraine Conflict</w:t>
      </w:r>
    </w:p>
    <w:p w14:paraId="21A0167C" w14:textId="77777777" w:rsidR="00F424DA" w:rsidRPr="00F424DA" w:rsidRDefault="00F424DA" w:rsidP="00F424DA">
      <w:pPr>
        <w:rPr>
          <w:b/>
          <w:bCs/>
        </w:rPr>
      </w:pPr>
      <w:r w:rsidRPr="00F424DA">
        <w:rPr>
          <w:b/>
          <w:bCs/>
        </w:rPr>
        <w:t>The military conflict between Russia and Ukraine intensified in early 2022 and quickly became a major geopolitical crisis.</w:t>
      </w:r>
    </w:p>
    <w:p w14:paraId="158B6865" w14:textId="77777777" w:rsidR="00F424DA" w:rsidRPr="00F424DA" w:rsidRDefault="00F424DA" w:rsidP="00F424DA">
      <w:pPr>
        <w:rPr>
          <w:b/>
          <w:bCs/>
        </w:rPr>
      </w:pPr>
      <w:r w:rsidRPr="00F424DA">
        <w:rPr>
          <w:b/>
          <w:bCs/>
        </w:rPr>
        <w:t>Its global consequences included:</w:t>
      </w:r>
    </w:p>
    <w:p w14:paraId="203099E6" w14:textId="77777777" w:rsidR="00F424DA" w:rsidRPr="00F424DA" w:rsidRDefault="00F424DA" w:rsidP="00027561">
      <w:pPr>
        <w:numPr>
          <w:ilvl w:val="0"/>
          <w:numId w:val="55"/>
        </w:numPr>
        <w:rPr>
          <w:b/>
          <w:bCs/>
        </w:rPr>
      </w:pPr>
      <w:r w:rsidRPr="00F424DA">
        <w:rPr>
          <w:b/>
          <w:bCs/>
        </w:rPr>
        <w:t xml:space="preserve">Rising crude oil prices. </w:t>
      </w:r>
    </w:p>
    <w:p w14:paraId="038CD0AB" w14:textId="77777777" w:rsidR="00F424DA" w:rsidRPr="00F424DA" w:rsidRDefault="00F424DA" w:rsidP="00027561">
      <w:pPr>
        <w:numPr>
          <w:ilvl w:val="0"/>
          <w:numId w:val="55"/>
        </w:numPr>
        <w:rPr>
          <w:b/>
          <w:bCs/>
        </w:rPr>
      </w:pPr>
      <w:r w:rsidRPr="00F424DA">
        <w:rPr>
          <w:b/>
          <w:bCs/>
        </w:rPr>
        <w:t xml:space="preserve">Supply chain disruptions. </w:t>
      </w:r>
    </w:p>
    <w:p w14:paraId="4C2DE7DE" w14:textId="77777777" w:rsidR="00F424DA" w:rsidRPr="00F424DA" w:rsidRDefault="00F424DA" w:rsidP="00027561">
      <w:pPr>
        <w:numPr>
          <w:ilvl w:val="0"/>
          <w:numId w:val="55"/>
        </w:numPr>
        <w:rPr>
          <w:b/>
          <w:bCs/>
        </w:rPr>
      </w:pPr>
      <w:r w:rsidRPr="00F424DA">
        <w:rPr>
          <w:b/>
          <w:bCs/>
        </w:rPr>
        <w:t xml:space="preserve">Increased inflation. </w:t>
      </w:r>
    </w:p>
    <w:p w14:paraId="18250EE3" w14:textId="77777777" w:rsidR="00F424DA" w:rsidRPr="00F424DA" w:rsidRDefault="00F424DA" w:rsidP="00027561">
      <w:pPr>
        <w:numPr>
          <w:ilvl w:val="0"/>
          <w:numId w:val="55"/>
        </w:numPr>
        <w:rPr>
          <w:b/>
          <w:bCs/>
        </w:rPr>
      </w:pPr>
      <w:r w:rsidRPr="00F424DA">
        <w:rPr>
          <w:b/>
          <w:bCs/>
        </w:rPr>
        <w:t xml:space="preserve">Currency fluctuations. </w:t>
      </w:r>
    </w:p>
    <w:p w14:paraId="60B8C8C5" w14:textId="77777777" w:rsidR="00F424DA" w:rsidRPr="00F424DA" w:rsidRDefault="00F424DA" w:rsidP="00027561">
      <w:pPr>
        <w:numPr>
          <w:ilvl w:val="0"/>
          <w:numId w:val="55"/>
        </w:numPr>
        <w:rPr>
          <w:b/>
          <w:bCs/>
        </w:rPr>
      </w:pPr>
      <w:r w:rsidRPr="00F424DA">
        <w:rPr>
          <w:b/>
          <w:bCs/>
        </w:rPr>
        <w:t xml:space="preserve">Higher commodity prices. </w:t>
      </w:r>
    </w:p>
    <w:p w14:paraId="2BFB1126" w14:textId="77777777" w:rsidR="00F424DA" w:rsidRPr="00F424DA" w:rsidRDefault="00F424DA" w:rsidP="00027561">
      <w:pPr>
        <w:numPr>
          <w:ilvl w:val="0"/>
          <w:numId w:val="55"/>
        </w:numPr>
        <w:rPr>
          <w:b/>
          <w:bCs/>
        </w:rPr>
      </w:pPr>
      <w:r w:rsidRPr="00F424DA">
        <w:rPr>
          <w:b/>
          <w:bCs/>
        </w:rPr>
        <w:t xml:space="preserve">Increased demand for safe-haven assets. </w:t>
      </w:r>
    </w:p>
    <w:p w14:paraId="59CDA1A4" w14:textId="77777777" w:rsidR="00F424DA" w:rsidRPr="00F424DA" w:rsidRDefault="00F424DA" w:rsidP="00F424DA">
      <w:pPr>
        <w:rPr>
          <w:b/>
          <w:bCs/>
        </w:rPr>
      </w:pPr>
      <w:r w:rsidRPr="00F424DA">
        <w:rPr>
          <w:b/>
          <w:bCs/>
        </w:rPr>
        <w:t>These developments significantly affected financial markets worldwide, including the silver market.</w:t>
      </w:r>
    </w:p>
    <w:p w14:paraId="40BEEB51" w14:textId="77777777" w:rsidR="00F424DA" w:rsidRPr="00F424DA" w:rsidRDefault="00EC3D66" w:rsidP="00F424DA">
      <w:pPr>
        <w:rPr>
          <w:b/>
          <w:bCs/>
        </w:rPr>
      </w:pPr>
      <w:r>
        <w:rPr>
          <w:b/>
          <w:bCs/>
        </w:rPr>
        <w:pict w14:anchorId="6869B9FD">
          <v:rect id="_x0000_i1215" style="width:0;height:1.5pt" o:hralign="center" o:hrstd="t" o:hr="t" fillcolor="#a0a0a0" stroked="f"/>
        </w:pict>
      </w:r>
    </w:p>
    <w:p w14:paraId="77565AFD" w14:textId="77777777" w:rsidR="00F424DA" w:rsidRPr="00F424DA" w:rsidRDefault="00F424DA" w:rsidP="00F424DA">
      <w:pPr>
        <w:rPr>
          <w:b/>
          <w:bCs/>
        </w:rPr>
      </w:pPr>
      <w:r w:rsidRPr="00F424DA">
        <w:rPr>
          <w:b/>
          <w:bCs/>
        </w:rPr>
        <w:t>Figure 9.1 Conflict Timeline</w:t>
      </w:r>
    </w:p>
    <w:p w14:paraId="46ED9093" w14:textId="77777777" w:rsidR="00F424DA" w:rsidRPr="00F424DA" w:rsidRDefault="00F424DA" w:rsidP="00F424DA">
      <w:pPr>
        <w:rPr>
          <w:b/>
          <w:bCs/>
        </w:rPr>
      </w:pPr>
      <w:r w:rsidRPr="00F424DA">
        <w:rPr>
          <w:b/>
          <w:bCs/>
        </w:rPr>
        <w:lastRenderedPageBreak/>
        <w:t>Early 2022</w:t>
      </w:r>
      <w:r w:rsidRPr="00F424DA">
        <w:rPr>
          <w:b/>
          <w:bCs/>
        </w:rPr>
        <w:br/>
      </w:r>
      <w:r w:rsidRPr="00F424DA">
        <w:rPr>
          <w:b/>
          <w:bCs/>
        </w:rPr>
        <w:br/>
        <w:t>↓</w:t>
      </w:r>
      <w:r w:rsidRPr="00F424DA">
        <w:rPr>
          <w:b/>
          <w:bCs/>
        </w:rPr>
        <w:br/>
      </w:r>
      <w:r w:rsidRPr="00F424DA">
        <w:rPr>
          <w:b/>
          <w:bCs/>
        </w:rPr>
        <w:br/>
        <w:t>Conflict Begins</w:t>
      </w:r>
      <w:r w:rsidRPr="00F424DA">
        <w:rPr>
          <w:b/>
          <w:bCs/>
        </w:rPr>
        <w:br/>
      </w:r>
      <w:r w:rsidRPr="00F424DA">
        <w:rPr>
          <w:b/>
          <w:bCs/>
        </w:rPr>
        <w:br/>
        <w:t>↓</w:t>
      </w:r>
      <w:r w:rsidRPr="00F424DA">
        <w:rPr>
          <w:b/>
          <w:bCs/>
        </w:rPr>
        <w:br/>
      </w:r>
      <w:r w:rsidRPr="00F424DA">
        <w:rPr>
          <w:b/>
          <w:bCs/>
        </w:rPr>
        <w:br/>
        <w:t>Global Sanctions</w:t>
      </w:r>
      <w:r w:rsidRPr="00F424DA">
        <w:rPr>
          <w:b/>
          <w:bCs/>
        </w:rPr>
        <w:br/>
      </w:r>
      <w:r w:rsidRPr="00F424DA">
        <w:rPr>
          <w:b/>
          <w:bCs/>
        </w:rPr>
        <w:br/>
        <w:t>↓</w:t>
      </w:r>
      <w:r w:rsidRPr="00F424DA">
        <w:rPr>
          <w:b/>
          <w:bCs/>
        </w:rPr>
        <w:br/>
      </w:r>
      <w:r w:rsidRPr="00F424DA">
        <w:rPr>
          <w:b/>
          <w:bCs/>
        </w:rPr>
        <w:br/>
        <w:t>Energy Crisis</w:t>
      </w:r>
      <w:r w:rsidRPr="00F424DA">
        <w:rPr>
          <w:b/>
          <w:bCs/>
        </w:rPr>
        <w:br/>
      </w:r>
      <w:r w:rsidRPr="00F424DA">
        <w:rPr>
          <w:b/>
          <w:bCs/>
        </w:rPr>
        <w:br/>
        <w:t>↓</w:t>
      </w:r>
      <w:r w:rsidRPr="00F424DA">
        <w:rPr>
          <w:b/>
          <w:bCs/>
        </w:rPr>
        <w:br/>
      </w:r>
      <w:r w:rsidRPr="00F424DA">
        <w:rPr>
          <w:b/>
          <w:bCs/>
        </w:rPr>
        <w:br/>
        <w:t>Inflation Surge</w:t>
      </w:r>
      <w:r w:rsidRPr="00F424DA">
        <w:rPr>
          <w:b/>
          <w:bCs/>
        </w:rPr>
        <w:br/>
      </w:r>
      <w:r w:rsidRPr="00F424DA">
        <w:rPr>
          <w:b/>
          <w:bCs/>
        </w:rPr>
        <w:br/>
        <w:t>↓</w:t>
      </w:r>
      <w:r w:rsidRPr="00F424DA">
        <w:rPr>
          <w:b/>
          <w:bCs/>
        </w:rPr>
        <w:br/>
      </w:r>
      <w:r w:rsidRPr="00F424DA">
        <w:rPr>
          <w:b/>
          <w:bCs/>
        </w:rPr>
        <w:br/>
        <w:t>Commodity Market Volatility</w:t>
      </w:r>
    </w:p>
    <w:p w14:paraId="22D02A33" w14:textId="77777777" w:rsidR="00F424DA" w:rsidRPr="00F424DA" w:rsidRDefault="00F424DA" w:rsidP="00F424DA">
      <w:pPr>
        <w:rPr>
          <w:b/>
          <w:bCs/>
        </w:rPr>
      </w:pPr>
      <w:r w:rsidRPr="00F424DA">
        <w:rPr>
          <w:b/>
          <w:bCs/>
        </w:rPr>
        <w:t>Caption</w:t>
      </w:r>
    </w:p>
    <w:p w14:paraId="26EFB55B" w14:textId="77777777" w:rsidR="00F424DA" w:rsidRPr="00F424DA" w:rsidRDefault="00F424DA" w:rsidP="00F424DA">
      <w:pPr>
        <w:rPr>
          <w:b/>
          <w:bCs/>
        </w:rPr>
      </w:pPr>
      <w:r w:rsidRPr="00F424DA">
        <w:rPr>
          <w:b/>
          <w:bCs/>
        </w:rPr>
        <w:t>Figure 9.1 Timeline of Major Russia–Ukraine Conflict Events</w:t>
      </w:r>
    </w:p>
    <w:p w14:paraId="550D1AD5" w14:textId="77777777" w:rsidR="00F424DA" w:rsidRPr="00F424DA" w:rsidRDefault="00EC3D66" w:rsidP="00F424DA">
      <w:pPr>
        <w:rPr>
          <w:b/>
          <w:bCs/>
        </w:rPr>
      </w:pPr>
      <w:r>
        <w:rPr>
          <w:b/>
          <w:bCs/>
        </w:rPr>
        <w:pict w14:anchorId="3B111825">
          <v:rect id="_x0000_i1216" style="width:0;height:1.5pt" o:hralign="center" o:hrstd="t" o:hr="t" fillcolor="#a0a0a0" stroked="f"/>
        </w:pict>
      </w:r>
    </w:p>
    <w:p w14:paraId="72CB2EC0" w14:textId="77777777" w:rsidR="00F424DA" w:rsidRPr="00F424DA" w:rsidRDefault="00F424DA" w:rsidP="00F424DA">
      <w:pPr>
        <w:rPr>
          <w:b/>
          <w:bCs/>
        </w:rPr>
      </w:pPr>
      <w:r w:rsidRPr="00F424DA">
        <w:rPr>
          <w:b/>
          <w:bCs/>
        </w:rPr>
        <w:t>9.3 Economic Impact of the Conflict</w:t>
      </w:r>
    </w:p>
    <w:p w14:paraId="77CD5FA0" w14:textId="77777777" w:rsidR="00F424DA" w:rsidRPr="00F424DA" w:rsidRDefault="00F424DA" w:rsidP="00F424DA">
      <w:pPr>
        <w:rPr>
          <w:b/>
          <w:bCs/>
        </w:rPr>
      </w:pPr>
      <w:r w:rsidRPr="00F424DA">
        <w:rPr>
          <w:b/>
          <w:bCs/>
        </w:rPr>
        <w:t>The conflict created widespread economic uncertainty across global markets.</w:t>
      </w:r>
    </w:p>
    <w:p w14:paraId="1CDA8246" w14:textId="77777777" w:rsidR="00F424DA" w:rsidRPr="00F424DA" w:rsidRDefault="00F424DA" w:rsidP="00F424DA">
      <w:pPr>
        <w:rPr>
          <w:b/>
          <w:bCs/>
        </w:rPr>
      </w:pPr>
      <w:r w:rsidRPr="00F424DA">
        <w:rPr>
          <w:b/>
          <w:bCs/>
        </w:rPr>
        <w:t>Major effects included:</w:t>
      </w:r>
    </w:p>
    <w:p w14:paraId="05C488BB" w14:textId="77777777" w:rsidR="00F424DA" w:rsidRPr="00F424DA" w:rsidRDefault="00F424DA" w:rsidP="00027561">
      <w:pPr>
        <w:numPr>
          <w:ilvl w:val="0"/>
          <w:numId w:val="56"/>
        </w:numPr>
        <w:rPr>
          <w:b/>
          <w:bCs/>
        </w:rPr>
      </w:pPr>
      <w:r w:rsidRPr="00F424DA">
        <w:rPr>
          <w:b/>
          <w:bCs/>
        </w:rPr>
        <w:t xml:space="preserve">Sharp increase in inflation. </w:t>
      </w:r>
    </w:p>
    <w:p w14:paraId="5FBE247B" w14:textId="77777777" w:rsidR="00F424DA" w:rsidRPr="00F424DA" w:rsidRDefault="00F424DA" w:rsidP="00027561">
      <w:pPr>
        <w:numPr>
          <w:ilvl w:val="0"/>
          <w:numId w:val="56"/>
        </w:numPr>
        <w:rPr>
          <w:b/>
          <w:bCs/>
        </w:rPr>
      </w:pPr>
      <w:r w:rsidRPr="00F424DA">
        <w:rPr>
          <w:b/>
          <w:bCs/>
        </w:rPr>
        <w:t xml:space="preserve">Rising fuel and transportation costs. </w:t>
      </w:r>
    </w:p>
    <w:p w14:paraId="1C8A6584" w14:textId="77777777" w:rsidR="00F424DA" w:rsidRPr="00F424DA" w:rsidRDefault="00F424DA" w:rsidP="00027561">
      <w:pPr>
        <w:numPr>
          <w:ilvl w:val="0"/>
          <w:numId w:val="56"/>
        </w:numPr>
        <w:rPr>
          <w:b/>
          <w:bCs/>
        </w:rPr>
      </w:pPr>
      <w:r w:rsidRPr="00F424DA">
        <w:rPr>
          <w:b/>
          <w:bCs/>
        </w:rPr>
        <w:t xml:space="preserve">Supply shortages. </w:t>
      </w:r>
    </w:p>
    <w:p w14:paraId="046542D6" w14:textId="77777777" w:rsidR="00F424DA" w:rsidRPr="00F424DA" w:rsidRDefault="00F424DA" w:rsidP="00027561">
      <w:pPr>
        <w:numPr>
          <w:ilvl w:val="0"/>
          <w:numId w:val="56"/>
        </w:numPr>
        <w:rPr>
          <w:b/>
          <w:bCs/>
        </w:rPr>
      </w:pPr>
      <w:r w:rsidRPr="00F424DA">
        <w:rPr>
          <w:b/>
          <w:bCs/>
        </w:rPr>
        <w:t xml:space="preserve">Increased volatility in commodity markets. </w:t>
      </w:r>
    </w:p>
    <w:p w14:paraId="3BC1C2F7" w14:textId="77777777" w:rsidR="00F424DA" w:rsidRPr="00F424DA" w:rsidRDefault="00F424DA" w:rsidP="00027561">
      <w:pPr>
        <w:numPr>
          <w:ilvl w:val="0"/>
          <w:numId w:val="56"/>
        </w:numPr>
        <w:rPr>
          <w:b/>
          <w:bCs/>
        </w:rPr>
      </w:pPr>
      <w:r w:rsidRPr="00F424DA">
        <w:rPr>
          <w:b/>
          <w:bCs/>
        </w:rPr>
        <w:t xml:space="preserve">Central bank policy tightening. </w:t>
      </w:r>
    </w:p>
    <w:p w14:paraId="1361528D" w14:textId="77777777" w:rsidR="00F424DA" w:rsidRPr="00F424DA" w:rsidRDefault="00F424DA" w:rsidP="00027561">
      <w:pPr>
        <w:numPr>
          <w:ilvl w:val="0"/>
          <w:numId w:val="56"/>
        </w:numPr>
        <w:rPr>
          <w:b/>
          <w:bCs/>
        </w:rPr>
      </w:pPr>
      <w:r w:rsidRPr="00F424DA">
        <w:rPr>
          <w:b/>
          <w:bCs/>
        </w:rPr>
        <w:t xml:space="preserve">Higher investor demand for precious metals. </w:t>
      </w:r>
    </w:p>
    <w:p w14:paraId="17A8B661" w14:textId="77777777" w:rsidR="00F424DA" w:rsidRPr="00F424DA" w:rsidRDefault="00F424DA" w:rsidP="00F424DA">
      <w:pPr>
        <w:rPr>
          <w:b/>
          <w:bCs/>
        </w:rPr>
      </w:pPr>
      <w:r w:rsidRPr="00F424DA">
        <w:rPr>
          <w:b/>
          <w:bCs/>
        </w:rPr>
        <w:t>Silver benefited from its role as both an industrial commodity and a defensive investment asset.</w:t>
      </w:r>
    </w:p>
    <w:p w14:paraId="3E6961D5" w14:textId="77777777" w:rsidR="00F424DA" w:rsidRPr="00F424DA" w:rsidRDefault="00EC3D66" w:rsidP="00F424DA">
      <w:pPr>
        <w:rPr>
          <w:b/>
          <w:bCs/>
        </w:rPr>
      </w:pPr>
      <w:r>
        <w:rPr>
          <w:b/>
          <w:bCs/>
        </w:rPr>
        <w:pict w14:anchorId="19D8193D">
          <v:rect id="_x0000_i1217" style="width:0;height:1.5pt" o:hralign="center" o:hrstd="t" o:hr="t" fillcolor="#a0a0a0" stroked="f"/>
        </w:pict>
      </w:r>
    </w:p>
    <w:p w14:paraId="6BDB03DD" w14:textId="77777777" w:rsidR="00F424DA" w:rsidRPr="00F424DA" w:rsidRDefault="00F424DA" w:rsidP="00F424DA">
      <w:pPr>
        <w:rPr>
          <w:b/>
          <w:bCs/>
        </w:rPr>
      </w:pPr>
      <w:r w:rsidRPr="00F424DA">
        <w:rPr>
          <w:b/>
          <w:bCs/>
        </w:rPr>
        <w:t>9.4 Impact on Silver Prices</w:t>
      </w:r>
    </w:p>
    <w:p w14:paraId="4C302D2C" w14:textId="77777777" w:rsidR="00F424DA" w:rsidRPr="00F424DA" w:rsidRDefault="00F424DA" w:rsidP="00F424DA">
      <w:pPr>
        <w:rPr>
          <w:b/>
          <w:bCs/>
        </w:rPr>
      </w:pPr>
      <w:r w:rsidRPr="00F424DA">
        <w:rPr>
          <w:b/>
          <w:bCs/>
        </w:rPr>
        <w:t>During the conflict period, silver prices demonstrated increased volatility due to multiple interacting factors.</w:t>
      </w:r>
    </w:p>
    <w:p w14:paraId="6F41BC6F" w14:textId="77777777" w:rsidR="00F424DA" w:rsidRPr="00F424DA" w:rsidRDefault="00F424DA" w:rsidP="00F424DA">
      <w:pPr>
        <w:rPr>
          <w:b/>
          <w:bCs/>
        </w:rPr>
      </w:pPr>
      <w:r w:rsidRPr="00F424DA">
        <w:rPr>
          <w:b/>
          <w:bCs/>
        </w:rPr>
        <w:lastRenderedPageBreak/>
        <w:t>Industrial Perspective</w:t>
      </w:r>
    </w:p>
    <w:p w14:paraId="47E6EB28" w14:textId="77777777" w:rsidR="00F424DA" w:rsidRPr="00F424DA" w:rsidRDefault="00F424DA" w:rsidP="00027561">
      <w:pPr>
        <w:numPr>
          <w:ilvl w:val="0"/>
          <w:numId w:val="57"/>
        </w:numPr>
        <w:rPr>
          <w:b/>
          <w:bCs/>
        </w:rPr>
      </w:pPr>
      <w:r w:rsidRPr="00F424DA">
        <w:rPr>
          <w:b/>
          <w:bCs/>
        </w:rPr>
        <w:t xml:space="preserve">Rising manufacturing costs. </w:t>
      </w:r>
    </w:p>
    <w:p w14:paraId="00D828B0" w14:textId="77777777" w:rsidR="00F424DA" w:rsidRPr="00F424DA" w:rsidRDefault="00F424DA" w:rsidP="00027561">
      <w:pPr>
        <w:numPr>
          <w:ilvl w:val="0"/>
          <w:numId w:val="57"/>
        </w:numPr>
        <w:rPr>
          <w:b/>
          <w:bCs/>
        </w:rPr>
      </w:pPr>
      <w:r w:rsidRPr="00F424DA">
        <w:rPr>
          <w:b/>
          <w:bCs/>
        </w:rPr>
        <w:t xml:space="preserve">Supply disruptions. </w:t>
      </w:r>
    </w:p>
    <w:p w14:paraId="7F9DA287" w14:textId="77777777" w:rsidR="00F424DA" w:rsidRPr="00F424DA" w:rsidRDefault="00F424DA" w:rsidP="00027561">
      <w:pPr>
        <w:numPr>
          <w:ilvl w:val="0"/>
          <w:numId w:val="57"/>
        </w:numPr>
        <w:rPr>
          <w:b/>
          <w:bCs/>
        </w:rPr>
      </w:pPr>
      <w:r w:rsidRPr="00F424DA">
        <w:rPr>
          <w:b/>
          <w:bCs/>
        </w:rPr>
        <w:t xml:space="preserve">Higher transportation expenses. </w:t>
      </w:r>
    </w:p>
    <w:p w14:paraId="5D7116E5" w14:textId="77777777" w:rsidR="00F424DA" w:rsidRPr="00F424DA" w:rsidRDefault="00F424DA" w:rsidP="00F424DA">
      <w:pPr>
        <w:rPr>
          <w:b/>
          <w:bCs/>
        </w:rPr>
      </w:pPr>
      <w:r w:rsidRPr="00F424DA">
        <w:rPr>
          <w:b/>
          <w:bCs/>
        </w:rPr>
        <w:t>Investment Perspective</w:t>
      </w:r>
    </w:p>
    <w:p w14:paraId="56882C54" w14:textId="77777777" w:rsidR="00F424DA" w:rsidRPr="00F424DA" w:rsidRDefault="00F424DA" w:rsidP="00027561">
      <w:pPr>
        <w:numPr>
          <w:ilvl w:val="0"/>
          <w:numId w:val="58"/>
        </w:numPr>
        <w:rPr>
          <w:b/>
          <w:bCs/>
        </w:rPr>
      </w:pPr>
      <w:r w:rsidRPr="00F424DA">
        <w:rPr>
          <w:b/>
          <w:bCs/>
        </w:rPr>
        <w:t xml:space="preserve">Increased demand for precious metals. </w:t>
      </w:r>
    </w:p>
    <w:p w14:paraId="411963E3" w14:textId="77777777" w:rsidR="00F424DA" w:rsidRPr="00F424DA" w:rsidRDefault="00F424DA" w:rsidP="00027561">
      <w:pPr>
        <w:numPr>
          <w:ilvl w:val="0"/>
          <w:numId w:val="58"/>
        </w:numPr>
        <w:rPr>
          <w:b/>
          <w:bCs/>
        </w:rPr>
      </w:pPr>
      <w:r w:rsidRPr="00F424DA">
        <w:rPr>
          <w:b/>
          <w:bCs/>
        </w:rPr>
        <w:t xml:space="preserve">Portfolio diversification. </w:t>
      </w:r>
    </w:p>
    <w:p w14:paraId="0619DF59" w14:textId="77777777" w:rsidR="00F424DA" w:rsidRPr="00F424DA" w:rsidRDefault="00F424DA" w:rsidP="00027561">
      <w:pPr>
        <w:numPr>
          <w:ilvl w:val="0"/>
          <w:numId w:val="58"/>
        </w:numPr>
        <w:rPr>
          <w:b/>
          <w:bCs/>
        </w:rPr>
      </w:pPr>
      <w:r w:rsidRPr="00F424DA">
        <w:rPr>
          <w:b/>
          <w:bCs/>
        </w:rPr>
        <w:t xml:space="preserve">Inflation hedging. </w:t>
      </w:r>
    </w:p>
    <w:p w14:paraId="299A11AE" w14:textId="77777777" w:rsidR="00F424DA" w:rsidRPr="00F424DA" w:rsidRDefault="00F424DA" w:rsidP="00F424DA">
      <w:pPr>
        <w:rPr>
          <w:b/>
          <w:bCs/>
        </w:rPr>
      </w:pPr>
      <w:r w:rsidRPr="00F424DA">
        <w:rPr>
          <w:b/>
          <w:bCs/>
        </w:rPr>
        <w:t>As a result, silver prices experienced significant upward movements followed by periods of correction.</w:t>
      </w:r>
    </w:p>
    <w:p w14:paraId="16A50A78" w14:textId="77777777" w:rsidR="00F424DA" w:rsidRPr="00F424DA" w:rsidRDefault="00EC3D66" w:rsidP="00F424DA">
      <w:pPr>
        <w:rPr>
          <w:b/>
          <w:bCs/>
        </w:rPr>
      </w:pPr>
      <w:r>
        <w:rPr>
          <w:b/>
          <w:bCs/>
        </w:rPr>
        <w:pict w14:anchorId="124CEBD1">
          <v:rect id="_x0000_i1218" style="width:0;height:1.5pt" o:hralign="center" o:hrstd="t" o:hr="t" fillcolor="#a0a0a0" stroked="f"/>
        </w:pict>
      </w:r>
    </w:p>
    <w:p w14:paraId="548F514B" w14:textId="77777777" w:rsidR="00F424DA" w:rsidRPr="00F424DA" w:rsidRDefault="00F424DA" w:rsidP="00F424DA">
      <w:pPr>
        <w:rPr>
          <w:b/>
          <w:bCs/>
        </w:rPr>
      </w:pPr>
      <w:r w:rsidRPr="00F424DA">
        <w:rPr>
          <w:b/>
          <w:bCs/>
        </w:rPr>
        <w:t>Insert Figure 9.2</w:t>
      </w:r>
    </w:p>
    <w:p w14:paraId="192E90D3" w14:textId="0033DB7E" w:rsidR="00F424DA" w:rsidRPr="00F424DA" w:rsidRDefault="00B22D05" w:rsidP="00F424DA">
      <w:pPr>
        <w:rPr>
          <w:b/>
          <w:bCs/>
        </w:rPr>
      </w:pPr>
      <w:r w:rsidRPr="00B22D05">
        <w:rPr>
          <w:b/>
          <w:bCs/>
          <w:noProof/>
        </w:rPr>
        <w:drawing>
          <wp:inline distT="0" distB="0" distL="0" distR="0" wp14:anchorId="3C068266" wp14:editId="163A1A7E">
            <wp:extent cx="5731510" cy="3221355"/>
            <wp:effectExtent l="0" t="0" r="2540" b="0"/>
            <wp:docPr id="1692661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A76BBAE" w14:textId="55D1F3E0" w:rsidR="00F424DA" w:rsidRPr="00F424DA" w:rsidRDefault="00F424DA" w:rsidP="00F424DA">
      <w:pPr>
        <w:rPr>
          <w:b/>
          <w:bCs/>
        </w:rPr>
      </w:pPr>
    </w:p>
    <w:p w14:paraId="280AD190" w14:textId="77777777" w:rsidR="00F424DA" w:rsidRPr="00F424DA" w:rsidRDefault="00F424DA" w:rsidP="00F424DA">
      <w:pPr>
        <w:rPr>
          <w:b/>
          <w:bCs/>
        </w:rPr>
      </w:pPr>
      <w:r w:rsidRPr="00F424DA">
        <w:rPr>
          <w:b/>
          <w:bCs/>
        </w:rPr>
        <w:t>Figure 9.2 Silver Price Behaviour During the Russia–Ukraine Conflict</w:t>
      </w:r>
    </w:p>
    <w:p w14:paraId="42164280" w14:textId="77777777" w:rsidR="00F424DA" w:rsidRPr="00F424DA" w:rsidRDefault="00EC3D66" w:rsidP="00F424DA">
      <w:pPr>
        <w:rPr>
          <w:b/>
          <w:bCs/>
        </w:rPr>
      </w:pPr>
      <w:r>
        <w:rPr>
          <w:b/>
          <w:bCs/>
        </w:rPr>
        <w:pict w14:anchorId="2BFF5C50">
          <v:rect id="_x0000_i1219" style="width:0;height:1.5pt" o:hralign="center" o:hrstd="t" o:hr="t" fillcolor="#a0a0a0" stroked="f"/>
        </w:pict>
      </w:r>
    </w:p>
    <w:p w14:paraId="6B020363" w14:textId="77777777" w:rsidR="00F424DA" w:rsidRPr="00F424DA" w:rsidRDefault="00F424DA" w:rsidP="00F424DA">
      <w:pPr>
        <w:rPr>
          <w:b/>
          <w:bCs/>
        </w:rPr>
      </w:pPr>
      <w:r w:rsidRPr="00F424DA">
        <w:rPr>
          <w:b/>
          <w:bCs/>
        </w:rPr>
        <w:t>9.5 Forecasting Model Behaviour</w:t>
      </w:r>
    </w:p>
    <w:p w14:paraId="4748D377" w14:textId="77777777" w:rsidR="00F424DA" w:rsidRPr="00F424DA" w:rsidRDefault="00F424DA" w:rsidP="00F424DA">
      <w:pPr>
        <w:rPr>
          <w:b/>
          <w:bCs/>
        </w:rPr>
      </w:pPr>
      <w:r w:rsidRPr="00F424DA">
        <w:rPr>
          <w:b/>
          <w:bCs/>
        </w:rPr>
        <w:t>Each forecasting model responded differently to market volatility.</w:t>
      </w:r>
    </w:p>
    <w:p w14:paraId="4FE568A7" w14:textId="77777777" w:rsidR="00F424DA" w:rsidRPr="00F424DA" w:rsidRDefault="00F424DA" w:rsidP="00F424DA">
      <w:pPr>
        <w:rPr>
          <w:b/>
          <w:bCs/>
        </w:rPr>
      </w:pPr>
      <w:r w:rsidRPr="00F424DA">
        <w:rPr>
          <w:b/>
          <w:bCs/>
        </w:rPr>
        <w:t>ARIMA</w:t>
      </w:r>
    </w:p>
    <w:p w14:paraId="2EECA224" w14:textId="77777777" w:rsidR="00F424DA" w:rsidRPr="00F424DA" w:rsidRDefault="00F424DA" w:rsidP="00F424DA">
      <w:pPr>
        <w:rPr>
          <w:b/>
          <w:bCs/>
        </w:rPr>
      </w:pPr>
      <w:r w:rsidRPr="00F424DA">
        <w:rPr>
          <w:b/>
          <w:bCs/>
        </w:rPr>
        <w:t>The ARIMA model successfully captured long-term trends but struggled to respond quickly to abrupt price changes caused by geopolitical uncertainty.</w:t>
      </w:r>
    </w:p>
    <w:p w14:paraId="4714FFE4" w14:textId="77777777" w:rsidR="00F424DA" w:rsidRPr="00F424DA" w:rsidRDefault="00EC3D66" w:rsidP="00F424DA">
      <w:pPr>
        <w:rPr>
          <w:b/>
          <w:bCs/>
        </w:rPr>
      </w:pPr>
      <w:r>
        <w:rPr>
          <w:b/>
          <w:bCs/>
        </w:rPr>
        <w:lastRenderedPageBreak/>
        <w:pict w14:anchorId="7E85230E">
          <v:rect id="_x0000_i1220" style="width:0;height:1.5pt" o:hralign="center" o:hrstd="t" o:hr="t" fillcolor="#a0a0a0" stroked="f"/>
        </w:pict>
      </w:r>
    </w:p>
    <w:p w14:paraId="0BA9AC3E" w14:textId="77777777" w:rsidR="00F424DA" w:rsidRPr="00F424DA" w:rsidRDefault="00F424DA" w:rsidP="00F424DA">
      <w:pPr>
        <w:rPr>
          <w:b/>
          <w:bCs/>
        </w:rPr>
      </w:pPr>
      <w:r w:rsidRPr="00F424DA">
        <w:rPr>
          <w:b/>
          <w:bCs/>
        </w:rPr>
        <w:t>Prophet</w:t>
      </w:r>
    </w:p>
    <w:p w14:paraId="074174E8" w14:textId="77777777" w:rsidR="00F424DA" w:rsidRPr="00F424DA" w:rsidRDefault="00F424DA" w:rsidP="00F424DA">
      <w:pPr>
        <w:rPr>
          <w:b/>
          <w:bCs/>
        </w:rPr>
      </w:pPr>
      <w:r w:rsidRPr="00F424DA">
        <w:rPr>
          <w:b/>
          <w:bCs/>
        </w:rPr>
        <w:t>Prophet adapted better than ARIMA due to its automatic trend adjustment capability. However, sudden market spikes remained challenging.</w:t>
      </w:r>
    </w:p>
    <w:p w14:paraId="752EAC77" w14:textId="77777777" w:rsidR="00F424DA" w:rsidRPr="00F424DA" w:rsidRDefault="00EC3D66" w:rsidP="00F424DA">
      <w:pPr>
        <w:rPr>
          <w:b/>
          <w:bCs/>
        </w:rPr>
      </w:pPr>
      <w:r>
        <w:rPr>
          <w:b/>
          <w:bCs/>
        </w:rPr>
        <w:pict w14:anchorId="549EC08D">
          <v:rect id="_x0000_i1221" style="width:0;height:1.5pt" o:hralign="center" o:hrstd="t" o:hr="t" fillcolor="#a0a0a0" stroked="f"/>
        </w:pict>
      </w:r>
    </w:p>
    <w:p w14:paraId="1A9B3650" w14:textId="77777777" w:rsidR="00F424DA" w:rsidRPr="00F424DA" w:rsidRDefault="00F424DA" w:rsidP="00F424DA">
      <w:pPr>
        <w:rPr>
          <w:b/>
          <w:bCs/>
        </w:rPr>
      </w:pPr>
      <w:r w:rsidRPr="00F424DA">
        <w:rPr>
          <w:b/>
          <w:bCs/>
        </w:rPr>
        <w:t>LSTM</w:t>
      </w:r>
    </w:p>
    <w:p w14:paraId="4F7F4FE3" w14:textId="77777777" w:rsidR="00F424DA" w:rsidRPr="00F424DA" w:rsidRDefault="00F424DA" w:rsidP="00F424DA">
      <w:pPr>
        <w:rPr>
          <w:b/>
          <w:bCs/>
        </w:rPr>
      </w:pPr>
      <w:r w:rsidRPr="00F424DA">
        <w:rPr>
          <w:b/>
          <w:bCs/>
        </w:rPr>
        <w:t>LSTM effectively learned nonlinear market behaviour and generated relatively stable forecasts throughout the conflict period.</w:t>
      </w:r>
    </w:p>
    <w:p w14:paraId="6228937A" w14:textId="77777777" w:rsidR="00F424DA" w:rsidRPr="00F424DA" w:rsidRDefault="00EC3D66" w:rsidP="00F424DA">
      <w:pPr>
        <w:rPr>
          <w:b/>
          <w:bCs/>
        </w:rPr>
      </w:pPr>
      <w:r>
        <w:rPr>
          <w:b/>
          <w:bCs/>
        </w:rPr>
        <w:pict w14:anchorId="694DD3C9">
          <v:rect id="_x0000_i1222" style="width:0;height:1.5pt" o:hralign="center" o:hrstd="t" o:hr="t" fillcolor="#a0a0a0" stroked="f"/>
        </w:pict>
      </w:r>
    </w:p>
    <w:p w14:paraId="49AE8B42" w14:textId="77777777" w:rsidR="00F424DA" w:rsidRPr="00F424DA" w:rsidRDefault="00F424DA" w:rsidP="00F424DA">
      <w:pPr>
        <w:rPr>
          <w:b/>
          <w:bCs/>
        </w:rPr>
      </w:pPr>
      <w:proofErr w:type="spellStart"/>
      <w:r w:rsidRPr="00F424DA">
        <w:rPr>
          <w:b/>
          <w:bCs/>
        </w:rPr>
        <w:t>XGBoost</w:t>
      </w:r>
      <w:proofErr w:type="spellEnd"/>
    </w:p>
    <w:p w14:paraId="482137F2" w14:textId="77777777" w:rsidR="00F424DA" w:rsidRPr="00F424DA" w:rsidRDefault="00F424DA" w:rsidP="00F424DA">
      <w:pPr>
        <w:rPr>
          <w:b/>
          <w:bCs/>
        </w:rPr>
      </w:pPr>
      <w:proofErr w:type="spellStart"/>
      <w:r w:rsidRPr="00F424DA">
        <w:rPr>
          <w:b/>
          <w:bCs/>
        </w:rPr>
        <w:t>XGBoost</w:t>
      </w:r>
      <w:proofErr w:type="spellEnd"/>
      <w:r w:rsidRPr="00F424DA">
        <w:rPr>
          <w:b/>
          <w:bCs/>
        </w:rPr>
        <w:t xml:space="preserve"> successfully incorporated engineered technical indicators and macroeconomic variables, producing accurate predictions despite increased market volatility.</w:t>
      </w:r>
    </w:p>
    <w:p w14:paraId="3D6C1801" w14:textId="77777777" w:rsidR="00F424DA" w:rsidRPr="00F424DA" w:rsidRDefault="00EC3D66" w:rsidP="00F424DA">
      <w:pPr>
        <w:rPr>
          <w:b/>
          <w:bCs/>
        </w:rPr>
      </w:pPr>
      <w:r>
        <w:rPr>
          <w:b/>
          <w:bCs/>
        </w:rPr>
        <w:pict w14:anchorId="69C2BBCE">
          <v:rect id="_x0000_i1223" style="width:0;height:1.5pt" o:hralign="center" o:hrstd="t" o:hr="t" fillcolor="#a0a0a0" stroked="f"/>
        </w:pict>
      </w:r>
    </w:p>
    <w:p w14:paraId="76E1B713" w14:textId="77777777" w:rsidR="00F424DA" w:rsidRPr="00F424DA" w:rsidRDefault="00F424DA" w:rsidP="00F424DA">
      <w:pPr>
        <w:rPr>
          <w:b/>
          <w:bCs/>
        </w:rPr>
      </w:pPr>
      <w:r w:rsidRPr="00F424DA">
        <w:rPr>
          <w:b/>
          <w:bCs/>
        </w:rPr>
        <w:t>Dynamic Ensemble</w:t>
      </w:r>
    </w:p>
    <w:p w14:paraId="4C395680" w14:textId="77777777" w:rsidR="00F424DA" w:rsidRPr="00F424DA" w:rsidRDefault="00F424DA" w:rsidP="00F424DA">
      <w:pPr>
        <w:rPr>
          <w:b/>
          <w:bCs/>
        </w:rPr>
      </w:pPr>
      <w:r w:rsidRPr="00F424DA">
        <w:rPr>
          <w:b/>
          <w:bCs/>
        </w:rPr>
        <w:t>Dynamic Ensemble automatically adjusted model weights according to recent forecasting performance, enabling improved adaptability under rapidly changing market conditions.</w:t>
      </w:r>
    </w:p>
    <w:p w14:paraId="4EB85D6B" w14:textId="77777777" w:rsidR="00F424DA" w:rsidRPr="00F424DA" w:rsidRDefault="00EC3D66" w:rsidP="00F424DA">
      <w:pPr>
        <w:rPr>
          <w:b/>
          <w:bCs/>
        </w:rPr>
      </w:pPr>
      <w:r>
        <w:rPr>
          <w:b/>
          <w:bCs/>
        </w:rPr>
        <w:pict w14:anchorId="6EABBC5A">
          <v:rect id="_x0000_i1224" style="width:0;height:1.5pt" o:hralign="center" o:hrstd="t" o:hr="t" fillcolor="#a0a0a0" stroked="f"/>
        </w:pict>
      </w:r>
    </w:p>
    <w:p w14:paraId="11E4A173" w14:textId="77777777" w:rsidR="00F424DA" w:rsidRPr="00F424DA" w:rsidRDefault="00F424DA" w:rsidP="00F424DA">
      <w:pPr>
        <w:rPr>
          <w:b/>
          <w:bCs/>
        </w:rPr>
      </w:pPr>
      <w:r w:rsidRPr="00F424DA">
        <w:rPr>
          <w:b/>
          <w:bCs/>
        </w:rPr>
        <w:t>Weighted Ensemble</w:t>
      </w:r>
    </w:p>
    <w:p w14:paraId="0B126883" w14:textId="77777777" w:rsidR="00F424DA" w:rsidRPr="00F424DA" w:rsidRDefault="00F424DA" w:rsidP="00F424DA">
      <w:pPr>
        <w:rPr>
          <w:b/>
          <w:bCs/>
        </w:rPr>
      </w:pPr>
      <w:r w:rsidRPr="00F424DA">
        <w:rPr>
          <w:b/>
          <w:bCs/>
        </w:rPr>
        <w:t>Weighted Ensemble produced highly consistent forecasts by combining predictions generated by all individual forecasting models.</w:t>
      </w:r>
    </w:p>
    <w:p w14:paraId="5C4011C0" w14:textId="77777777" w:rsidR="00F424DA" w:rsidRPr="00F424DA" w:rsidRDefault="00EC3D66" w:rsidP="00F424DA">
      <w:pPr>
        <w:rPr>
          <w:b/>
          <w:bCs/>
        </w:rPr>
      </w:pPr>
      <w:r>
        <w:rPr>
          <w:b/>
          <w:bCs/>
        </w:rPr>
        <w:pict w14:anchorId="4D65C5D3">
          <v:rect id="_x0000_i1225" style="width:0;height:1.5pt" o:hralign="center" o:hrstd="t" o:hr="t" fillcolor="#a0a0a0" stroked="f"/>
        </w:pict>
      </w:r>
    </w:p>
    <w:p w14:paraId="20F5DA61" w14:textId="77777777" w:rsidR="00F424DA" w:rsidRPr="00F424DA" w:rsidRDefault="00F424DA" w:rsidP="00F424DA">
      <w:pPr>
        <w:rPr>
          <w:b/>
          <w:bCs/>
        </w:rPr>
      </w:pPr>
      <w:r w:rsidRPr="00F424DA">
        <w:rPr>
          <w:b/>
          <w:bCs/>
        </w:rPr>
        <w:t>Insert Figure 9.3</w:t>
      </w:r>
    </w:p>
    <w:p w14:paraId="12C776BC" w14:textId="77777777" w:rsidR="00F424DA" w:rsidRPr="00F424DA" w:rsidRDefault="00F424DA" w:rsidP="00F424DA">
      <w:pPr>
        <w:rPr>
          <w:b/>
          <w:bCs/>
        </w:rPr>
      </w:pPr>
      <w:r w:rsidRPr="00F424DA">
        <w:rPr>
          <w:b/>
          <w:bCs/>
        </w:rPr>
        <w:t>Use your Forecast Comparison Dashboard filtered to the conflict period.</w:t>
      </w:r>
    </w:p>
    <w:p w14:paraId="0922C651" w14:textId="77777777" w:rsidR="00F424DA" w:rsidRPr="00F424DA" w:rsidRDefault="00F424DA" w:rsidP="00F424DA">
      <w:pPr>
        <w:rPr>
          <w:b/>
          <w:bCs/>
        </w:rPr>
      </w:pPr>
      <w:r w:rsidRPr="00F424DA">
        <w:rPr>
          <w:b/>
          <w:bCs/>
        </w:rPr>
        <w:t>Caption:</w:t>
      </w:r>
    </w:p>
    <w:p w14:paraId="161ED7DC" w14:textId="77777777" w:rsidR="00F424DA" w:rsidRPr="00F424DA" w:rsidRDefault="00F424DA" w:rsidP="00F424DA">
      <w:pPr>
        <w:rPr>
          <w:b/>
          <w:bCs/>
        </w:rPr>
      </w:pPr>
      <w:r w:rsidRPr="00F424DA">
        <w:rPr>
          <w:b/>
          <w:bCs/>
        </w:rPr>
        <w:t>Figure 9.3 Actual versus Forecasted Silver Prices During the Russia–Ukraine Conflict</w:t>
      </w:r>
    </w:p>
    <w:p w14:paraId="384BE2DF" w14:textId="77777777" w:rsidR="00F424DA" w:rsidRPr="00F424DA" w:rsidRDefault="00EC3D66" w:rsidP="00F424DA">
      <w:pPr>
        <w:rPr>
          <w:b/>
          <w:bCs/>
        </w:rPr>
      </w:pPr>
      <w:r>
        <w:rPr>
          <w:b/>
          <w:bCs/>
        </w:rPr>
        <w:pict w14:anchorId="546316AE">
          <v:rect id="_x0000_i1226" style="width:0;height:1.5pt" o:hralign="center" o:hrstd="t" o:hr="t" fillcolor="#a0a0a0" stroked="f"/>
        </w:pict>
      </w:r>
    </w:p>
    <w:p w14:paraId="524B5795" w14:textId="77777777" w:rsidR="00F424DA" w:rsidRPr="00F424DA" w:rsidRDefault="00F424DA" w:rsidP="00F424DA">
      <w:pPr>
        <w:rPr>
          <w:b/>
          <w:bCs/>
        </w:rPr>
      </w:pPr>
      <w:r w:rsidRPr="00F424DA">
        <w:rPr>
          <w:b/>
          <w:bCs/>
        </w:rPr>
        <w:t>9.6 Comparative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93"/>
        <w:gridCol w:w="588"/>
        <w:gridCol w:w="823"/>
      </w:tblGrid>
      <w:tr w:rsidR="007414F1" w:rsidRPr="007414F1" w14:paraId="42109035" w14:textId="77777777">
        <w:trPr>
          <w:tblHeader/>
          <w:tblCellSpacing w:w="15" w:type="dxa"/>
        </w:trPr>
        <w:tc>
          <w:tcPr>
            <w:tcW w:w="0" w:type="auto"/>
            <w:vAlign w:val="center"/>
            <w:hideMark/>
          </w:tcPr>
          <w:p w14:paraId="26E7910F" w14:textId="77777777" w:rsidR="007414F1" w:rsidRPr="007414F1" w:rsidRDefault="007414F1" w:rsidP="007414F1">
            <w:pPr>
              <w:rPr>
                <w:b/>
                <w:bCs/>
              </w:rPr>
            </w:pPr>
            <w:r w:rsidRPr="007414F1">
              <w:rPr>
                <w:b/>
                <w:bCs/>
              </w:rPr>
              <w:t>Model</w:t>
            </w:r>
          </w:p>
        </w:tc>
        <w:tc>
          <w:tcPr>
            <w:tcW w:w="0" w:type="auto"/>
            <w:vAlign w:val="center"/>
            <w:hideMark/>
          </w:tcPr>
          <w:p w14:paraId="1CB4A4B9" w14:textId="77777777" w:rsidR="007414F1" w:rsidRPr="007414F1" w:rsidRDefault="007414F1" w:rsidP="007414F1">
            <w:pPr>
              <w:rPr>
                <w:b/>
                <w:bCs/>
              </w:rPr>
            </w:pPr>
            <w:r w:rsidRPr="007414F1">
              <w:rPr>
                <w:b/>
                <w:bCs/>
              </w:rPr>
              <w:t>MAE</w:t>
            </w:r>
          </w:p>
        </w:tc>
        <w:tc>
          <w:tcPr>
            <w:tcW w:w="0" w:type="auto"/>
            <w:vAlign w:val="center"/>
            <w:hideMark/>
          </w:tcPr>
          <w:p w14:paraId="5920107E" w14:textId="77777777" w:rsidR="007414F1" w:rsidRPr="007414F1" w:rsidRDefault="007414F1" w:rsidP="007414F1">
            <w:pPr>
              <w:rPr>
                <w:b/>
                <w:bCs/>
              </w:rPr>
            </w:pPr>
            <w:r w:rsidRPr="007414F1">
              <w:rPr>
                <w:b/>
                <w:bCs/>
              </w:rPr>
              <w:t>RMSE</w:t>
            </w:r>
          </w:p>
        </w:tc>
        <w:tc>
          <w:tcPr>
            <w:tcW w:w="0" w:type="auto"/>
            <w:vAlign w:val="center"/>
            <w:hideMark/>
          </w:tcPr>
          <w:p w14:paraId="3E258FF5" w14:textId="77777777" w:rsidR="007414F1" w:rsidRPr="007414F1" w:rsidRDefault="007414F1" w:rsidP="007414F1">
            <w:pPr>
              <w:rPr>
                <w:b/>
                <w:bCs/>
              </w:rPr>
            </w:pPr>
            <w:r w:rsidRPr="007414F1">
              <w:rPr>
                <w:b/>
                <w:bCs/>
              </w:rPr>
              <w:t>R² Score</w:t>
            </w:r>
          </w:p>
        </w:tc>
      </w:tr>
      <w:tr w:rsidR="007414F1" w:rsidRPr="007414F1" w14:paraId="4631C389" w14:textId="77777777">
        <w:trPr>
          <w:tblCellSpacing w:w="15" w:type="dxa"/>
        </w:trPr>
        <w:tc>
          <w:tcPr>
            <w:tcW w:w="0" w:type="auto"/>
            <w:vAlign w:val="center"/>
            <w:hideMark/>
          </w:tcPr>
          <w:p w14:paraId="107911CE" w14:textId="77777777" w:rsidR="007414F1" w:rsidRPr="007414F1" w:rsidRDefault="007414F1" w:rsidP="007414F1">
            <w:pPr>
              <w:rPr>
                <w:b/>
                <w:bCs/>
              </w:rPr>
            </w:pPr>
            <w:r w:rsidRPr="007414F1">
              <w:rPr>
                <w:b/>
                <w:bCs/>
              </w:rPr>
              <w:t>ARIMA</w:t>
            </w:r>
          </w:p>
        </w:tc>
        <w:tc>
          <w:tcPr>
            <w:tcW w:w="0" w:type="auto"/>
            <w:vAlign w:val="center"/>
            <w:hideMark/>
          </w:tcPr>
          <w:p w14:paraId="0FACC96E" w14:textId="77777777" w:rsidR="007414F1" w:rsidRPr="007414F1" w:rsidRDefault="007414F1" w:rsidP="007414F1">
            <w:pPr>
              <w:rPr>
                <w:b/>
                <w:bCs/>
              </w:rPr>
            </w:pPr>
            <w:r w:rsidRPr="007414F1">
              <w:rPr>
                <w:b/>
                <w:bCs/>
              </w:rPr>
              <w:t>8.94</w:t>
            </w:r>
          </w:p>
        </w:tc>
        <w:tc>
          <w:tcPr>
            <w:tcW w:w="0" w:type="auto"/>
            <w:vAlign w:val="center"/>
            <w:hideMark/>
          </w:tcPr>
          <w:p w14:paraId="72B84046" w14:textId="77777777" w:rsidR="007414F1" w:rsidRPr="007414F1" w:rsidRDefault="007414F1" w:rsidP="007414F1">
            <w:pPr>
              <w:rPr>
                <w:b/>
                <w:bCs/>
              </w:rPr>
            </w:pPr>
            <w:r w:rsidRPr="007414F1">
              <w:rPr>
                <w:b/>
                <w:bCs/>
              </w:rPr>
              <w:t>11.72</w:t>
            </w:r>
          </w:p>
        </w:tc>
        <w:tc>
          <w:tcPr>
            <w:tcW w:w="0" w:type="auto"/>
            <w:vAlign w:val="center"/>
            <w:hideMark/>
          </w:tcPr>
          <w:p w14:paraId="2186A9EE" w14:textId="77777777" w:rsidR="007414F1" w:rsidRPr="007414F1" w:rsidRDefault="007414F1" w:rsidP="007414F1">
            <w:pPr>
              <w:rPr>
                <w:b/>
                <w:bCs/>
              </w:rPr>
            </w:pPr>
            <w:r w:rsidRPr="007414F1">
              <w:rPr>
                <w:b/>
                <w:bCs/>
              </w:rPr>
              <w:t>0.842</w:t>
            </w:r>
          </w:p>
        </w:tc>
      </w:tr>
      <w:tr w:rsidR="007414F1" w:rsidRPr="007414F1" w14:paraId="052E2E57" w14:textId="77777777">
        <w:trPr>
          <w:tblCellSpacing w:w="15" w:type="dxa"/>
        </w:trPr>
        <w:tc>
          <w:tcPr>
            <w:tcW w:w="0" w:type="auto"/>
            <w:vAlign w:val="center"/>
            <w:hideMark/>
          </w:tcPr>
          <w:p w14:paraId="7E2741D2" w14:textId="77777777" w:rsidR="007414F1" w:rsidRPr="007414F1" w:rsidRDefault="007414F1" w:rsidP="007414F1">
            <w:pPr>
              <w:rPr>
                <w:b/>
                <w:bCs/>
              </w:rPr>
            </w:pPr>
            <w:r w:rsidRPr="007414F1">
              <w:rPr>
                <w:b/>
                <w:bCs/>
              </w:rPr>
              <w:t>Prophet</w:t>
            </w:r>
          </w:p>
        </w:tc>
        <w:tc>
          <w:tcPr>
            <w:tcW w:w="0" w:type="auto"/>
            <w:vAlign w:val="center"/>
            <w:hideMark/>
          </w:tcPr>
          <w:p w14:paraId="43151A70" w14:textId="77777777" w:rsidR="007414F1" w:rsidRPr="007414F1" w:rsidRDefault="007414F1" w:rsidP="007414F1">
            <w:pPr>
              <w:rPr>
                <w:b/>
                <w:bCs/>
              </w:rPr>
            </w:pPr>
            <w:r w:rsidRPr="007414F1">
              <w:rPr>
                <w:b/>
                <w:bCs/>
              </w:rPr>
              <w:t>7.81</w:t>
            </w:r>
          </w:p>
        </w:tc>
        <w:tc>
          <w:tcPr>
            <w:tcW w:w="0" w:type="auto"/>
            <w:vAlign w:val="center"/>
            <w:hideMark/>
          </w:tcPr>
          <w:p w14:paraId="1BA40BFD" w14:textId="77777777" w:rsidR="007414F1" w:rsidRPr="007414F1" w:rsidRDefault="007414F1" w:rsidP="007414F1">
            <w:pPr>
              <w:rPr>
                <w:b/>
                <w:bCs/>
              </w:rPr>
            </w:pPr>
            <w:r w:rsidRPr="007414F1">
              <w:rPr>
                <w:b/>
                <w:bCs/>
              </w:rPr>
              <w:t>10.35</w:t>
            </w:r>
          </w:p>
        </w:tc>
        <w:tc>
          <w:tcPr>
            <w:tcW w:w="0" w:type="auto"/>
            <w:vAlign w:val="center"/>
            <w:hideMark/>
          </w:tcPr>
          <w:p w14:paraId="7F6C9F74" w14:textId="77777777" w:rsidR="007414F1" w:rsidRPr="007414F1" w:rsidRDefault="007414F1" w:rsidP="007414F1">
            <w:pPr>
              <w:rPr>
                <w:b/>
                <w:bCs/>
              </w:rPr>
            </w:pPr>
            <w:r w:rsidRPr="007414F1">
              <w:rPr>
                <w:b/>
                <w:bCs/>
              </w:rPr>
              <w:t>0.871</w:t>
            </w:r>
          </w:p>
        </w:tc>
      </w:tr>
      <w:tr w:rsidR="007414F1" w:rsidRPr="007414F1" w14:paraId="3CE15B9E" w14:textId="77777777">
        <w:trPr>
          <w:tblCellSpacing w:w="15" w:type="dxa"/>
        </w:trPr>
        <w:tc>
          <w:tcPr>
            <w:tcW w:w="0" w:type="auto"/>
            <w:vAlign w:val="center"/>
            <w:hideMark/>
          </w:tcPr>
          <w:p w14:paraId="57B46332" w14:textId="77777777" w:rsidR="007414F1" w:rsidRPr="007414F1" w:rsidRDefault="007414F1" w:rsidP="007414F1">
            <w:pPr>
              <w:rPr>
                <w:b/>
                <w:bCs/>
              </w:rPr>
            </w:pPr>
            <w:r w:rsidRPr="007414F1">
              <w:rPr>
                <w:b/>
                <w:bCs/>
              </w:rPr>
              <w:t>LSTM</w:t>
            </w:r>
          </w:p>
        </w:tc>
        <w:tc>
          <w:tcPr>
            <w:tcW w:w="0" w:type="auto"/>
            <w:vAlign w:val="center"/>
            <w:hideMark/>
          </w:tcPr>
          <w:p w14:paraId="3E4E59B8" w14:textId="77777777" w:rsidR="007414F1" w:rsidRPr="007414F1" w:rsidRDefault="007414F1" w:rsidP="007414F1">
            <w:pPr>
              <w:rPr>
                <w:b/>
                <w:bCs/>
              </w:rPr>
            </w:pPr>
            <w:r w:rsidRPr="007414F1">
              <w:rPr>
                <w:b/>
                <w:bCs/>
              </w:rPr>
              <w:t>5.48</w:t>
            </w:r>
          </w:p>
        </w:tc>
        <w:tc>
          <w:tcPr>
            <w:tcW w:w="0" w:type="auto"/>
            <w:vAlign w:val="center"/>
            <w:hideMark/>
          </w:tcPr>
          <w:p w14:paraId="5ED4B88A" w14:textId="77777777" w:rsidR="007414F1" w:rsidRPr="007414F1" w:rsidRDefault="007414F1" w:rsidP="007414F1">
            <w:pPr>
              <w:rPr>
                <w:b/>
                <w:bCs/>
              </w:rPr>
            </w:pPr>
            <w:r w:rsidRPr="007414F1">
              <w:rPr>
                <w:b/>
                <w:bCs/>
              </w:rPr>
              <w:t>7.12</w:t>
            </w:r>
          </w:p>
        </w:tc>
        <w:tc>
          <w:tcPr>
            <w:tcW w:w="0" w:type="auto"/>
            <w:vAlign w:val="center"/>
            <w:hideMark/>
          </w:tcPr>
          <w:p w14:paraId="21B87807" w14:textId="77777777" w:rsidR="007414F1" w:rsidRPr="007414F1" w:rsidRDefault="007414F1" w:rsidP="007414F1">
            <w:pPr>
              <w:rPr>
                <w:b/>
                <w:bCs/>
              </w:rPr>
            </w:pPr>
            <w:r w:rsidRPr="007414F1">
              <w:rPr>
                <w:b/>
                <w:bCs/>
              </w:rPr>
              <w:t>0.931</w:t>
            </w:r>
          </w:p>
        </w:tc>
      </w:tr>
      <w:tr w:rsidR="007414F1" w:rsidRPr="007414F1" w14:paraId="6230A937" w14:textId="77777777">
        <w:trPr>
          <w:tblCellSpacing w:w="15" w:type="dxa"/>
        </w:trPr>
        <w:tc>
          <w:tcPr>
            <w:tcW w:w="0" w:type="auto"/>
            <w:vAlign w:val="center"/>
            <w:hideMark/>
          </w:tcPr>
          <w:p w14:paraId="2C848348" w14:textId="77777777" w:rsidR="007414F1" w:rsidRPr="007414F1" w:rsidRDefault="007414F1" w:rsidP="007414F1">
            <w:pPr>
              <w:rPr>
                <w:b/>
                <w:bCs/>
              </w:rPr>
            </w:pPr>
            <w:proofErr w:type="spellStart"/>
            <w:r w:rsidRPr="007414F1">
              <w:rPr>
                <w:b/>
                <w:bCs/>
              </w:rPr>
              <w:t>XGBoost</w:t>
            </w:r>
            <w:proofErr w:type="spellEnd"/>
          </w:p>
        </w:tc>
        <w:tc>
          <w:tcPr>
            <w:tcW w:w="0" w:type="auto"/>
            <w:vAlign w:val="center"/>
            <w:hideMark/>
          </w:tcPr>
          <w:p w14:paraId="72AD348C" w14:textId="77777777" w:rsidR="007414F1" w:rsidRPr="007414F1" w:rsidRDefault="007414F1" w:rsidP="007414F1">
            <w:pPr>
              <w:rPr>
                <w:b/>
                <w:bCs/>
              </w:rPr>
            </w:pPr>
            <w:r w:rsidRPr="007414F1">
              <w:rPr>
                <w:b/>
                <w:bCs/>
              </w:rPr>
              <w:t>4.82</w:t>
            </w:r>
          </w:p>
        </w:tc>
        <w:tc>
          <w:tcPr>
            <w:tcW w:w="0" w:type="auto"/>
            <w:vAlign w:val="center"/>
            <w:hideMark/>
          </w:tcPr>
          <w:p w14:paraId="79C5E56D" w14:textId="77777777" w:rsidR="007414F1" w:rsidRPr="007414F1" w:rsidRDefault="007414F1" w:rsidP="007414F1">
            <w:pPr>
              <w:rPr>
                <w:b/>
                <w:bCs/>
              </w:rPr>
            </w:pPr>
            <w:r w:rsidRPr="007414F1">
              <w:rPr>
                <w:b/>
                <w:bCs/>
              </w:rPr>
              <w:t>6.41</w:t>
            </w:r>
          </w:p>
        </w:tc>
        <w:tc>
          <w:tcPr>
            <w:tcW w:w="0" w:type="auto"/>
            <w:vAlign w:val="center"/>
            <w:hideMark/>
          </w:tcPr>
          <w:p w14:paraId="37FF8F7E" w14:textId="77777777" w:rsidR="007414F1" w:rsidRPr="007414F1" w:rsidRDefault="007414F1" w:rsidP="007414F1">
            <w:pPr>
              <w:rPr>
                <w:b/>
                <w:bCs/>
              </w:rPr>
            </w:pPr>
            <w:r w:rsidRPr="007414F1">
              <w:rPr>
                <w:b/>
                <w:bCs/>
              </w:rPr>
              <w:t>0.948</w:t>
            </w:r>
          </w:p>
        </w:tc>
      </w:tr>
      <w:tr w:rsidR="007414F1" w:rsidRPr="007414F1" w14:paraId="21E280FB" w14:textId="77777777">
        <w:trPr>
          <w:tblCellSpacing w:w="15" w:type="dxa"/>
        </w:trPr>
        <w:tc>
          <w:tcPr>
            <w:tcW w:w="0" w:type="auto"/>
            <w:vAlign w:val="center"/>
            <w:hideMark/>
          </w:tcPr>
          <w:p w14:paraId="7FD89804" w14:textId="77777777" w:rsidR="007414F1" w:rsidRPr="007414F1" w:rsidRDefault="007414F1" w:rsidP="007414F1">
            <w:pPr>
              <w:rPr>
                <w:b/>
                <w:bCs/>
              </w:rPr>
            </w:pPr>
            <w:r w:rsidRPr="007414F1">
              <w:rPr>
                <w:b/>
                <w:bCs/>
              </w:rPr>
              <w:lastRenderedPageBreak/>
              <w:t>Weighted Ensemble</w:t>
            </w:r>
          </w:p>
        </w:tc>
        <w:tc>
          <w:tcPr>
            <w:tcW w:w="0" w:type="auto"/>
            <w:vAlign w:val="center"/>
            <w:hideMark/>
          </w:tcPr>
          <w:p w14:paraId="334CC704" w14:textId="77777777" w:rsidR="007414F1" w:rsidRPr="007414F1" w:rsidRDefault="007414F1" w:rsidP="007414F1">
            <w:pPr>
              <w:rPr>
                <w:b/>
                <w:bCs/>
              </w:rPr>
            </w:pPr>
            <w:r w:rsidRPr="007414F1">
              <w:rPr>
                <w:b/>
                <w:bCs/>
              </w:rPr>
              <w:t>4.35</w:t>
            </w:r>
          </w:p>
        </w:tc>
        <w:tc>
          <w:tcPr>
            <w:tcW w:w="0" w:type="auto"/>
            <w:vAlign w:val="center"/>
            <w:hideMark/>
          </w:tcPr>
          <w:p w14:paraId="237BBE25" w14:textId="77777777" w:rsidR="007414F1" w:rsidRPr="007414F1" w:rsidRDefault="007414F1" w:rsidP="007414F1">
            <w:pPr>
              <w:rPr>
                <w:b/>
                <w:bCs/>
              </w:rPr>
            </w:pPr>
            <w:r w:rsidRPr="007414F1">
              <w:rPr>
                <w:b/>
                <w:bCs/>
              </w:rPr>
              <w:t>5.86</w:t>
            </w:r>
          </w:p>
        </w:tc>
        <w:tc>
          <w:tcPr>
            <w:tcW w:w="0" w:type="auto"/>
            <w:vAlign w:val="center"/>
            <w:hideMark/>
          </w:tcPr>
          <w:p w14:paraId="5D3A552D" w14:textId="77777777" w:rsidR="007414F1" w:rsidRPr="007414F1" w:rsidRDefault="007414F1" w:rsidP="007414F1">
            <w:pPr>
              <w:rPr>
                <w:b/>
                <w:bCs/>
              </w:rPr>
            </w:pPr>
            <w:r w:rsidRPr="007414F1">
              <w:rPr>
                <w:b/>
                <w:bCs/>
              </w:rPr>
              <w:t>0.957</w:t>
            </w:r>
          </w:p>
        </w:tc>
      </w:tr>
      <w:tr w:rsidR="007414F1" w:rsidRPr="007414F1" w14:paraId="053094B7" w14:textId="77777777">
        <w:trPr>
          <w:tblCellSpacing w:w="15" w:type="dxa"/>
        </w:trPr>
        <w:tc>
          <w:tcPr>
            <w:tcW w:w="0" w:type="auto"/>
            <w:vAlign w:val="center"/>
            <w:hideMark/>
          </w:tcPr>
          <w:p w14:paraId="097AEAAA" w14:textId="77777777" w:rsidR="007414F1" w:rsidRPr="007414F1" w:rsidRDefault="007414F1" w:rsidP="007414F1">
            <w:pPr>
              <w:rPr>
                <w:b/>
                <w:bCs/>
              </w:rPr>
            </w:pPr>
            <w:r w:rsidRPr="007414F1">
              <w:rPr>
                <w:b/>
                <w:bCs/>
              </w:rPr>
              <w:t>Dynamic Ensemble</w:t>
            </w:r>
          </w:p>
        </w:tc>
        <w:tc>
          <w:tcPr>
            <w:tcW w:w="0" w:type="auto"/>
            <w:vAlign w:val="center"/>
            <w:hideMark/>
          </w:tcPr>
          <w:p w14:paraId="4B892831" w14:textId="77777777" w:rsidR="007414F1" w:rsidRPr="007414F1" w:rsidRDefault="007414F1" w:rsidP="007414F1">
            <w:pPr>
              <w:rPr>
                <w:b/>
                <w:bCs/>
              </w:rPr>
            </w:pPr>
            <w:r w:rsidRPr="007414F1">
              <w:rPr>
                <w:b/>
                <w:bCs/>
              </w:rPr>
              <w:t>4.08</w:t>
            </w:r>
          </w:p>
        </w:tc>
        <w:tc>
          <w:tcPr>
            <w:tcW w:w="0" w:type="auto"/>
            <w:vAlign w:val="center"/>
            <w:hideMark/>
          </w:tcPr>
          <w:p w14:paraId="67D7AEA0" w14:textId="77777777" w:rsidR="007414F1" w:rsidRPr="007414F1" w:rsidRDefault="007414F1" w:rsidP="007414F1">
            <w:pPr>
              <w:rPr>
                <w:b/>
                <w:bCs/>
              </w:rPr>
            </w:pPr>
            <w:r w:rsidRPr="007414F1">
              <w:rPr>
                <w:b/>
                <w:bCs/>
              </w:rPr>
              <w:t>5.49</w:t>
            </w:r>
          </w:p>
        </w:tc>
        <w:tc>
          <w:tcPr>
            <w:tcW w:w="0" w:type="auto"/>
            <w:vAlign w:val="center"/>
            <w:hideMark/>
          </w:tcPr>
          <w:p w14:paraId="58530D42" w14:textId="77777777" w:rsidR="007414F1" w:rsidRPr="007414F1" w:rsidRDefault="007414F1" w:rsidP="007414F1">
            <w:pPr>
              <w:rPr>
                <w:b/>
                <w:bCs/>
              </w:rPr>
            </w:pPr>
            <w:r w:rsidRPr="007414F1">
              <w:rPr>
                <w:b/>
                <w:bCs/>
              </w:rPr>
              <w:t>0.963</w:t>
            </w:r>
          </w:p>
        </w:tc>
      </w:tr>
    </w:tbl>
    <w:p w14:paraId="4C1D07DA" w14:textId="2C04A292" w:rsidR="00F424DA" w:rsidRPr="00F424DA" w:rsidRDefault="00F424DA" w:rsidP="00F424DA">
      <w:pPr>
        <w:rPr>
          <w:b/>
          <w:bCs/>
        </w:rPr>
      </w:pPr>
    </w:p>
    <w:p w14:paraId="10C324CB" w14:textId="77777777" w:rsidR="00F424DA" w:rsidRPr="00F424DA" w:rsidRDefault="00F424DA" w:rsidP="00F424DA">
      <w:pPr>
        <w:rPr>
          <w:b/>
          <w:bCs/>
        </w:rPr>
      </w:pPr>
      <w:r w:rsidRPr="00F424DA">
        <w:rPr>
          <w:b/>
          <w:bCs/>
        </w:rPr>
        <w:t>Figure 9.4 Forecast Performance Comparison During the Russia–Ukraine Conflict</w:t>
      </w:r>
    </w:p>
    <w:p w14:paraId="2967371F" w14:textId="77777777" w:rsidR="00F424DA" w:rsidRPr="00F424DA" w:rsidRDefault="00EC3D66" w:rsidP="00F424DA">
      <w:pPr>
        <w:rPr>
          <w:b/>
          <w:bCs/>
        </w:rPr>
      </w:pPr>
      <w:r>
        <w:rPr>
          <w:b/>
          <w:bCs/>
        </w:rPr>
        <w:pict w14:anchorId="1103D390">
          <v:rect id="_x0000_i1228" style="width:0;height:1.5pt" o:hralign="center" o:hrstd="t" o:hr="t" fillcolor="#a0a0a0" stroked="f"/>
        </w:pict>
      </w:r>
    </w:p>
    <w:p w14:paraId="77BA5CA7" w14:textId="77777777" w:rsidR="00F424DA" w:rsidRPr="00F424DA" w:rsidRDefault="00F424DA" w:rsidP="00F424DA">
      <w:pPr>
        <w:rPr>
          <w:b/>
          <w:bCs/>
        </w:rPr>
      </w:pPr>
      <w:r w:rsidRPr="00F424DA">
        <w:rPr>
          <w:b/>
          <w:bCs/>
        </w:rPr>
        <w:t>9.7 Business Insights</w:t>
      </w:r>
    </w:p>
    <w:p w14:paraId="43815BF1" w14:textId="77777777" w:rsidR="00F424DA" w:rsidRPr="00F424DA" w:rsidRDefault="00F424DA" w:rsidP="00F424DA">
      <w:pPr>
        <w:rPr>
          <w:b/>
          <w:bCs/>
        </w:rPr>
      </w:pPr>
      <w:r w:rsidRPr="00F424DA">
        <w:rPr>
          <w:b/>
          <w:bCs/>
        </w:rPr>
        <w:t>The Russia–Ukraine conflict demonstrates how geopolitical events influence commodity markets.</w:t>
      </w:r>
    </w:p>
    <w:p w14:paraId="54B10E55" w14:textId="77777777" w:rsidR="00F424DA" w:rsidRPr="00F424DA" w:rsidRDefault="00F424DA" w:rsidP="00F424DA">
      <w:pPr>
        <w:rPr>
          <w:b/>
          <w:bCs/>
        </w:rPr>
      </w:pPr>
      <w:r w:rsidRPr="00F424DA">
        <w:rPr>
          <w:b/>
          <w:bCs/>
        </w:rPr>
        <w:t>Key observations include:</w:t>
      </w:r>
    </w:p>
    <w:p w14:paraId="277FAE4B" w14:textId="77777777" w:rsidR="00F424DA" w:rsidRPr="00F424DA" w:rsidRDefault="00F424DA" w:rsidP="00027561">
      <w:pPr>
        <w:numPr>
          <w:ilvl w:val="0"/>
          <w:numId w:val="59"/>
        </w:numPr>
        <w:rPr>
          <w:b/>
          <w:bCs/>
        </w:rPr>
      </w:pPr>
      <w:r w:rsidRPr="00F424DA">
        <w:rPr>
          <w:b/>
          <w:bCs/>
        </w:rPr>
        <w:t xml:space="preserve">Silver prices became significantly more volatile during periods of geopolitical uncertainty. </w:t>
      </w:r>
    </w:p>
    <w:p w14:paraId="684E3DCC" w14:textId="77777777" w:rsidR="00F424DA" w:rsidRPr="00F424DA" w:rsidRDefault="00F424DA" w:rsidP="00027561">
      <w:pPr>
        <w:numPr>
          <w:ilvl w:val="0"/>
          <w:numId w:val="59"/>
        </w:numPr>
        <w:rPr>
          <w:b/>
          <w:bCs/>
        </w:rPr>
      </w:pPr>
      <w:r w:rsidRPr="00F424DA">
        <w:rPr>
          <w:b/>
          <w:bCs/>
        </w:rPr>
        <w:t xml:space="preserve">Macroeconomic variables played a greater role in forecasting accuracy than during stable market conditions. </w:t>
      </w:r>
    </w:p>
    <w:p w14:paraId="1CA5B10D" w14:textId="77777777" w:rsidR="00F424DA" w:rsidRPr="00F424DA" w:rsidRDefault="00F424DA" w:rsidP="00027561">
      <w:pPr>
        <w:numPr>
          <w:ilvl w:val="0"/>
          <w:numId w:val="59"/>
        </w:numPr>
        <w:rPr>
          <w:b/>
          <w:bCs/>
        </w:rPr>
      </w:pPr>
      <w:r w:rsidRPr="00F424DA">
        <w:rPr>
          <w:b/>
          <w:bCs/>
        </w:rPr>
        <w:t xml:space="preserve">Technical indicators effectively identified changing market momentum. </w:t>
      </w:r>
    </w:p>
    <w:p w14:paraId="1B85EF74" w14:textId="77777777" w:rsidR="00F424DA" w:rsidRPr="00F424DA" w:rsidRDefault="00F424DA" w:rsidP="00027561">
      <w:pPr>
        <w:numPr>
          <w:ilvl w:val="0"/>
          <w:numId w:val="59"/>
        </w:numPr>
        <w:rPr>
          <w:b/>
          <w:bCs/>
        </w:rPr>
      </w:pPr>
      <w:r w:rsidRPr="00F424DA">
        <w:rPr>
          <w:b/>
          <w:bCs/>
        </w:rPr>
        <w:t xml:space="preserve">LSTM and </w:t>
      </w:r>
      <w:proofErr w:type="spellStart"/>
      <w:r w:rsidRPr="00F424DA">
        <w:rPr>
          <w:b/>
          <w:bCs/>
        </w:rPr>
        <w:t>XGBoost</w:t>
      </w:r>
      <w:proofErr w:type="spellEnd"/>
      <w:r w:rsidRPr="00F424DA">
        <w:rPr>
          <w:b/>
          <w:bCs/>
        </w:rPr>
        <w:t xml:space="preserve"> adapted more efficiently to nonlinear market behaviour. </w:t>
      </w:r>
    </w:p>
    <w:p w14:paraId="7C4003AA" w14:textId="77777777" w:rsidR="00F424DA" w:rsidRPr="00F424DA" w:rsidRDefault="00F424DA" w:rsidP="00027561">
      <w:pPr>
        <w:numPr>
          <w:ilvl w:val="0"/>
          <w:numId w:val="59"/>
        </w:numPr>
        <w:rPr>
          <w:b/>
          <w:bCs/>
        </w:rPr>
      </w:pPr>
      <w:r w:rsidRPr="00F424DA">
        <w:rPr>
          <w:b/>
          <w:bCs/>
        </w:rPr>
        <w:t xml:space="preserve">Ensemble models consistently produced the most reliable forecasts. </w:t>
      </w:r>
    </w:p>
    <w:p w14:paraId="3ED97862" w14:textId="77777777" w:rsidR="00F424DA" w:rsidRPr="00F424DA" w:rsidRDefault="00F424DA" w:rsidP="00027561">
      <w:pPr>
        <w:numPr>
          <w:ilvl w:val="0"/>
          <w:numId w:val="59"/>
        </w:numPr>
        <w:rPr>
          <w:b/>
          <w:bCs/>
        </w:rPr>
      </w:pPr>
      <w:r w:rsidRPr="00F424DA">
        <w:rPr>
          <w:b/>
          <w:bCs/>
        </w:rPr>
        <w:t xml:space="preserve">Interactive Power BI dashboards enabled rapid identification of changing market conditions and forecasting performance. </w:t>
      </w:r>
    </w:p>
    <w:p w14:paraId="37EC2989" w14:textId="77777777" w:rsidR="00F424DA" w:rsidRPr="00F424DA" w:rsidRDefault="00F424DA" w:rsidP="00F424DA">
      <w:pPr>
        <w:rPr>
          <w:b/>
          <w:bCs/>
        </w:rPr>
      </w:pPr>
      <w:r w:rsidRPr="00F424DA">
        <w:rPr>
          <w:b/>
          <w:bCs/>
        </w:rPr>
        <w:t>These findings emphasize the importance of integrating multiple forecasting techniques and external economic variables within commodity forecasting systems.</w:t>
      </w:r>
    </w:p>
    <w:p w14:paraId="7A022FC1" w14:textId="77777777" w:rsidR="00F424DA" w:rsidRPr="00F424DA" w:rsidRDefault="00EC3D66" w:rsidP="00F424DA">
      <w:pPr>
        <w:rPr>
          <w:b/>
          <w:bCs/>
        </w:rPr>
      </w:pPr>
      <w:r>
        <w:rPr>
          <w:b/>
          <w:bCs/>
        </w:rPr>
        <w:pict w14:anchorId="5AD7FED2">
          <v:rect id="_x0000_i1229" style="width:0;height:1.5pt" o:hralign="center" o:hrstd="t" o:hr="t" fillcolor="#a0a0a0" stroked="f"/>
        </w:pict>
      </w:r>
    </w:p>
    <w:p w14:paraId="40EEE7CA" w14:textId="77777777" w:rsidR="00F424DA" w:rsidRPr="00F424DA" w:rsidRDefault="00F424DA" w:rsidP="00F424DA">
      <w:pPr>
        <w:rPr>
          <w:b/>
          <w:bCs/>
        </w:rPr>
      </w:pPr>
      <w:r w:rsidRPr="00F424DA">
        <w:rPr>
          <w:b/>
          <w:bCs/>
        </w:rPr>
        <w:t>9.8 Lessons Learned</w:t>
      </w:r>
    </w:p>
    <w:p w14:paraId="283F00C8" w14:textId="77777777" w:rsidR="00F424DA" w:rsidRPr="00F424DA" w:rsidRDefault="00F424DA" w:rsidP="00F424DA">
      <w:pPr>
        <w:rPr>
          <w:b/>
          <w:bCs/>
        </w:rPr>
      </w:pPr>
      <w:r w:rsidRPr="00F424DA">
        <w:rPr>
          <w:b/>
          <w:bCs/>
        </w:rPr>
        <w:t>The Russia–Ukraine case study provides several important lessons.</w:t>
      </w:r>
    </w:p>
    <w:p w14:paraId="140DCEAD" w14:textId="77777777" w:rsidR="00F424DA" w:rsidRPr="00F424DA" w:rsidRDefault="00F424DA" w:rsidP="00027561">
      <w:pPr>
        <w:numPr>
          <w:ilvl w:val="0"/>
          <w:numId w:val="60"/>
        </w:numPr>
        <w:rPr>
          <w:b/>
          <w:bCs/>
        </w:rPr>
      </w:pPr>
      <w:r w:rsidRPr="00F424DA">
        <w:rPr>
          <w:b/>
          <w:bCs/>
        </w:rPr>
        <w:t xml:space="preserve">Commodity prices are highly sensitive to geopolitical events. </w:t>
      </w:r>
    </w:p>
    <w:p w14:paraId="70BE8A67" w14:textId="77777777" w:rsidR="00F424DA" w:rsidRPr="00F424DA" w:rsidRDefault="00F424DA" w:rsidP="00027561">
      <w:pPr>
        <w:numPr>
          <w:ilvl w:val="0"/>
          <w:numId w:val="60"/>
        </w:numPr>
        <w:rPr>
          <w:b/>
          <w:bCs/>
        </w:rPr>
      </w:pPr>
      <w:r w:rsidRPr="00F424DA">
        <w:rPr>
          <w:b/>
          <w:bCs/>
        </w:rPr>
        <w:t xml:space="preserve">Traditional statistical forecasting methods have limitations during extreme market uncertainty. </w:t>
      </w:r>
    </w:p>
    <w:p w14:paraId="58D07D2A" w14:textId="77777777" w:rsidR="00F424DA" w:rsidRPr="00F424DA" w:rsidRDefault="00F424DA" w:rsidP="00027561">
      <w:pPr>
        <w:numPr>
          <w:ilvl w:val="0"/>
          <w:numId w:val="60"/>
        </w:numPr>
        <w:rPr>
          <w:b/>
          <w:bCs/>
        </w:rPr>
      </w:pPr>
      <w:r w:rsidRPr="00F424DA">
        <w:rPr>
          <w:b/>
          <w:bCs/>
        </w:rPr>
        <w:t xml:space="preserve">Machine learning and deep learning models improve adaptability. </w:t>
      </w:r>
    </w:p>
    <w:p w14:paraId="515E95E3" w14:textId="77777777" w:rsidR="00F424DA" w:rsidRPr="00F424DA" w:rsidRDefault="00F424DA" w:rsidP="00027561">
      <w:pPr>
        <w:numPr>
          <w:ilvl w:val="0"/>
          <w:numId w:val="60"/>
        </w:numPr>
        <w:rPr>
          <w:b/>
          <w:bCs/>
        </w:rPr>
      </w:pPr>
      <w:r w:rsidRPr="00F424DA">
        <w:rPr>
          <w:b/>
          <w:bCs/>
        </w:rPr>
        <w:t xml:space="preserve">Ensemble learning significantly enhances forecasting robustness. </w:t>
      </w:r>
    </w:p>
    <w:p w14:paraId="34A9194E" w14:textId="77777777" w:rsidR="00F424DA" w:rsidRPr="00F424DA" w:rsidRDefault="00F424DA" w:rsidP="00027561">
      <w:pPr>
        <w:numPr>
          <w:ilvl w:val="0"/>
          <w:numId w:val="60"/>
        </w:numPr>
        <w:rPr>
          <w:b/>
          <w:bCs/>
        </w:rPr>
      </w:pPr>
      <w:r w:rsidRPr="00F424DA">
        <w:rPr>
          <w:b/>
          <w:bCs/>
        </w:rPr>
        <w:t xml:space="preserve">Macroeconomic indicators strengthen predictive capability. </w:t>
      </w:r>
    </w:p>
    <w:p w14:paraId="563C9821" w14:textId="77777777" w:rsidR="00F424DA" w:rsidRPr="00F424DA" w:rsidRDefault="00F424DA" w:rsidP="00027561">
      <w:pPr>
        <w:numPr>
          <w:ilvl w:val="0"/>
          <w:numId w:val="60"/>
        </w:numPr>
        <w:rPr>
          <w:b/>
          <w:bCs/>
        </w:rPr>
      </w:pPr>
      <w:r w:rsidRPr="00F424DA">
        <w:rPr>
          <w:b/>
          <w:bCs/>
        </w:rPr>
        <w:t xml:space="preserve">Business Intelligence dashboards improve financial decision-making through interactive visualization. </w:t>
      </w:r>
    </w:p>
    <w:p w14:paraId="6DA51F2C" w14:textId="77777777" w:rsidR="00F424DA" w:rsidRPr="00F424DA" w:rsidRDefault="00F424DA" w:rsidP="00F424DA">
      <w:pPr>
        <w:rPr>
          <w:b/>
          <w:bCs/>
        </w:rPr>
      </w:pPr>
      <w:r w:rsidRPr="00F424DA">
        <w:rPr>
          <w:b/>
          <w:bCs/>
        </w:rPr>
        <w:t>The proposed forecasting framework successfully demonstrated resilience under highly volatile geopolitical conditions.</w:t>
      </w:r>
    </w:p>
    <w:p w14:paraId="72A9DE7B" w14:textId="77777777" w:rsidR="00F424DA" w:rsidRPr="00F424DA" w:rsidRDefault="00EC3D66" w:rsidP="00F424DA">
      <w:pPr>
        <w:rPr>
          <w:b/>
          <w:bCs/>
        </w:rPr>
      </w:pPr>
      <w:r>
        <w:rPr>
          <w:b/>
          <w:bCs/>
        </w:rPr>
        <w:pict w14:anchorId="2B57B161">
          <v:rect id="_x0000_i1230" style="width:0;height:1.5pt" o:hralign="center" o:hrstd="t" o:hr="t" fillcolor="#a0a0a0" stroked="f"/>
        </w:pict>
      </w:r>
    </w:p>
    <w:p w14:paraId="79C90C7E" w14:textId="77777777" w:rsidR="00F424DA" w:rsidRPr="00F424DA" w:rsidRDefault="00F424DA" w:rsidP="00F424DA">
      <w:pPr>
        <w:rPr>
          <w:b/>
          <w:bCs/>
        </w:rPr>
      </w:pPr>
      <w:r w:rsidRPr="00F424DA">
        <w:rPr>
          <w:b/>
          <w:bCs/>
        </w:rPr>
        <w:lastRenderedPageBreak/>
        <w:t>9.9 Chapter Summary</w:t>
      </w:r>
    </w:p>
    <w:p w14:paraId="30F128B3" w14:textId="77777777" w:rsidR="00F424DA" w:rsidRPr="00F424DA" w:rsidRDefault="00F424DA" w:rsidP="00F424DA">
      <w:pPr>
        <w:rPr>
          <w:b/>
          <w:bCs/>
        </w:rPr>
      </w:pPr>
      <w:r w:rsidRPr="00F424DA">
        <w:rPr>
          <w:b/>
          <w:bCs/>
        </w:rPr>
        <w:t>This chapter evaluated the proposed forecasting framework during the Russia–Ukraine conflict, a period characterized by significant geopolitical and economic uncertainty. The results indicate that deep learning and machine learning models outperformed traditional statistical approaches during highly volatile market conditions. Ensemble learning achieved the best overall forecasting performance by integrating the strengths of multiple predictive models. These findings further validate the effectiveness of the proposed hybrid forecasting framework for real-world commodity price forecasting.</w:t>
      </w:r>
    </w:p>
    <w:p w14:paraId="2EB3164C" w14:textId="77777777" w:rsidR="00F424DA" w:rsidRPr="00F424DA" w:rsidRDefault="00EC3D66" w:rsidP="00F424DA">
      <w:pPr>
        <w:rPr>
          <w:b/>
          <w:bCs/>
        </w:rPr>
      </w:pPr>
      <w:r>
        <w:rPr>
          <w:b/>
          <w:bCs/>
        </w:rPr>
        <w:pict w14:anchorId="5E3CB013">
          <v:rect id="_x0000_i1231" style="width:0;height:1.5pt" o:hralign="center" o:hrstd="t" o:hr="t" fillcolor="#a0a0a0" stroked="f"/>
        </w:pict>
      </w:r>
    </w:p>
    <w:p w14:paraId="133FC5E4" w14:textId="77777777" w:rsidR="00F424DA" w:rsidRPr="00F424DA" w:rsidRDefault="00F424DA" w:rsidP="00F424DA">
      <w:pPr>
        <w:rPr>
          <w:b/>
          <w:bCs/>
        </w:rPr>
      </w:pPr>
      <w:r w:rsidRPr="00F424DA">
        <w:rPr>
          <w:b/>
          <w:bCs/>
        </w:rPr>
        <w:t>CHAPTER 10</w:t>
      </w:r>
    </w:p>
    <w:p w14:paraId="109766D7" w14:textId="77777777" w:rsidR="00F424DA" w:rsidRPr="00F424DA" w:rsidRDefault="00F424DA" w:rsidP="00F424DA">
      <w:pPr>
        <w:rPr>
          <w:b/>
          <w:bCs/>
        </w:rPr>
      </w:pPr>
      <w:r w:rsidRPr="00F424DA">
        <w:rPr>
          <w:b/>
          <w:bCs/>
        </w:rPr>
        <w:t>CONCLUSION, LIMITATIONS AND FUTURE SCOPE</w:t>
      </w:r>
    </w:p>
    <w:p w14:paraId="1B5103A0" w14:textId="77777777" w:rsidR="00F424DA" w:rsidRPr="00F424DA" w:rsidRDefault="00EC3D66" w:rsidP="00F424DA">
      <w:r>
        <w:pict w14:anchorId="4FB361F0">
          <v:rect id="_x0000_i1232" style="width:0;height:1.5pt" o:hralign="center" o:hrstd="t" o:hr="t" fillcolor="#a0a0a0" stroked="f"/>
        </w:pict>
      </w:r>
    </w:p>
    <w:p w14:paraId="0E04C979" w14:textId="77777777" w:rsidR="00F424DA" w:rsidRPr="00F424DA" w:rsidRDefault="00F424DA" w:rsidP="00F424DA">
      <w:pPr>
        <w:rPr>
          <w:b/>
          <w:bCs/>
        </w:rPr>
      </w:pPr>
      <w:r w:rsidRPr="00F424DA">
        <w:rPr>
          <w:b/>
          <w:bCs/>
        </w:rPr>
        <w:t>Chapter Outline</w:t>
      </w:r>
    </w:p>
    <w:p w14:paraId="68B1F135" w14:textId="77777777" w:rsidR="00F424DA" w:rsidRPr="00F424DA" w:rsidRDefault="00F424DA" w:rsidP="00F424DA">
      <w:r w:rsidRPr="00F424DA">
        <w:t>Chapter 10</w:t>
      </w:r>
      <w:r w:rsidRPr="00F424DA">
        <w:br/>
      </w:r>
      <w:r w:rsidRPr="00F424DA">
        <w:br/>
        <w:t>10.1 Introduction</w:t>
      </w:r>
      <w:r w:rsidRPr="00F424DA">
        <w:br/>
      </w:r>
      <w:r w:rsidRPr="00F424DA">
        <w:br/>
        <w:t>10.2 Summary of Work</w:t>
      </w:r>
      <w:r w:rsidRPr="00F424DA">
        <w:br/>
      </w:r>
      <w:r w:rsidRPr="00F424DA">
        <w:br/>
        <w:t>10.3 Major Contributions</w:t>
      </w:r>
      <w:r w:rsidRPr="00F424DA">
        <w:br/>
      </w:r>
      <w:r w:rsidRPr="00F424DA">
        <w:br/>
        <w:t>10.4 Research Findings</w:t>
      </w:r>
      <w:r w:rsidRPr="00F424DA">
        <w:br/>
      </w:r>
      <w:r w:rsidRPr="00F424DA">
        <w:br/>
        <w:t>10.5 Limitations</w:t>
      </w:r>
      <w:r w:rsidRPr="00F424DA">
        <w:br/>
      </w:r>
      <w:r w:rsidRPr="00F424DA">
        <w:br/>
        <w:t>10.6 Future Scope</w:t>
      </w:r>
      <w:r w:rsidRPr="00F424DA">
        <w:br/>
      </w:r>
      <w:r w:rsidRPr="00F424DA">
        <w:br/>
        <w:t>10.7 Conclusion</w:t>
      </w:r>
    </w:p>
    <w:p w14:paraId="0D7F7EAF" w14:textId="77777777" w:rsidR="00F424DA" w:rsidRPr="00F424DA" w:rsidRDefault="00EC3D66" w:rsidP="00F424DA">
      <w:r>
        <w:pict w14:anchorId="2FC11A8A">
          <v:rect id="_x0000_i1233" style="width:0;height:1.5pt" o:hralign="center" o:hrstd="t" o:hr="t" fillcolor="#a0a0a0" stroked="f"/>
        </w:pict>
      </w:r>
    </w:p>
    <w:p w14:paraId="6F2BBFC9" w14:textId="77777777" w:rsidR="00F424DA" w:rsidRPr="00F424DA" w:rsidRDefault="00F424DA" w:rsidP="00F424DA">
      <w:pPr>
        <w:rPr>
          <w:b/>
          <w:bCs/>
        </w:rPr>
      </w:pPr>
      <w:r w:rsidRPr="00F424DA">
        <w:rPr>
          <w:b/>
          <w:bCs/>
        </w:rPr>
        <w:t>10.1 Introduction</w:t>
      </w:r>
    </w:p>
    <w:p w14:paraId="7C697568" w14:textId="77777777" w:rsidR="00F424DA" w:rsidRPr="00F424DA" w:rsidRDefault="00F424DA" w:rsidP="00F424DA">
      <w:r w:rsidRPr="00F424DA">
        <w:t>Silver is one of the most important precious metals in the global financial market due to its dual role as both an industrial commodity and an investment asset. Predicting silver prices accurately is a challenging task because of market volatility, macroeconomic uncertainty, investor sentiment, geopolitical events, and changing supply-demand conditions.</w:t>
      </w:r>
    </w:p>
    <w:p w14:paraId="74CA0C7E" w14:textId="77777777" w:rsidR="00F424DA" w:rsidRPr="00F424DA" w:rsidRDefault="00F424DA" w:rsidP="00F424DA">
      <w:r w:rsidRPr="00F424DA">
        <w:t>This project proposed a hybrid forecasting framework integrating statistical, machine learning, deep learning, and ensemble learning techniques to improve forecasting accuracy. In addition, an interactive Power BI dashboard was developed to transform forecasting results into actionable business intelligence for investors, analysts, and financial decision-makers.</w:t>
      </w:r>
    </w:p>
    <w:p w14:paraId="064E2567" w14:textId="77777777" w:rsidR="00F424DA" w:rsidRPr="00F424DA" w:rsidRDefault="00F424DA" w:rsidP="00F424DA">
      <w:r w:rsidRPr="00F424DA">
        <w:t>This chapter summarizes the overall work, highlights the major findings, discusses limitations, and suggests future research directions.</w:t>
      </w:r>
    </w:p>
    <w:p w14:paraId="7EFD9BFC" w14:textId="77777777" w:rsidR="00F424DA" w:rsidRPr="00F424DA" w:rsidRDefault="00EC3D66" w:rsidP="00F424DA">
      <w:r>
        <w:pict w14:anchorId="1E23FE9F">
          <v:rect id="_x0000_i1234" style="width:0;height:1.5pt" o:hralign="center" o:hrstd="t" o:hr="t" fillcolor="#a0a0a0" stroked="f"/>
        </w:pict>
      </w:r>
    </w:p>
    <w:p w14:paraId="6255FBE5" w14:textId="77777777" w:rsidR="00F424DA" w:rsidRPr="00F424DA" w:rsidRDefault="00F424DA" w:rsidP="00F424DA">
      <w:pPr>
        <w:rPr>
          <w:b/>
          <w:bCs/>
        </w:rPr>
      </w:pPr>
      <w:r w:rsidRPr="00F424DA">
        <w:rPr>
          <w:b/>
          <w:bCs/>
        </w:rPr>
        <w:lastRenderedPageBreak/>
        <w:t>10.2 Summary of Work</w:t>
      </w:r>
    </w:p>
    <w:p w14:paraId="17AD6905" w14:textId="77777777" w:rsidR="00F424DA" w:rsidRPr="00F424DA" w:rsidRDefault="00F424DA" w:rsidP="00F424DA">
      <w:r w:rsidRPr="00F424DA">
        <w:t>The project successfully achieved the objectives established at the beginning of the study.</w:t>
      </w:r>
    </w:p>
    <w:p w14:paraId="72A29CB6" w14:textId="77777777" w:rsidR="00F424DA" w:rsidRPr="00F424DA" w:rsidRDefault="00F424DA" w:rsidP="00F424DA">
      <w:r w:rsidRPr="00F424DA">
        <w:t>The major activities completed include:</w:t>
      </w:r>
    </w:p>
    <w:p w14:paraId="6362DF49" w14:textId="77777777" w:rsidR="00F424DA" w:rsidRPr="00F424DA" w:rsidRDefault="00F424DA" w:rsidP="00027561">
      <w:pPr>
        <w:numPr>
          <w:ilvl w:val="0"/>
          <w:numId w:val="61"/>
        </w:numPr>
      </w:pPr>
      <w:r w:rsidRPr="00F424DA">
        <w:t xml:space="preserve">Collection of historical silver price data. </w:t>
      </w:r>
    </w:p>
    <w:p w14:paraId="631CE662" w14:textId="77777777" w:rsidR="00F424DA" w:rsidRPr="00F424DA" w:rsidRDefault="00F424DA" w:rsidP="00027561">
      <w:pPr>
        <w:numPr>
          <w:ilvl w:val="0"/>
          <w:numId w:val="61"/>
        </w:numPr>
      </w:pPr>
      <w:r w:rsidRPr="00F424DA">
        <w:t xml:space="preserve">Integration of macroeconomic and market-related datasets. </w:t>
      </w:r>
    </w:p>
    <w:p w14:paraId="66BF28E6" w14:textId="77777777" w:rsidR="00F424DA" w:rsidRPr="00F424DA" w:rsidRDefault="00F424DA" w:rsidP="00027561">
      <w:pPr>
        <w:numPr>
          <w:ilvl w:val="0"/>
          <w:numId w:val="61"/>
        </w:numPr>
      </w:pPr>
      <w:r w:rsidRPr="00F424DA">
        <w:t xml:space="preserve">Data preprocessing and cleaning. </w:t>
      </w:r>
    </w:p>
    <w:p w14:paraId="4E90DD97" w14:textId="77777777" w:rsidR="00F424DA" w:rsidRPr="00F424DA" w:rsidRDefault="00F424DA" w:rsidP="00027561">
      <w:pPr>
        <w:numPr>
          <w:ilvl w:val="0"/>
          <w:numId w:val="61"/>
        </w:numPr>
      </w:pPr>
      <w:r w:rsidRPr="00F424DA">
        <w:t xml:space="preserve">Feature engineering using technical indicators. </w:t>
      </w:r>
    </w:p>
    <w:p w14:paraId="2691C21F" w14:textId="77777777" w:rsidR="00F424DA" w:rsidRPr="00F424DA" w:rsidRDefault="00F424DA" w:rsidP="00027561">
      <w:pPr>
        <w:numPr>
          <w:ilvl w:val="0"/>
          <w:numId w:val="61"/>
        </w:numPr>
      </w:pPr>
      <w:r w:rsidRPr="00F424DA">
        <w:t xml:space="preserve">Development of forecasting models: </w:t>
      </w:r>
    </w:p>
    <w:p w14:paraId="40D0F80D" w14:textId="77777777" w:rsidR="00F424DA" w:rsidRPr="00F424DA" w:rsidRDefault="00F424DA" w:rsidP="00027561">
      <w:pPr>
        <w:numPr>
          <w:ilvl w:val="1"/>
          <w:numId w:val="61"/>
        </w:numPr>
      </w:pPr>
      <w:r w:rsidRPr="00F424DA">
        <w:t xml:space="preserve">ARIMA </w:t>
      </w:r>
    </w:p>
    <w:p w14:paraId="2BC8EDEE" w14:textId="77777777" w:rsidR="00F424DA" w:rsidRPr="00F424DA" w:rsidRDefault="00F424DA" w:rsidP="00027561">
      <w:pPr>
        <w:numPr>
          <w:ilvl w:val="1"/>
          <w:numId w:val="61"/>
        </w:numPr>
      </w:pPr>
      <w:r w:rsidRPr="00F424DA">
        <w:t xml:space="preserve">Prophet </w:t>
      </w:r>
    </w:p>
    <w:p w14:paraId="565C89D1" w14:textId="77777777" w:rsidR="00F424DA" w:rsidRPr="00F424DA" w:rsidRDefault="00F424DA" w:rsidP="00027561">
      <w:pPr>
        <w:numPr>
          <w:ilvl w:val="1"/>
          <w:numId w:val="61"/>
        </w:numPr>
      </w:pPr>
      <w:r w:rsidRPr="00F424DA">
        <w:t xml:space="preserve">LSTM </w:t>
      </w:r>
    </w:p>
    <w:p w14:paraId="37200645" w14:textId="77777777" w:rsidR="00F424DA" w:rsidRPr="00F424DA" w:rsidRDefault="00F424DA" w:rsidP="00027561">
      <w:pPr>
        <w:numPr>
          <w:ilvl w:val="1"/>
          <w:numId w:val="61"/>
        </w:numPr>
      </w:pPr>
      <w:proofErr w:type="spellStart"/>
      <w:r w:rsidRPr="00F424DA">
        <w:t>XGBoost</w:t>
      </w:r>
      <w:proofErr w:type="spellEnd"/>
      <w:r w:rsidRPr="00F424DA">
        <w:t xml:space="preserve"> </w:t>
      </w:r>
    </w:p>
    <w:p w14:paraId="629D5BC2" w14:textId="77777777" w:rsidR="00F424DA" w:rsidRPr="00F424DA" w:rsidRDefault="00F424DA" w:rsidP="00027561">
      <w:pPr>
        <w:numPr>
          <w:ilvl w:val="1"/>
          <w:numId w:val="61"/>
        </w:numPr>
      </w:pPr>
      <w:r w:rsidRPr="00F424DA">
        <w:t xml:space="preserve">Dynamic Ensemble </w:t>
      </w:r>
    </w:p>
    <w:p w14:paraId="49D60162" w14:textId="77777777" w:rsidR="00F424DA" w:rsidRPr="00F424DA" w:rsidRDefault="00F424DA" w:rsidP="00027561">
      <w:pPr>
        <w:numPr>
          <w:ilvl w:val="1"/>
          <w:numId w:val="61"/>
        </w:numPr>
      </w:pPr>
      <w:r w:rsidRPr="00F424DA">
        <w:t xml:space="preserve">Weighted Ensemble </w:t>
      </w:r>
    </w:p>
    <w:p w14:paraId="31FFF9A0" w14:textId="77777777" w:rsidR="00F424DA" w:rsidRPr="00F424DA" w:rsidRDefault="00F424DA" w:rsidP="00027561">
      <w:pPr>
        <w:numPr>
          <w:ilvl w:val="0"/>
          <w:numId w:val="61"/>
        </w:numPr>
      </w:pPr>
      <w:r w:rsidRPr="00F424DA">
        <w:t xml:space="preserve">Comparative evaluation using RMSE, MAE, MAPE, and R². </w:t>
      </w:r>
    </w:p>
    <w:p w14:paraId="44182D9E" w14:textId="77777777" w:rsidR="00F424DA" w:rsidRPr="00F424DA" w:rsidRDefault="00F424DA" w:rsidP="00027561">
      <w:pPr>
        <w:numPr>
          <w:ilvl w:val="0"/>
          <w:numId w:val="61"/>
        </w:numPr>
      </w:pPr>
      <w:r w:rsidRPr="00F424DA">
        <w:t xml:space="preserve">Development of a four-page interactive Power BI dashboard. </w:t>
      </w:r>
    </w:p>
    <w:p w14:paraId="6E9ACC9B" w14:textId="77777777" w:rsidR="00F424DA" w:rsidRPr="00F424DA" w:rsidRDefault="00F424DA" w:rsidP="00027561">
      <w:pPr>
        <w:numPr>
          <w:ilvl w:val="0"/>
          <w:numId w:val="61"/>
        </w:numPr>
      </w:pPr>
      <w:r w:rsidRPr="00F424DA">
        <w:t xml:space="preserve">Validation through real-world case studies: </w:t>
      </w:r>
    </w:p>
    <w:p w14:paraId="43A837B7" w14:textId="77777777" w:rsidR="00F424DA" w:rsidRPr="00F424DA" w:rsidRDefault="00F424DA" w:rsidP="00027561">
      <w:pPr>
        <w:numPr>
          <w:ilvl w:val="1"/>
          <w:numId w:val="61"/>
        </w:numPr>
      </w:pPr>
      <w:r w:rsidRPr="00F424DA">
        <w:t xml:space="preserve">COVID-19 Pandemic </w:t>
      </w:r>
    </w:p>
    <w:p w14:paraId="276E466B" w14:textId="77777777" w:rsidR="00F424DA" w:rsidRPr="00F424DA" w:rsidRDefault="00F424DA" w:rsidP="00027561">
      <w:pPr>
        <w:numPr>
          <w:ilvl w:val="1"/>
          <w:numId w:val="61"/>
        </w:numPr>
      </w:pPr>
      <w:r w:rsidRPr="00F424DA">
        <w:t xml:space="preserve">Russia–Ukraine Conflict </w:t>
      </w:r>
    </w:p>
    <w:p w14:paraId="4C902FAB" w14:textId="77777777" w:rsidR="00F424DA" w:rsidRPr="00F424DA" w:rsidRDefault="00F424DA" w:rsidP="00F424DA">
      <w:r w:rsidRPr="00F424DA">
        <w:t>These activities resulted in a complete forecasting and business intelligence solution.</w:t>
      </w:r>
    </w:p>
    <w:p w14:paraId="528180D2" w14:textId="77777777" w:rsidR="00F424DA" w:rsidRPr="00F424DA" w:rsidRDefault="00EC3D66" w:rsidP="00F424DA">
      <w:r>
        <w:pict w14:anchorId="65EBCF1C">
          <v:rect id="_x0000_i1235" style="width:0;height:1.5pt" o:hralign="center" o:hrstd="t" o:hr="t" fillcolor="#a0a0a0" stroked="f"/>
        </w:pict>
      </w:r>
    </w:p>
    <w:p w14:paraId="4D37DFFD" w14:textId="77777777" w:rsidR="00F424DA" w:rsidRPr="00F424DA" w:rsidRDefault="00F424DA" w:rsidP="00F424DA">
      <w:pPr>
        <w:rPr>
          <w:b/>
          <w:bCs/>
        </w:rPr>
      </w:pPr>
      <w:r w:rsidRPr="00F424DA">
        <w:rPr>
          <w:b/>
          <w:bCs/>
        </w:rPr>
        <w:t>Figure 10.1 Overall Project Workflow</w:t>
      </w:r>
    </w:p>
    <w:p w14:paraId="7398D5BB" w14:textId="77777777" w:rsidR="00F424DA" w:rsidRPr="00F424DA" w:rsidRDefault="00F424DA" w:rsidP="00F424DA">
      <w:r w:rsidRPr="00F424DA">
        <w:t>Data Collection</w:t>
      </w:r>
      <w:r w:rsidRPr="00F424DA">
        <w:br/>
      </w:r>
      <w:r w:rsidRPr="00F424DA">
        <w:br/>
        <w:t>↓</w:t>
      </w:r>
      <w:r w:rsidRPr="00F424DA">
        <w:br/>
      </w:r>
      <w:r w:rsidRPr="00F424DA">
        <w:br/>
        <w:t>Preprocessing</w:t>
      </w:r>
      <w:r w:rsidRPr="00F424DA">
        <w:br/>
      </w:r>
      <w:r w:rsidRPr="00F424DA">
        <w:br/>
        <w:t>↓</w:t>
      </w:r>
      <w:r w:rsidRPr="00F424DA">
        <w:br/>
      </w:r>
      <w:r w:rsidRPr="00F424DA">
        <w:br/>
        <w:t>Feature Engineering</w:t>
      </w:r>
      <w:r w:rsidRPr="00F424DA">
        <w:br/>
      </w:r>
      <w:r w:rsidRPr="00F424DA">
        <w:br/>
        <w:t>↓</w:t>
      </w:r>
      <w:r w:rsidRPr="00F424DA">
        <w:br/>
      </w:r>
      <w:r w:rsidRPr="00F424DA">
        <w:br/>
        <w:t>Model Development</w:t>
      </w:r>
      <w:r w:rsidRPr="00F424DA">
        <w:br/>
      </w:r>
      <w:r w:rsidRPr="00F424DA">
        <w:br/>
      </w:r>
      <w:r w:rsidRPr="00F424DA">
        <w:lastRenderedPageBreak/>
        <w:t>↓</w:t>
      </w:r>
      <w:r w:rsidRPr="00F424DA">
        <w:br/>
      </w:r>
      <w:r w:rsidRPr="00F424DA">
        <w:br/>
        <w:t>Model Evaluation</w:t>
      </w:r>
      <w:r w:rsidRPr="00F424DA">
        <w:br/>
      </w:r>
      <w:r w:rsidRPr="00F424DA">
        <w:br/>
        <w:t>↓</w:t>
      </w:r>
      <w:r w:rsidRPr="00F424DA">
        <w:br/>
      </w:r>
      <w:r w:rsidRPr="00F424DA">
        <w:br/>
        <w:t>Power BI Dashboard</w:t>
      </w:r>
      <w:r w:rsidRPr="00F424DA">
        <w:br/>
      </w:r>
      <w:r w:rsidRPr="00F424DA">
        <w:br/>
        <w:t>↓</w:t>
      </w:r>
      <w:r w:rsidRPr="00F424DA">
        <w:br/>
      </w:r>
      <w:r w:rsidRPr="00F424DA">
        <w:br/>
        <w:t>Business Insights</w:t>
      </w:r>
    </w:p>
    <w:p w14:paraId="494C6B8E" w14:textId="77777777" w:rsidR="00F424DA" w:rsidRPr="00F424DA" w:rsidRDefault="00F424DA" w:rsidP="00F424DA">
      <w:r w:rsidRPr="00F424DA">
        <w:rPr>
          <w:b/>
          <w:bCs/>
        </w:rPr>
        <w:t>Caption</w:t>
      </w:r>
    </w:p>
    <w:p w14:paraId="13C713E9" w14:textId="77777777" w:rsidR="00F424DA" w:rsidRPr="00F424DA" w:rsidRDefault="00F424DA" w:rsidP="00F424DA">
      <w:r w:rsidRPr="00F424DA">
        <w:rPr>
          <w:b/>
          <w:bCs/>
        </w:rPr>
        <w:t>Figure 10.1 Overall Project Workflow</w:t>
      </w:r>
    </w:p>
    <w:p w14:paraId="575385A5" w14:textId="77777777" w:rsidR="00F424DA" w:rsidRPr="00F424DA" w:rsidRDefault="00EC3D66" w:rsidP="00F424DA">
      <w:r>
        <w:pict w14:anchorId="22754B9A">
          <v:rect id="_x0000_i1236" style="width:0;height:1.5pt" o:hralign="center" o:hrstd="t" o:hr="t" fillcolor="#a0a0a0" stroked="f"/>
        </w:pict>
      </w:r>
    </w:p>
    <w:p w14:paraId="3A3AE707" w14:textId="77777777" w:rsidR="00F424DA" w:rsidRPr="00F424DA" w:rsidRDefault="00F424DA" w:rsidP="00F424DA">
      <w:pPr>
        <w:rPr>
          <w:b/>
          <w:bCs/>
        </w:rPr>
      </w:pPr>
      <w:r w:rsidRPr="00F424DA">
        <w:rPr>
          <w:b/>
          <w:bCs/>
        </w:rPr>
        <w:t>10.3 Major Contributions</w:t>
      </w:r>
    </w:p>
    <w:p w14:paraId="00BDDA74" w14:textId="77777777" w:rsidR="00F424DA" w:rsidRPr="00F424DA" w:rsidRDefault="00F424DA" w:rsidP="00F424DA">
      <w:r w:rsidRPr="00F424DA">
        <w:t>The proposed forecasting framework provides several important contributions.</w:t>
      </w:r>
    </w:p>
    <w:p w14:paraId="0E723EA1" w14:textId="77777777" w:rsidR="00F424DA" w:rsidRPr="00F424DA" w:rsidRDefault="00F424DA" w:rsidP="00F424DA">
      <w:pPr>
        <w:rPr>
          <w:b/>
          <w:bCs/>
        </w:rPr>
      </w:pPr>
      <w:r w:rsidRPr="00F424DA">
        <w:rPr>
          <w:b/>
          <w:bCs/>
        </w:rPr>
        <w:t>Hybrid Forecasting Framework</w:t>
      </w:r>
    </w:p>
    <w:p w14:paraId="4FD95997" w14:textId="77777777" w:rsidR="00F424DA" w:rsidRPr="00F424DA" w:rsidRDefault="00F424DA" w:rsidP="00F424DA">
      <w:r w:rsidRPr="00F424DA">
        <w:t>The project integrates:</w:t>
      </w:r>
    </w:p>
    <w:p w14:paraId="604ED68C" w14:textId="77777777" w:rsidR="00F424DA" w:rsidRPr="00F424DA" w:rsidRDefault="00F424DA" w:rsidP="00027561">
      <w:pPr>
        <w:numPr>
          <w:ilvl w:val="0"/>
          <w:numId w:val="62"/>
        </w:numPr>
      </w:pPr>
      <w:r w:rsidRPr="00F424DA">
        <w:t xml:space="preserve">Statistical forecasting </w:t>
      </w:r>
    </w:p>
    <w:p w14:paraId="4B89B58A" w14:textId="77777777" w:rsidR="00F424DA" w:rsidRPr="00F424DA" w:rsidRDefault="00F424DA" w:rsidP="00027561">
      <w:pPr>
        <w:numPr>
          <w:ilvl w:val="0"/>
          <w:numId w:val="62"/>
        </w:numPr>
      </w:pPr>
      <w:r w:rsidRPr="00F424DA">
        <w:t xml:space="preserve">Machine learning </w:t>
      </w:r>
    </w:p>
    <w:p w14:paraId="7D06528F" w14:textId="77777777" w:rsidR="00F424DA" w:rsidRPr="00F424DA" w:rsidRDefault="00F424DA" w:rsidP="00027561">
      <w:pPr>
        <w:numPr>
          <w:ilvl w:val="0"/>
          <w:numId w:val="62"/>
        </w:numPr>
      </w:pPr>
      <w:r w:rsidRPr="00F424DA">
        <w:t xml:space="preserve">Deep learning </w:t>
      </w:r>
    </w:p>
    <w:p w14:paraId="769A3992" w14:textId="77777777" w:rsidR="00F424DA" w:rsidRPr="00F424DA" w:rsidRDefault="00F424DA" w:rsidP="00027561">
      <w:pPr>
        <w:numPr>
          <w:ilvl w:val="0"/>
          <w:numId w:val="62"/>
        </w:numPr>
      </w:pPr>
      <w:r w:rsidRPr="00F424DA">
        <w:t xml:space="preserve">Ensemble learning </w:t>
      </w:r>
    </w:p>
    <w:p w14:paraId="159F9F89" w14:textId="77777777" w:rsidR="00F424DA" w:rsidRPr="00F424DA" w:rsidRDefault="00F424DA" w:rsidP="00F424DA">
      <w:r w:rsidRPr="00F424DA">
        <w:t>within a unified prediction framework.</w:t>
      </w:r>
    </w:p>
    <w:p w14:paraId="27B80A3C" w14:textId="77777777" w:rsidR="00F424DA" w:rsidRPr="00F424DA" w:rsidRDefault="00EC3D66" w:rsidP="00F424DA">
      <w:r>
        <w:pict w14:anchorId="08E2120A">
          <v:rect id="_x0000_i1237" style="width:0;height:1.5pt" o:hralign="center" o:hrstd="t" o:hr="t" fillcolor="#a0a0a0" stroked="f"/>
        </w:pict>
      </w:r>
    </w:p>
    <w:p w14:paraId="5A6D73DD" w14:textId="77777777" w:rsidR="00F424DA" w:rsidRPr="00F424DA" w:rsidRDefault="00F424DA" w:rsidP="00F424DA">
      <w:pPr>
        <w:rPr>
          <w:b/>
          <w:bCs/>
        </w:rPr>
      </w:pPr>
      <w:r w:rsidRPr="00F424DA">
        <w:rPr>
          <w:b/>
          <w:bCs/>
        </w:rPr>
        <w:t>Advanced Feature Engineering</w:t>
      </w:r>
    </w:p>
    <w:p w14:paraId="3402DDD9" w14:textId="77777777" w:rsidR="00F424DA" w:rsidRPr="00F424DA" w:rsidRDefault="00F424DA" w:rsidP="00F424DA">
      <w:r w:rsidRPr="00F424DA">
        <w:t>The forecasting models utilize:</w:t>
      </w:r>
    </w:p>
    <w:p w14:paraId="6D058B45" w14:textId="77777777" w:rsidR="00F424DA" w:rsidRPr="00F424DA" w:rsidRDefault="00F424DA" w:rsidP="00027561">
      <w:pPr>
        <w:numPr>
          <w:ilvl w:val="0"/>
          <w:numId w:val="63"/>
        </w:numPr>
      </w:pPr>
      <w:r w:rsidRPr="00F424DA">
        <w:t xml:space="preserve">SMA20 </w:t>
      </w:r>
    </w:p>
    <w:p w14:paraId="08BCD42D" w14:textId="77777777" w:rsidR="00F424DA" w:rsidRPr="00F424DA" w:rsidRDefault="00F424DA" w:rsidP="00027561">
      <w:pPr>
        <w:numPr>
          <w:ilvl w:val="0"/>
          <w:numId w:val="63"/>
        </w:numPr>
      </w:pPr>
      <w:r w:rsidRPr="00F424DA">
        <w:t xml:space="preserve">SMA50 </w:t>
      </w:r>
    </w:p>
    <w:p w14:paraId="4F246A6F" w14:textId="77777777" w:rsidR="00F424DA" w:rsidRPr="00F424DA" w:rsidRDefault="00F424DA" w:rsidP="00027561">
      <w:pPr>
        <w:numPr>
          <w:ilvl w:val="0"/>
          <w:numId w:val="63"/>
        </w:numPr>
      </w:pPr>
      <w:r w:rsidRPr="00F424DA">
        <w:t xml:space="preserve">SMA200 </w:t>
      </w:r>
    </w:p>
    <w:p w14:paraId="431404FB" w14:textId="77777777" w:rsidR="00F424DA" w:rsidRPr="00F424DA" w:rsidRDefault="00F424DA" w:rsidP="00027561">
      <w:pPr>
        <w:numPr>
          <w:ilvl w:val="0"/>
          <w:numId w:val="63"/>
        </w:numPr>
      </w:pPr>
      <w:r w:rsidRPr="00F424DA">
        <w:t xml:space="preserve">RSI </w:t>
      </w:r>
    </w:p>
    <w:p w14:paraId="720FF729" w14:textId="77777777" w:rsidR="00F424DA" w:rsidRPr="00F424DA" w:rsidRDefault="00F424DA" w:rsidP="00027561">
      <w:pPr>
        <w:numPr>
          <w:ilvl w:val="0"/>
          <w:numId w:val="63"/>
        </w:numPr>
      </w:pPr>
      <w:r w:rsidRPr="00F424DA">
        <w:t xml:space="preserve">MACD </w:t>
      </w:r>
    </w:p>
    <w:p w14:paraId="6989C1E6" w14:textId="77777777" w:rsidR="00F424DA" w:rsidRPr="00F424DA" w:rsidRDefault="00F424DA" w:rsidP="00027561">
      <w:pPr>
        <w:numPr>
          <w:ilvl w:val="0"/>
          <w:numId w:val="63"/>
        </w:numPr>
      </w:pPr>
      <w:r w:rsidRPr="00F424DA">
        <w:t xml:space="preserve">ATR </w:t>
      </w:r>
    </w:p>
    <w:p w14:paraId="64E084DF" w14:textId="77777777" w:rsidR="00F424DA" w:rsidRPr="00F424DA" w:rsidRDefault="00F424DA" w:rsidP="00027561">
      <w:pPr>
        <w:numPr>
          <w:ilvl w:val="0"/>
          <w:numId w:val="63"/>
        </w:numPr>
      </w:pPr>
      <w:r w:rsidRPr="00F424DA">
        <w:t xml:space="preserve">Bollinger Bands </w:t>
      </w:r>
    </w:p>
    <w:p w14:paraId="14564392" w14:textId="77777777" w:rsidR="00F424DA" w:rsidRPr="00F424DA" w:rsidRDefault="00F424DA" w:rsidP="00027561">
      <w:pPr>
        <w:numPr>
          <w:ilvl w:val="0"/>
          <w:numId w:val="63"/>
        </w:numPr>
      </w:pPr>
      <w:r w:rsidRPr="00F424DA">
        <w:t xml:space="preserve">VWAP </w:t>
      </w:r>
    </w:p>
    <w:p w14:paraId="4C6AE260" w14:textId="77777777" w:rsidR="00F424DA" w:rsidRPr="00F424DA" w:rsidRDefault="00F424DA" w:rsidP="00027561">
      <w:pPr>
        <w:numPr>
          <w:ilvl w:val="0"/>
          <w:numId w:val="63"/>
        </w:numPr>
      </w:pPr>
      <w:r w:rsidRPr="00F424DA">
        <w:lastRenderedPageBreak/>
        <w:t xml:space="preserve">Macroeconomic indicators </w:t>
      </w:r>
    </w:p>
    <w:p w14:paraId="3B7B4867" w14:textId="77777777" w:rsidR="00F424DA" w:rsidRPr="00F424DA" w:rsidRDefault="00F424DA" w:rsidP="00027561">
      <w:pPr>
        <w:numPr>
          <w:ilvl w:val="0"/>
          <w:numId w:val="63"/>
        </w:numPr>
      </w:pPr>
      <w:r w:rsidRPr="00F424DA">
        <w:t xml:space="preserve">Supply-demand indicators </w:t>
      </w:r>
    </w:p>
    <w:p w14:paraId="039574DC" w14:textId="77777777" w:rsidR="00F424DA" w:rsidRPr="00F424DA" w:rsidRDefault="00F424DA" w:rsidP="00F424DA">
      <w:r w:rsidRPr="00F424DA">
        <w:t>instead of relying solely on historical prices.</w:t>
      </w:r>
    </w:p>
    <w:p w14:paraId="17B0BC72" w14:textId="77777777" w:rsidR="00F424DA" w:rsidRPr="00F424DA" w:rsidRDefault="00EC3D66" w:rsidP="00F424DA">
      <w:r>
        <w:pict w14:anchorId="63DABADC">
          <v:rect id="_x0000_i1238" style="width:0;height:1.5pt" o:hralign="center" o:hrstd="t" o:hr="t" fillcolor="#a0a0a0" stroked="f"/>
        </w:pict>
      </w:r>
    </w:p>
    <w:p w14:paraId="723A0E71" w14:textId="77777777" w:rsidR="00F424DA" w:rsidRPr="00F424DA" w:rsidRDefault="00F424DA" w:rsidP="00F424DA">
      <w:pPr>
        <w:rPr>
          <w:b/>
          <w:bCs/>
        </w:rPr>
      </w:pPr>
      <w:r w:rsidRPr="00F424DA">
        <w:rPr>
          <w:b/>
          <w:bCs/>
        </w:rPr>
        <w:t>Interactive Business Intelligence Dashboard</w:t>
      </w:r>
    </w:p>
    <w:p w14:paraId="38490B9F" w14:textId="77777777" w:rsidR="00F424DA" w:rsidRPr="00F424DA" w:rsidRDefault="00F424DA" w:rsidP="00F424DA">
      <w:r w:rsidRPr="00F424DA">
        <w:t>Unlike traditional forecasting projects, this work includes a complete interactive Power BI dashboard providing:</w:t>
      </w:r>
    </w:p>
    <w:p w14:paraId="654FB54A" w14:textId="77777777" w:rsidR="00F424DA" w:rsidRPr="00F424DA" w:rsidRDefault="00F424DA" w:rsidP="00027561">
      <w:pPr>
        <w:numPr>
          <w:ilvl w:val="0"/>
          <w:numId w:val="64"/>
        </w:numPr>
      </w:pPr>
      <w:r w:rsidRPr="00F424DA">
        <w:t xml:space="preserve">Historical Analysis </w:t>
      </w:r>
    </w:p>
    <w:p w14:paraId="3DEAD29E" w14:textId="77777777" w:rsidR="00F424DA" w:rsidRPr="00F424DA" w:rsidRDefault="00F424DA" w:rsidP="00027561">
      <w:pPr>
        <w:numPr>
          <w:ilvl w:val="0"/>
          <w:numId w:val="64"/>
        </w:numPr>
      </w:pPr>
      <w:r w:rsidRPr="00F424DA">
        <w:t xml:space="preserve">Technical Analysis </w:t>
      </w:r>
    </w:p>
    <w:p w14:paraId="749EBF1A" w14:textId="77777777" w:rsidR="00F424DA" w:rsidRPr="00F424DA" w:rsidRDefault="00F424DA" w:rsidP="00027561">
      <w:pPr>
        <w:numPr>
          <w:ilvl w:val="0"/>
          <w:numId w:val="64"/>
        </w:numPr>
      </w:pPr>
      <w:r w:rsidRPr="00F424DA">
        <w:t xml:space="preserve">Forecast Comparison </w:t>
      </w:r>
    </w:p>
    <w:p w14:paraId="09164222" w14:textId="77777777" w:rsidR="00F424DA" w:rsidRPr="00F424DA" w:rsidRDefault="00F424DA" w:rsidP="00027561">
      <w:pPr>
        <w:numPr>
          <w:ilvl w:val="0"/>
          <w:numId w:val="64"/>
        </w:numPr>
      </w:pPr>
      <w:r w:rsidRPr="00F424DA">
        <w:t xml:space="preserve">Market Insight </w:t>
      </w:r>
    </w:p>
    <w:p w14:paraId="35F3C53B" w14:textId="77777777" w:rsidR="00F424DA" w:rsidRPr="00F424DA" w:rsidRDefault="00EC3D66" w:rsidP="00F424DA">
      <w:r>
        <w:pict w14:anchorId="593F70B9">
          <v:rect id="_x0000_i1239" style="width:0;height:1.5pt" o:hralign="center" o:hrstd="t" o:hr="t" fillcolor="#a0a0a0" stroked="f"/>
        </w:pict>
      </w:r>
    </w:p>
    <w:p w14:paraId="63E228B8" w14:textId="77777777" w:rsidR="00F424DA" w:rsidRPr="00F424DA" w:rsidRDefault="00F424DA" w:rsidP="00F424DA">
      <w:pPr>
        <w:rPr>
          <w:b/>
          <w:bCs/>
        </w:rPr>
      </w:pPr>
      <w:r w:rsidRPr="00F424DA">
        <w:rPr>
          <w:b/>
          <w:bCs/>
        </w:rPr>
        <w:t>Real-World Validation</w:t>
      </w:r>
    </w:p>
    <w:p w14:paraId="76411533" w14:textId="77777777" w:rsidR="00F424DA" w:rsidRPr="00F424DA" w:rsidRDefault="00F424DA" w:rsidP="00F424DA">
      <w:r w:rsidRPr="00F424DA">
        <w:t>The forecasting framework was evaluated during:</w:t>
      </w:r>
    </w:p>
    <w:p w14:paraId="39D7371F" w14:textId="77777777" w:rsidR="00F424DA" w:rsidRPr="00F424DA" w:rsidRDefault="00F424DA" w:rsidP="00027561">
      <w:pPr>
        <w:numPr>
          <w:ilvl w:val="0"/>
          <w:numId w:val="65"/>
        </w:numPr>
      </w:pPr>
      <w:r w:rsidRPr="00F424DA">
        <w:t xml:space="preserve">COVID-19 </w:t>
      </w:r>
    </w:p>
    <w:p w14:paraId="106A61D4" w14:textId="77777777" w:rsidR="00F424DA" w:rsidRPr="00F424DA" w:rsidRDefault="00F424DA" w:rsidP="00027561">
      <w:pPr>
        <w:numPr>
          <w:ilvl w:val="0"/>
          <w:numId w:val="65"/>
        </w:numPr>
      </w:pPr>
      <w:r w:rsidRPr="00F424DA">
        <w:t xml:space="preserve">Russia–Ukraine Conflict </w:t>
      </w:r>
    </w:p>
    <w:p w14:paraId="5C37B304" w14:textId="77777777" w:rsidR="00F424DA" w:rsidRPr="00F424DA" w:rsidRDefault="00F424DA" w:rsidP="00F424DA">
      <w:r w:rsidRPr="00F424DA">
        <w:t>demonstrating practical applicability.</w:t>
      </w:r>
    </w:p>
    <w:p w14:paraId="5FDB98B6" w14:textId="77777777" w:rsidR="00F424DA" w:rsidRPr="00F424DA" w:rsidRDefault="00EC3D66" w:rsidP="00F424DA">
      <w:r>
        <w:pict w14:anchorId="71D44B23">
          <v:rect id="_x0000_i1240" style="width:0;height:1.5pt" o:hralign="center" o:hrstd="t" o:hr="t" fillcolor="#a0a0a0" stroked="f"/>
        </w:pict>
      </w:r>
    </w:p>
    <w:p w14:paraId="067E6C6A" w14:textId="77777777" w:rsidR="00F424DA" w:rsidRPr="00F424DA" w:rsidRDefault="00F424DA" w:rsidP="00F424DA">
      <w:pPr>
        <w:rPr>
          <w:b/>
          <w:bCs/>
        </w:rPr>
      </w:pPr>
      <w:r w:rsidRPr="00F424DA">
        <w:rPr>
          <w:b/>
          <w:bCs/>
        </w:rPr>
        <w:t>10.4 Research Findings</w:t>
      </w:r>
    </w:p>
    <w:p w14:paraId="3B11E05F" w14:textId="77777777" w:rsidR="00F424DA" w:rsidRPr="00F424DA" w:rsidRDefault="00F424DA" w:rsidP="00F424DA">
      <w:r w:rsidRPr="00F424DA">
        <w:t>The experimental results reveal several important observations.</w:t>
      </w:r>
    </w:p>
    <w:p w14:paraId="37D96964" w14:textId="77777777" w:rsidR="00F424DA" w:rsidRPr="00F424DA" w:rsidRDefault="00F424DA" w:rsidP="00F424DA">
      <w:pPr>
        <w:rPr>
          <w:b/>
          <w:bCs/>
        </w:rPr>
      </w:pPr>
      <w:r w:rsidRPr="00F424DA">
        <w:rPr>
          <w:b/>
          <w:bCs/>
        </w:rPr>
        <w:t>Finding 1</w:t>
      </w:r>
    </w:p>
    <w:p w14:paraId="2AACE2BE" w14:textId="77777777" w:rsidR="00F424DA" w:rsidRPr="00F424DA" w:rsidRDefault="00F424DA" w:rsidP="00F424DA">
      <w:r w:rsidRPr="00F424DA">
        <w:t>Traditional statistical models effectively capture long-term trends but struggle during periods of high volatility.</w:t>
      </w:r>
    </w:p>
    <w:p w14:paraId="45835C74" w14:textId="77777777" w:rsidR="00F424DA" w:rsidRPr="00F424DA" w:rsidRDefault="00EC3D66" w:rsidP="00F424DA">
      <w:r>
        <w:pict w14:anchorId="78536710">
          <v:rect id="_x0000_i1241" style="width:0;height:1.5pt" o:hralign="center" o:hrstd="t" o:hr="t" fillcolor="#a0a0a0" stroked="f"/>
        </w:pict>
      </w:r>
    </w:p>
    <w:p w14:paraId="5B7EA847" w14:textId="77777777" w:rsidR="00F424DA" w:rsidRPr="00F424DA" w:rsidRDefault="00F424DA" w:rsidP="00F424DA">
      <w:pPr>
        <w:rPr>
          <w:b/>
          <w:bCs/>
        </w:rPr>
      </w:pPr>
      <w:r w:rsidRPr="00F424DA">
        <w:rPr>
          <w:b/>
          <w:bCs/>
        </w:rPr>
        <w:t>Finding 2</w:t>
      </w:r>
    </w:p>
    <w:p w14:paraId="250A9957" w14:textId="77777777" w:rsidR="00F424DA" w:rsidRPr="00F424DA" w:rsidRDefault="00F424DA" w:rsidP="00F424DA">
      <w:r w:rsidRPr="00F424DA">
        <w:t>Deep learning models better represent nonlinear relationships within financial time series.</w:t>
      </w:r>
    </w:p>
    <w:p w14:paraId="22A96783" w14:textId="77777777" w:rsidR="00F424DA" w:rsidRPr="00F424DA" w:rsidRDefault="00EC3D66" w:rsidP="00F424DA">
      <w:r>
        <w:pict w14:anchorId="32A5B9A3">
          <v:rect id="_x0000_i1242" style="width:0;height:1.5pt" o:hralign="center" o:hrstd="t" o:hr="t" fillcolor="#a0a0a0" stroked="f"/>
        </w:pict>
      </w:r>
    </w:p>
    <w:p w14:paraId="57F4DC50" w14:textId="77777777" w:rsidR="00F424DA" w:rsidRPr="00F424DA" w:rsidRDefault="00F424DA" w:rsidP="00F424DA">
      <w:pPr>
        <w:rPr>
          <w:b/>
          <w:bCs/>
        </w:rPr>
      </w:pPr>
      <w:r w:rsidRPr="00F424DA">
        <w:rPr>
          <w:b/>
          <w:bCs/>
        </w:rPr>
        <w:t>Finding 3</w:t>
      </w:r>
    </w:p>
    <w:p w14:paraId="67B4CD17" w14:textId="77777777" w:rsidR="00F424DA" w:rsidRPr="00F424DA" w:rsidRDefault="00F424DA" w:rsidP="00F424DA">
      <w:r w:rsidRPr="00F424DA">
        <w:t>Feature engineering significantly improves forecasting accuracy.</w:t>
      </w:r>
    </w:p>
    <w:p w14:paraId="1E2CD801" w14:textId="77777777" w:rsidR="00F424DA" w:rsidRPr="00F424DA" w:rsidRDefault="00EC3D66" w:rsidP="00F424DA">
      <w:r>
        <w:pict w14:anchorId="1ACF808D">
          <v:rect id="_x0000_i1243" style="width:0;height:1.5pt" o:hralign="center" o:hrstd="t" o:hr="t" fillcolor="#a0a0a0" stroked="f"/>
        </w:pict>
      </w:r>
    </w:p>
    <w:p w14:paraId="39676060" w14:textId="77777777" w:rsidR="00F424DA" w:rsidRPr="00F424DA" w:rsidRDefault="00F424DA" w:rsidP="00F424DA">
      <w:pPr>
        <w:rPr>
          <w:b/>
          <w:bCs/>
        </w:rPr>
      </w:pPr>
      <w:r w:rsidRPr="00F424DA">
        <w:rPr>
          <w:b/>
          <w:bCs/>
        </w:rPr>
        <w:t>Finding 4</w:t>
      </w:r>
    </w:p>
    <w:p w14:paraId="4DE91DB0" w14:textId="77777777" w:rsidR="00F424DA" w:rsidRPr="00F424DA" w:rsidRDefault="00F424DA" w:rsidP="00F424DA">
      <w:r w:rsidRPr="00F424DA">
        <w:t>Macroeconomic variables positively influence prediction performance.</w:t>
      </w:r>
    </w:p>
    <w:p w14:paraId="0324C87A" w14:textId="77777777" w:rsidR="00F424DA" w:rsidRPr="00F424DA" w:rsidRDefault="00EC3D66" w:rsidP="00F424DA">
      <w:r>
        <w:lastRenderedPageBreak/>
        <w:pict w14:anchorId="25836F00">
          <v:rect id="_x0000_i1244" style="width:0;height:1.5pt" o:hralign="center" o:hrstd="t" o:hr="t" fillcolor="#a0a0a0" stroked="f"/>
        </w:pict>
      </w:r>
    </w:p>
    <w:p w14:paraId="352B9423" w14:textId="77777777" w:rsidR="00F424DA" w:rsidRPr="00F424DA" w:rsidRDefault="00F424DA" w:rsidP="00F424DA">
      <w:pPr>
        <w:rPr>
          <w:b/>
          <w:bCs/>
        </w:rPr>
      </w:pPr>
      <w:r w:rsidRPr="00F424DA">
        <w:rPr>
          <w:b/>
          <w:bCs/>
        </w:rPr>
        <w:t>Finding 5</w:t>
      </w:r>
    </w:p>
    <w:p w14:paraId="63DED5D0" w14:textId="77777777" w:rsidR="00F424DA" w:rsidRPr="00F424DA" w:rsidRDefault="00F424DA" w:rsidP="00F424DA">
      <w:r w:rsidRPr="00F424DA">
        <w:t>Ensemble learning consistently achieves superior forecasting accuracy compared with individual models.</w:t>
      </w:r>
    </w:p>
    <w:p w14:paraId="76BD67E6" w14:textId="77777777" w:rsidR="00F424DA" w:rsidRPr="00F424DA" w:rsidRDefault="00EC3D66" w:rsidP="00F424DA">
      <w:r>
        <w:pict w14:anchorId="3E461B4E">
          <v:rect id="_x0000_i1245" style="width:0;height:1.5pt" o:hralign="center" o:hrstd="t" o:hr="t" fillcolor="#a0a0a0" stroked="f"/>
        </w:pict>
      </w:r>
    </w:p>
    <w:p w14:paraId="5B47CC81" w14:textId="77777777" w:rsidR="00F424DA" w:rsidRPr="00F424DA" w:rsidRDefault="00F424DA" w:rsidP="00F424DA">
      <w:pPr>
        <w:rPr>
          <w:b/>
          <w:bCs/>
        </w:rPr>
      </w:pPr>
      <w:r w:rsidRPr="00F424DA">
        <w:rPr>
          <w:b/>
          <w:bCs/>
        </w:rPr>
        <w:t>Finding 6</w:t>
      </w:r>
    </w:p>
    <w:p w14:paraId="6C7D44B5" w14:textId="77777777" w:rsidR="00F424DA" w:rsidRPr="00F424DA" w:rsidRDefault="00F424DA" w:rsidP="00F424DA">
      <w:r w:rsidRPr="00F424DA">
        <w:t>Power BI dashboards greatly improve interpretation and usability of forecasting results.</w:t>
      </w:r>
    </w:p>
    <w:p w14:paraId="1CC1B769" w14:textId="77777777" w:rsidR="00F424DA" w:rsidRPr="00F424DA" w:rsidRDefault="00EC3D66" w:rsidP="00F424DA">
      <w:r>
        <w:pict w14:anchorId="2292640B">
          <v:rect id="_x0000_i1246" style="width:0;height:1.5pt" o:hralign="center" o:hrstd="t" o:hr="t" fillcolor="#a0a0a0" stroked="f"/>
        </w:pict>
      </w:r>
    </w:p>
    <w:p w14:paraId="4EA60119" w14:textId="77777777" w:rsidR="00F424DA" w:rsidRDefault="00F424DA" w:rsidP="00F424DA">
      <w:pPr>
        <w:rPr>
          <w:b/>
          <w:bCs/>
        </w:rPr>
      </w:pPr>
      <w:r w:rsidRPr="00F424DA">
        <w:rPr>
          <w:b/>
          <w:bCs/>
        </w:rPr>
        <w:t>Table 10.1 Overall Model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875"/>
        <w:gridCol w:w="1249"/>
      </w:tblGrid>
      <w:tr w:rsidR="00330256" w:rsidRPr="00330256" w14:paraId="67637053" w14:textId="77777777">
        <w:trPr>
          <w:tblHeader/>
          <w:tblCellSpacing w:w="15" w:type="dxa"/>
        </w:trPr>
        <w:tc>
          <w:tcPr>
            <w:tcW w:w="0" w:type="auto"/>
            <w:vAlign w:val="center"/>
            <w:hideMark/>
          </w:tcPr>
          <w:p w14:paraId="108FF10D" w14:textId="77777777" w:rsidR="00330256" w:rsidRPr="00330256" w:rsidRDefault="00330256" w:rsidP="00330256">
            <w:pPr>
              <w:rPr>
                <w:b/>
                <w:bCs/>
              </w:rPr>
            </w:pPr>
            <w:r w:rsidRPr="00330256">
              <w:rPr>
                <w:b/>
                <w:bCs/>
              </w:rPr>
              <w:t>Rank</w:t>
            </w:r>
          </w:p>
        </w:tc>
        <w:tc>
          <w:tcPr>
            <w:tcW w:w="0" w:type="auto"/>
            <w:vAlign w:val="center"/>
            <w:hideMark/>
          </w:tcPr>
          <w:p w14:paraId="7D1F42C8" w14:textId="77777777" w:rsidR="00330256" w:rsidRPr="00330256" w:rsidRDefault="00330256" w:rsidP="00330256">
            <w:pPr>
              <w:rPr>
                <w:b/>
                <w:bCs/>
              </w:rPr>
            </w:pPr>
            <w:r w:rsidRPr="00330256">
              <w:rPr>
                <w:b/>
                <w:bCs/>
              </w:rPr>
              <w:t>Model</w:t>
            </w:r>
          </w:p>
        </w:tc>
        <w:tc>
          <w:tcPr>
            <w:tcW w:w="0" w:type="auto"/>
            <w:vAlign w:val="center"/>
            <w:hideMark/>
          </w:tcPr>
          <w:p w14:paraId="3351E24D" w14:textId="77777777" w:rsidR="00330256" w:rsidRPr="00330256" w:rsidRDefault="00330256" w:rsidP="00330256">
            <w:pPr>
              <w:rPr>
                <w:b/>
                <w:bCs/>
              </w:rPr>
            </w:pPr>
            <w:r w:rsidRPr="00330256">
              <w:rPr>
                <w:b/>
                <w:bCs/>
              </w:rPr>
              <w:t>Performance</w:t>
            </w:r>
          </w:p>
        </w:tc>
      </w:tr>
      <w:tr w:rsidR="00330256" w:rsidRPr="00330256" w14:paraId="091826F7" w14:textId="77777777">
        <w:trPr>
          <w:tblCellSpacing w:w="15" w:type="dxa"/>
        </w:trPr>
        <w:tc>
          <w:tcPr>
            <w:tcW w:w="0" w:type="auto"/>
            <w:vAlign w:val="center"/>
            <w:hideMark/>
          </w:tcPr>
          <w:p w14:paraId="6CD8FD83" w14:textId="77777777" w:rsidR="00330256" w:rsidRPr="00330256" w:rsidRDefault="00330256" w:rsidP="00330256">
            <w:pPr>
              <w:rPr>
                <w:b/>
                <w:bCs/>
              </w:rPr>
            </w:pPr>
            <w:r w:rsidRPr="00330256">
              <w:rPr>
                <w:rFonts w:ascii="Segoe UI Emoji" w:hAnsi="Segoe UI Emoji" w:cs="Segoe UI Emoji"/>
                <w:b/>
                <w:bCs/>
              </w:rPr>
              <w:t>🥇</w:t>
            </w:r>
            <w:r w:rsidRPr="00330256">
              <w:rPr>
                <w:b/>
                <w:bCs/>
              </w:rPr>
              <w:t xml:space="preserve"> 1</w:t>
            </w:r>
          </w:p>
        </w:tc>
        <w:tc>
          <w:tcPr>
            <w:tcW w:w="0" w:type="auto"/>
            <w:vAlign w:val="center"/>
            <w:hideMark/>
          </w:tcPr>
          <w:p w14:paraId="5B8270DE" w14:textId="77777777" w:rsidR="00330256" w:rsidRPr="00330256" w:rsidRDefault="00330256" w:rsidP="00330256">
            <w:pPr>
              <w:rPr>
                <w:b/>
                <w:bCs/>
              </w:rPr>
            </w:pPr>
            <w:r w:rsidRPr="00330256">
              <w:rPr>
                <w:b/>
                <w:bCs/>
              </w:rPr>
              <w:t>Dynamic Ensemble</w:t>
            </w:r>
          </w:p>
        </w:tc>
        <w:tc>
          <w:tcPr>
            <w:tcW w:w="0" w:type="auto"/>
            <w:vAlign w:val="center"/>
            <w:hideMark/>
          </w:tcPr>
          <w:p w14:paraId="3630CC3E" w14:textId="77777777" w:rsidR="00330256" w:rsidRPr="00330256" w:rsidRDefault="00330256" w:rsidP="00330256">
            <w:pPr>
              <w:rPr>
                <w:b/>
                <w:bCs/>
              </w:rPr>
            </w:pPr>
            <w:r w:rsidRPr="00330256">
              <w:rPr>
                <w:b/>
                <w:bCs/>
              </w:rPr>
              <w:t>Best</w:t>
            </w:r>
          </w:p>
        </w:tc>
      </w:tr>
      <w:tr w:rsidR="00330256" w:rsidRPr="00330256" w14:paraId="7A2ED346" w14:textId="77777777">
        <w:trPr>
          <w:tblCellSpacing w:w="15" w:type="dxa"/>
        </w:trPr>
        <w:tc>
          <w:tcPr>
            <w:tcW w:w="0" w:type="auto"/>
            <w:vAlign w:val="center"/>
            <w:hideMark/>
          </w:tcPr>
          <w:p w14:paraId="7E9B8D4C" w14:textId="77777777" w:rsidR="00330256" w:rsidRPr="00330256" w:rsidRDefault="00330256" w:rsidP="00330256">
            <w:pPr>
              <w:rPr>
                <w:b/>
                <w:bCs/>
              </w:rPr>
            </w:pPr>
            <w:r w:rsidRPr="00330256">
              <w:rPr>
                <w:rFonts w:ascii="Segoe UI Emoji" w:hAnsi="Segoe UI Emoji" w:cs="Segoe UI Emoji"/>
                <w:b/>
                <w:bCs/>
              </w:rPr>
              <w:t>🥈</w:t>
            </w:r>
            <w:r w:rsidRPr="00330256">
              <w:rPr>
                <w:b/>
                <w:bCs/>
              </w:rPr>
              <w:t xml:space="preserve"> 2</w:t>
            </w:r>
          </w:p>
        </w:tc>
        <w:tc>
          <w:tcPr>
            <w:tcW w:w="0" w:type="auto"/>
            <w:vAlign w:val="center"/>
            <w:hideMark/>
          </w:tcPr>
          <w:p w14:paraId="308885F6" w14:textId="77777777" w:rsidR="00330256" w:rsidRPr="00330256" w:rsidRDefault="00330256" w:rsidP="00330256">
            <w:pPr>
              <w:rPr>
                <w:b/>
                <w:bCs/>
              </w:rPr>
            </w:pPr>
            <w:r w:rsidRPr="00330256">
              <w:rPr>
                <w:b/>
                <w:bCs/>
              </w:rPr>
              <w:t>Weighted Ensemble</w:t>
            </w:r>
          </w:p>
        </w:tc>
        <w:tc>
          <w:tcPr>
            <w:tcW w:w="0" w:type="auto"/>
            <w:vAlign w:val="center"/>
            <w:hideMark/>
          </w:tcPr>
          <w:p w14:paraId="0087F0D5" w14:textId="77777777" w:rsidR="00330256" w:rsidRPr="00330256" w:rsidRDefault="00330256" w:rsidP="00330256">
            <w:pPr>
              <w:rPr>
                <w:b/>
                <w:bCs/>
              </w:rPr>
            </w:pPr>
            <w:r w:rsidRPr="00330256">
              <w:rPr>
                <w:b/>
                <w:bCs/>
              </w:rPr>
              <w:t>Excellent</w:t>
            </w:r>
          </w:p>
        </w:tc>
      </w:tr>
      <w:tr w:rsidR="00330256" w:rsidRPr="00330256" w14:paraId="525BEC2F" w14:textId="77777777">
        <w:trPr>
          <w:tblCellSpacing w:w="15" w:type="dxa"/>
        </w:trPr>
        <w:tc>
          <w:tcPr>
            <w:tcW w:w="0" w:type="auto"/>
            <w:vAlign w:val="center"/>
            <w:hideMark/>
          </w:tcPr>
          <w:p w14:paraId="716C1199" w14:textId="77777777" w:rsidR="00330256" w:rsidRPr="00330256" w:rsidRDefault="00330256" w:rsidP="00330256">
            <w:pPr>
              <w:rPr>
                <w:b/>
                <w:bCs/>
              </w:rPr>
            </w:pPr>
            <w:r w:rsidRPr="00330256">
              <w:rPr>
                <w:rFonts w:ascii="Segoe UI Emoji" w:hAnsi="Segoe UI Emoji" w:cs="Segoe UI Emoji"/>
                <w:b/>
                <w:bCs/>
              </w:rPr>
              <w:t>🥉</w:t>
            </w:r>
            <w:r w:rsidRPr="00330256">
              <w:rPr>
                <w:b/>
                <w:bCs/>
              </w:rPr>
              <w:t xml:space="preserve"> 3</w:t>
            </w:r>
          </w:p>
        </w:tc>
        <w:tc>
          <w:tcPr>
            <w:tcW w:w="0" w:type="auto"/>
            <w:vAlign w:val="center"/>
            <w:hideMark/>
          </w:tcPr>
          <w:p w14:paraId="59EC18FC" w14:textId="77777777" w:rsidR="00330256" w:rsidRPr="00330256" w:rsidRDefault="00330256" w:rsidP="00330256">
            <w:pPr>
              <w:rPr>
                <w:b/>
                <w:bCs/>
              </w:rPr>
            </w:pPr>
            <w:proofErr w:type="spellStart"/>
            <w:r w:rsidRPr="00330256">
              <w:rPr>
                <w:b/>
                <w:bCs/>
              </w:rPr>
              <w:t>XGBoost</w:t>
            </w:r>
            <w:proofErr w:type="spellEnd"/>
          </w:p>
        </w:tc>
        <w:tc>
          <w:tcPr>
            <w:tcW w:w="0" w:type="auto"/>
            <w:vAlign w:val="center"/>
            <w:hideMark/>
          </w:tcPr>
          <w:p w14:paraId="518765DF" w14:textId="77777777" w:rsidR="00330256" w:rsidRPr="00330256" w:rsidRDefault="00330256" w:rsidP="00330256">
            <w:pPr>
              <w:rPr>
                <w:b/>
                <w:bCs/>
              </w:rPr>
            </w:pPr>
            <w:r w:rsidRPr="00330256">
              <w:rPr>
                <w:b/>
                <w:bCs/>
              </w:rPr>
              <w:t>Very Good</w:t>
            </w:r>
          </w:p>
        </w:tc>
      </w:tr>
      <w:tr w:rsidR="00330256" w:rsidRPr="00330256" w14:paraId="1E863514" w14:textId="77777777">
        <w:trPr>
          <w:tblCellSpacing w:w="15" w:type="dxa"/>
        </w:trPr>
        <w:tc>
          <w:tcPr>
            <w:tcW w:w="0" w:type="auto"/>
            <w:vAlign w:val="center"/>
            <w:hideMark/>
          </w:tcPr>
          <w:p w14:paraId="2B80AE8D" w14:textId="77777777" w:rsidR="00330256" w:rsidRPr="00330256" w:rsidRDefault="00330256" w:rsidP="00330256">
            <w:pPr>
              <w:rPr>
                <w:b/>
                <w:bCs/>
              </w:rPr>
            </w:pPr>
            <w:r w:rsidRPr="00330256">
              <w:rPr>
                <w:b/>
                <w:bCs/>
              </w:rPr>
              <w:t>4</w:t>
            </w:r>
          </w:p>
        </w:tc>
        <w:tc>
          <w:tcPr>
            <w:tcW w:w="0" w:type="auto"/>
            <w:vAlign w:val="center"/>
            <w:hideMark/>
          </w:tcPr>
          <w:p w14:paraId="02B52B25" w14:textId="77777777" w:rsidR="00330256" w:rsidRPr="00330256" w:rsidRDefault="00330256" w:rsidP="00330256">
            <w:pPr>
              <w:rPr>
                <w:b/>
                <w:bCs/>
              </w:rPr>
            </w:pPr>
            <w:r w:rsidRPr="00330256">
              <w:rPr>
                <w:b/>
                <w:bCs/>
              </w:rPr>
              <w:t>LSTM</w:t>
            </w:r>
          </w:p>
        </w:tc>
        <w:tc>
          <w:tcPr>
            <w:tcW w:w="0" w:type="auto"/>
            <w:vAlign w:val="center"/>
            <w:hideMark/>
          </w:tcPr>
          <w:p w14:paraId="7B44EEB3" w14:textId="77777777" w:rsidR="00330256" w:rsidRPr="00330256" w:rsidRDefault="00330256" w:rsidP="00330256">
            <w:pPr>
              <w:rPr>
                <w:b/>
                <w:bCs/>
              </w:rPr>
            </w:pPr>
            <w:r w:rsidRPr="00330256">
              <w:rPr>
                <w:b/>
                <w:bCs/>
              </w:rPr>
              <w:t>Good</w:t>
            </w:r>
          </w:p>
        </w:tc>
      </w:tr>
      <w:tr w:rsidR="00330256" w:rsidRPr="00330256" w14:paraId="611B050E" w14:textId="77777777">
        <w:trPr>
          <w:tblCellSpacing w:w="15" w:type="dxa"/>
        </w:trPr>
        <w:tc>
          <w:tcPr>
            <w:tcW w:w="0" w:type="auto"/>
            <w:vAlign w:val="center"/>
            <w:hideMark/>
          </w:tcPr>
          <w:p w14:paraId="1DAF07F9" w14:textId="77777777" w:rsidR="00330256" w:rsidRPr="00330256" w:rsidRDefault="00330256" w:rsidP="00330256">
            <w:pPr>
              <w:rPr>
                <w:b/>
                <w:bCs/>
              </w:rPr>
            </w:pPr>
            <w:r w:rsidRPr="00330256">
              <w:rPr>
                <w:b/>
                <w:bCs/>
              </w:rPr>
              <w:t>5</w:t>
            </w:r>
          </w:p>
        </w:tc>
        <w:tc>
          <w:tcPr>
            <w:tcW w:w="0" w:type="auto"/>
            <w:vAlign w:val="center"/>
            <w:hideMark/>
          </w:tcPr>
          <w:p w14:paraId="5ED1AEC7" w14:textId="77777777" w:rsidR="00330256" w:rsidRPr="00330256" w:rsidRDefault="00330256" w:rsidP="00330256">
            <w:pPr>
              <w:rPr>
                <w:b/>
                <w:bCs/>
              </w:rPr>
            </w:pPr>
            <w:r w:rsidRPr="00330256">
              <w:rPr>
                <w:b/>
                <w:bCs/>
              </w:rPr>
              <w:t>Prophet</w:t>
            </w:r>
          </w:p>
        </w:tc>
        <w:tc>
          <w:tcPr>
            <w:tcW w:w="0" w:type="auto"/>
            <w:vAlign w:val="center"/>
            <w:hideMark/>
          </w:tcPr>
          <w:p w14:paraId="2D2AE189" w14:textId="77777777" w:rsidR="00330256" w:rsidRPr="00330256" w:rsidRDefault="00330256" w:rsidP="00330256">
            <w:pPr>
              <w:rPr>
                <w:b/>
                <w:bCs/>
              </w:rPr>
            </w:pPr>
            <w:r w:rsidRPr="00330256">
              <w:rPr>
                <w:b/>
                <w:bCs/>
              </w:rPr>
              <w:t>Moderate</w:t>
            </w:r>
          </w:p>
        </w:tc>
      </w:tr>
      <w:tr w:rsidR="00330256" w:rsidRPr="00330256" w14:paraId="3E0A2F3B" w14:textId="77777777">
        <w:trPr>
          <w:tblCellSpacing w:w="15" w:type="dxa"/>
        </w:trPr>
        <w:tc>
          <w:tcPr>
            <w:tcW w:w="0" w:type="auto"/>
            <w:vAlign w:val="center"/>
            <w:hideMark/>
          </w:tcPr>
          <w:p w14:paraId="649DE471" w14:textId="77777777" w:rsidR="00330256" w:rsidRPr="00330256" w:rsidRDefault="00330256" w:rsidP="00330256">
            <w:pPr>
              <w:rPr>
                <w:b/>
                <w:bCs/>
              </w:rPr>
            </w:pPr>
            <w:r w:rsidRPr="00330256">
              <w:rPr>
                <w:b/>
                <w:bCs/>
              </w:rPr>
              <w:t>6</w:t>
            </w:r>
          </w:p>
        </w:tc>
        <w:tc>
          <w:tcPr>
            <w:tcW w:w="0" w:type="auto"/>
            <w:vAlign w:val="center"/>
            <w:hideMark/>
          </w:tcPr>
          <w:p w14:paraId="1851B4A5" w14:textId="77777777" w:rsidR="00330256" w:rsidRPr="00330256" w:rsidRDefault="00330256" w:rsidP="00330256">
            <w:pPr>
              <w:rPr>
                <w:b/>
                <w:bCs/>
              </w:rPr>
            </w:pPr>
            <w:r w:rsidRPr="00330256">
              <w:rPr>
                <w:b/>
                <w:bCs/>
              </w:rPr>
              <w:t>ARIMA</w:t>
            </w:r>
          </w:p>
        </w:tc>
        <w:tc>
          <w:tcPr>
            <w:tcW w:w="0" w:type="auto"/>
            <w:vAlign w:val="center"/>
            <w:hideMark/>
          </w:tcPr>
          <w:p w14:paraId="118BDF82" w14:textId="77777777" w:rsidR="00330256" w:rsidRPr="00330256" w:rsidRDefault="00330256" w:rsidP="00330256">
            <w:pPr>
              <w:rPr>
                <w:b/>
                <w:bCs/>
              </w:rPr>
            </w:pPr>
            <w:r w:rsidRPr="00330256">
              <w:rPr>
                <w:b/>
                <w:bCs/>
              </w:rPr>
              <w:t>Baseline</w:t>
            </w:r>
          </w:p>
        </w:tc>
      </w:tr>
    </w:tbl>
    <w:p w14:paraId="78130F60" w14:textId="77777777" w:rsidR="00067867" w:rsidRPr="00F424DA" w:rsidRDefault="00067867" w:rsidP="00F424DA">
      <w:pPr>
        <w:rPr>
          <w:b/>
          <w:bCs/>
        </w:rPr>
      </w:pPr>
    </w:p>
    <w:p w14:paraId="3AD4E515" w14:textId="77777777" w:rsidR="00F424DA" w:rsidRPr="00F424DA" w:rsidRDefault="00EC3D66" w:rsidP="00F424DA">
      <w:r>
        <w:pict w14:anchorId="6514B244">
          <v:rect id="_x0000_i1247" style="width:0;height:1.5pt" o:hralign="center" o:hrstd="t" o:hr="t" fillcolor="#a0a0a0" stroked="f"/>
        </w:pict>
      </w:r>
    </w:p>
    <w:p w14:paraId="14651C2A" w14:textId="77777777" w:rsidR="00F424DA" w:rsidRPr="00F424DA" w:rsidRDefault="00F424DA" w:rsidP="00F424DA">
      <w:pPr>
        <w:rPr>
          <w:b/>
          <w:bCs/>
        </w:rPr>
      </w:pPr>
      <w:r w:rsidRPr="00F424DA">
        <w:rPr>
          <w:b/>
          <w:bCs/>
        </w:rPr>
        <w:t>10.5 Limitations</w:t>
      </w:r>
    </w:p>
    <w:p w14:paraId="05F64051" w14:textId="77777777" w:rsidR="00F424DA" w:rsidRPr="00F424DA" w:rsidRDefault="00F424DA" w:rsidP="00F424DA">
      <w:r w:rsidRPr="00F424DA">
        <w:t>Although the proposed forecasting framework produced encouraging results, several limitations remain.</w:t>
      </w:r>
    </w:p>
    <w:p w14:paraId="530E1AB9" w14:textId="77777777" w:rsidR="00F424DA" w:rsidRPr="00F424DA" w:rsidRDefault="00F424DA" w:rsidP="00F424DA">
      <w:pPr>
        <w:rPr>
          <w:b/>
          <w:bCs/>
        </w:rPr>
      </w:pPr>
      <w:r w:rsidRPr="00F424DA">
        <w:rPr>
          <w:b/>
          <w:bCs/>
        </w:rPr>
        <w:t>Limited Historical Data</w:t>
      </w:r>
    </w:p>
    <w:p w14:paraId="5F2406FE" w14:textId="77777777" w:rsidR="00F424DA" w:rsidRPr="00F424DA" w:rsidRDefault="00F424DA" w:rsidP="00F424DA">
      <w:r w:rsidRPr="00F424DA">
        <w:t>The forecasting models depend on the quality and quantity of available historical observations.</w:t>
      </w:r>
    </w:p>
    <w:p w14:paraId="042D2BAC" w14:textId="77777777" w:rsidR="00F424DA" w:rsidRPr="00F424DA" w:rsidRDefault="00EC3D66" w:rsidP="00F424DA">
      <w:r>
        <w:pict w14:anchorId="6607C45A">
          <v:rect id="_x0000_i1248" style="width:0;height:1.5pt" o:hralign="center" o:hrstd="t" o:hr="t" fillcolor="#a0a0a0" stroked="f"/>
        </w:pict>
      </w:r>
    </w:p>
    <w:p w14:paraId="53F12074" w14:textId="77777777" w:rsidR="00F424DA" w:rsidRPr="00F424DA" w:rsidRDefault="00F424DA" w:rsidP="00F424DA">
      <w:pPr>
        <w:rPr>
          <w:b/>
          <w:bCs/>
        </w:rPr>
      </w:pPr>
      <w:r w:rsidRPr="00F424DA">
        <w:rPr>
          <w:b/>
          <w:bCs/>
        </w:rPr>
        <w:t>External Events</w:t>
      </w:r>
    </w:p>
    <w:p w14:paraId="6476DA1B" w14:textId="77777777" w:rsidR="00F424DA" w:rsidRPr="00F424DA" w:rsidRDefault="00F424DA" w:rsidP="00F424DA">
      <w:r w:rsidRPr="00F424DA">
        <w:t>Unexpected geopolitical events and policy decisions cannot always be predicted accurately.</w:t>
      </w:r>
    </w:p>
    <w:p w14:paraId="3E9A2117" w14:textId="77777777" w:rsidR="00F424DA" w:rsidRPr="00F424DA" w:rsidRDefault="00EC3D66" w:rsidP="00F424DA">
      <w:r>
        <w:pict w14:anchorId="53048EE1">
          <v:rect id="_x0000_i1249" style="width:0;height:1.5pt" o:hralign="center" o:hrstd="t" o:hr="t" fillcolor="#a0a0a0" stroked="f"/>
        </w:pict>
      </w:r>
    </w:p>
    <w:p w14:paraId="39F43CAF" w14:textId="77777777" w:rsidR="00F424DA" w:rsidRPr="00F424DA" w:rsidRDefault="00F424DA" w:rsidP="00F424DA">
      <w:pPr>
        <w:rPr>
          <w:b/>
          <w:bCs/>
        </w:rPr>
      </w:pPr>
      <w:r w:rsidRPr="00F424DA">
        <w:rPr>
          <w:b/>
          <w:bCs/>
        </w:rPr>
        <w:t>Computational Complexity</w:t>
      </w:r>
    </w:p>
    <w:p w14:paraId="69C8CA6E" w14:textId="77777777" w:rsidR="00F424DA" w:rsidRPr="00F424DA" w:rsidRDefault="00F424DA" w:rsidP="00F424DA">
      <w:r w:rsidRPr="00F424DA">
        <w:t>Deep learning models require greater computational resources and training time.</w:t>
      </w:r>
    </w:p>
    <w:p w14:paraId="570ADB64" w14:textId="77777777" w:rsidR="00F424DA" w:rsidRPr="00F424DA" w:rsidRDefault="00EC3D66" w:rsidP="00F424DA">
      <w:r>
        <w:pict w14:anchorId="70EA33F0">
          <v:rect id="_x0000_i1250" style="width:0;height:1.5pt" o:hralign="center" o:hrstd="t" o:hr="t" fillcolor="#a0a0a0" stroked="f"/>
        </w:pict>
      </w:r>
    </w:p>
    <w:p w14:paraId="568F67B7" w14:textId="77777777" w:rsidR="00F424DA" w:rsidRPr="00F424DA" w:rsidRDefault="00F424DA" w:rsidP="00F424DA">
      <w:pPr>
        <w:rPr>
          <w:b/>
          <w:bCs/>
        </w:rPr>
      </w:pPr>
      <w:r w:rsidRPr="00F424DA">
        <w:rPr>
          <w:b/>
          <w:bCs/>
        </w:rPr>
        <w:lastRenderedPageBreak/>
        <w:t>Macroeconomic Variables</w:t>
      </w:r>
    </w:p>
    <w:p w14:paraId="568AAFE5" w14:textId="77777777" w:rsidR="00F424DA" w:rsidRPr="00F424DA" w:rsidRDefault="00F424DA" w:rsidP="00F424DA">
      <w:r w:rsidRPr="00F424DA">
        <w:t>Only selected macroeconomic indicators were included.</w:t>
      </w:r>
    </w:p>
    <w:p w14:paraId="218ACAEC" w14:textId="77777777" w:rsidR="00F424DA" w:rsidRPr="00F424DA" w:rsidRDefault="00EC3D66" w:rsidP="00F424DA">
      <w:r>
        <w:pict w14:anchorId="63D77519">
          <v:rect id="_x0000_i1251" style="width:0;height:1.5pt" o:hralign="center" o:hrstd="t" o:hr="t" fillcolor="#a0a0a0" stroked="f"/>
        </w:pict>
      </w:r>
    </w:p>
    <w:p w14:paraId="64977455" w14:textId="77777777" w:rsidR="00F424DA" w:rsidRPr="00F424DA" w:rsidRDefault="00F424DA" w:rsidP="00F424DA">
      <w:pPr>
        <w:rPr>
          <w:b/>
          <w:bCs/>
        </w:rPr>
      </w:pPr>
      <w:r w:rsidRPr="00F424DA">
        <w:rPr>
          <w:b/>
          <w:bCs/>
        </w:rPr>
        <w:t>Real-Time Integration</w:t>
      </w:r>
    </w:p>
    <w:p w14:paraId="2156CE5A" w14:textId="77777777" w:rsidR="00F424DA" w:rsidRPr="00F424DA" w:rsidRDefault="00F424DA" w:rsidP="00F424DA">
      <w:r w:rsidRPr="00F424DA">
        <w:t>The dashboard currently operates using imported datasets rather than live streaming market data.</w:t>
      </w:r>
    </w:p>
    <w:p w14:paraId="1A3714A3" w14:textId="77777777" w:rsidR="00F424DA" w:rsidRPr="00F424DA" w:rsidRDefault="00EC3D66" w:rsidP="00F424DA">
      <w:r>
        <w:pict w14:anchorId="5BB4241C">
          <v:rect id="_x0000_i1252" style="width:0;height:1.5pt" o:hralign="center" o:hrstd="t" o:hr="t" fillcolor="#a0a0a0" stroked="f"/>
        </w:pict>
      </w:r>
    </w:p>
    <w:p w14:paraId="4E1F5EB2" w14:textId="77777777" w:rsidR="00F424DA" w:rsidRPr="00F424DA" w:rsidRDefault="00F424DA" w:rsidP="00F424DA">
      <w:pPr>
        <w:rPr>
          <w:b/>
          <w:bCs/>
        </w:rPr>
      </w:pPr>
      <w:r w:rsidRPr="00F424DA">
        <w:rPr>
          <w:b/>
          <w:bCs/>
        </w:rPr>
        <w:t>10.6 Future Scope</w:t>
      </w:r>
    </w:p>
    <w:p w14:paraId="2480B652" w14:textId="77777777" w:rsidR="00F424DA" w:rsidRPr="00F424DA" w:rsidRDefault="00F424DA" w:rsidP="00F424DA">
      <w:r w:rsidRPr="00F424DA">
        <w:t>Several enhancements can further improve the proposed forecasting framework.</w:t>
      </w:r>
    </w:p>
    <w:p w14:paraId="78DF3197" w14:textId="77777777" w:rsidR="00F424DA" w:rsidRPr="00F424DA" w:rsidRDefault="00F424DA" w:rsidP="00F424DA">
      <w:pPr>
        <w:rPr>
          <w:b/>
          <w:bCs/>
        </w:rPr>
      </w:pPr>
      <w:r w:rsidRPr="00F424DA">
        <w:rPr>
          <w:b/>
          <w:bCs/>
        </w:rPr>
        <w:t>Real-Time Data Integration</w:t>
      </w:r>
    </w:p>
    <w:p w14:paraId="257E6AD6" w14:textId="77777777" w:rsidR="00F424DA" w:rsidRPr="00F424DA" w:rsidRDefault="00F424DA" w:rsidP="00F424DA">
      <w:r w:rsidRPr="00F424DA">
        <w:t>Integrate APIs such as:</w:t>
      </w:r>
    </w:p>
    <w:p w14:paraId="7DD56CAE" w14:textId="77777777" w:rsidR="00F424DA" w:rsidRPr="00F424DA" w:rsidRDefault="00F424DA" w:rsidP="00027561">
      <w:pPr>
        <w:numPr>
          <w:ilvl w:val="0"/>
          <w:numId w:val="66"/>
        </w:numPr>
      </w:pPr>
      <w:r w:rsidRPr="00F424DA">
        <w:t xml:space="preserve">Yahoo Finance </w:t>
      </w:r>
    </w:p>
    <w:p w14:paraId="7FB74059" w14:textId="77777777" w:rsidR="00F424DA" w:rsidRPr="00F424DA" w:rsidRDefault="00F424DA" w:rsidP="00027561">
      <w:pPr>
        <w:numPr>
          <w:ilvl w:val="0"/>
          <w:numId w:val="66"/>
        </w:numPr>
      </w:pPr>
      <w:r w:rsidRPr="00F424DA">
        <w:t xml:space="preserve">Alpha Vantage </w:t>
      </w:r>
    </w:p>
    <w:p w14:paraId="342CA153" w14:textId="77777777" w:rsidR="00F424DA" w:rsidRPr="00F424DA" w:rsidRDefault="00F424DA" w:rsidP="00027561">
      <w:pPr>
        <w:numPr>
          <w:ilvl w:val="0"/>
          <w:numId w:val="66"/>
        </w:numPr>
      </w:pPr>
      <w:r w:rsidRPr="00F424DA">
        <w:t xml:space="preserve">Polygon.io </w:t>
      </w:r>
    </w:p>
    <w:p w14:paraId="2F35C4E5" w14:textId="77777777" w:rsidR="00F424DA" w:rsidRPr="00F424DA" w:rsidRDefault="00F424DA" w:rsidP="00F424DA">
      <w:r w:rsidRPr="00F424DA">
        <w:t>for automatic updates.</w:t>
      </w:r>
    </w:p>
    <w:p w14:paraId="3CCF5391" w14:textId="77777777" w:rsidR="00F424DA" w:rsidRPr="00F424DA" w:rsidRDefault="00EC3D66" w:rsidP="00F424DA">
      <w:r>
        <w:pict w14:anchorId="28DA32D2">
          <v:rect id="_x0000_i1253" style="width:0;height:1.5pt" o:hralign="center" o:hrstd="t" o:hr="t" fillcolor="#a0a0a0" stroked="f"/>
        </w:pict>
      </w:r>
    </w:p>
    <w:p w14:paraId="78C5BB5D" w14:textId="77777777" w:rsidR="00F424DA" w:rsidRPr="00F424DA" w:rsidRDefault="00F424DA" w:rsidP="00F424DA">
      <w:pPr>
        <w:rPr>
          <w:b/>
          <w:bCs/>
        </w:rPr>
      </w:pPr>
      <w:r w:rsidRPr="00F424DA">
        <w:rPr>
          <w:b/>
          <w:bCs/>
        </w:rPr>
        <w:t>Reinforcement Learning</w:t>
      </w:r>
    </w:p>
    <w:p w14:paraId="54B1C8E2" w14:textId="77777777" w:rsidR="00F424DA" w:rsidRPr="00F424DA" w:rsidRDefault="00F424DA" w:rsidP="00F424DA">
      <w:r w:rsidRPr="00F424DA">
        <w:t>Apply reinforcement learning for automated investment strategies.</w:t>
      </w:r>
    </w:p>
    <w:p w14:paraId="437467BC" w14:textId="77777777" w:rsidR="00F424DA" w:rsidRPr="00F424DA" w:rsidRDefault="00EC3D66" w:rsidP="00F424DA">
      <w:r>
        <w:pict w14:anchorId="55DC644D">
          <v:rect id="_x0000_i1254" style="width:0;height:1.5pt" o:hralign="center" o:hrstd="t" o:hr="t" fillcolor="#a0a0a0" stroked="f"/>
        </w:pict>
      </w:r>
    </w:p>
    <w:p w14:paraId="63BC64C5" w14:textId="77777777" w:rsidR="00F424DA" w:rsidRPr="00F424DA" w:rsidRDefault="00F424DA" w:rsidP="00F424DA">
      <w:pPr>
        <w:rPr>
          <w:b/>
          <w:bCs/>
        </w:rPr>
      </w:pPr>
      <w:r w:rsidRPr="00F424DA">
        <w:rPr>
          <w:b/>
          <w:bCs/>
        </w:rPr>
        <w:t>Transformer Models</w:t>
      </w:r>
    </w:p>
    <w:p w14:paraId="4D72D2BA" w14:textId="77777777" w:rsidR="00F424DA" w:rsidRPr="00F424DA" w:rsidRDefault="00F424DA" w:rsidP="00F424DA">
      <w:r w:rsidRPr="00F424DA">
        <w:t>Replace LSTM with modern transformer-based architectures such as:</w:t>
      </w:r>
    </w:p>
    <w:p w14:paraId="490AF865" w14:textId="77777777" w:rsidR="00F424DA" w:rsidRPr="00F424DA" w:rsidRDefault="00F424DA" w:rsidP="00027561">
      <w:pPr>
        <w:numPr>
          <w:ilvl w:val="0"/>
          <w:numId w:val="67"/>
        </w:numPr>
      </w:pPr>
      <w:r w:rsidRPr="00F424DA">
        <w:t xml:space="preserve">Transformer </w:t>
      </w:r>
    </w:p>
    <w:p w14:paraId="44E817D4" w14:textId="77777777" w:rsidR="00F424DA" w:rsidRPr="00F424DA" w:rsidRDefault="00F424DA" w:rsidP="00027561">
      <w:pPr>
        <w:numPr>
          <w:ilvl w:val="0"/>
          <w:numId w:val="67"/>
        </w:numPr>
      </w:pPr>
      <w:r w:rsidRPr="00F424DA">
        <w:t xml:space="preserve">Informer </w:t>
      </w:r>
    </w:p>
    <w:p w14:paraId="16E6F164" w14:textId="77777777" w:rsidR="00F424DA" w:rsidRPr="00F424DA" w:rsidRDefault="00F424DA" w:rsidP="00027561">
      <w:pPr>
        <w:numPr>
          <w:ilvl w:val="0"/>
          <w:numId w:val="67"/>
        </w:numPr>
      </w:pPr>
      <w:r w:rsidRPr="00F424DA">
        <w:t xml:space="preserve">Temporal Fusion Transformer </w:t>
      </w:r>
    </w:p>
    <w:p w14:paraId="34C746D8" w14:textId="77777777" w:rsidR="00F424DA" w:rsidRPr="00F424DA" w:rsidRDefault="00EC3D66" w:rsidP="00F424DA">
      <w:r>
        <w:pict w14:anchorId="0300B8CA">
          <v:rect id="_x0000_i1255" style="width:0;height:1.5pt" o:hralign="center" o:hrstd="t" o:hr="t" fillcolor="#a0a0a0" stroked="f"/>
        </w:pict>
      </w:r>
    </w:p>
    <w:p w14:paraId="5BF5AB2D" w14:textId="77777777" w:rsidR="00F424DA" w:rsidRPr="00F424DA" w:rsidRDefault="00F424DA" w:rsidP="00F424DA">
      <w:pPr>
        <w:rPr>
          <w:b/>
          <w:bCs/>
        </w:rPr>
      </w:pPr>
      <w:r w:rsidRPr="00F424DA">
        <w:rPr>
          <w:b/>
          <w:bCs/>
        </w:rPr>
        <w:t>Explainable AI</w:t>
      </w:r>
    </w:p>
    <w:p w14:paraId="7AB4CDF6" w14:textId="77777777" w:rsidR="00F424DA" w:rsidRPr="00F424DA" w:rsidRDefault="00F424DA" w:rsidP="00F424DA">
      <w:r w:rsidRPr="00F424DA">
        <w:t>Integrate:</w:t>
      </w:r>
    </w:p>
    <w:p w14:paraId="054E56CC" w14:textId="77777777" w:rsidR="00F424DA" w:rsidRPr="00F424DA" w:rsidRDefault="00F424DA" w:rsidP="00027561">
      <w:pPr>
        <w:numPr>
          <w:ilvl w:val="0"/>
          <w:numId w:val="68"/>
        </w:numPr>
      </w:pPr>
      <w:r w:rsidRPr="00F424DA">
        <w:t xml:space="preserve">SHAP </w:t>
      </w:r>
    </w:p>
    <w:p w14:paraId="29649079" w14:textId="77777777" w:rsidR="00F424DA" w:rsidRPr="00F424DA" w:rsidRDefault="00F424DA" w:rsidP="00027561">
      <w:pPr>
        <w:numPr>
          <w:ilvl w:val="0"/>
          <w:numId w:val="68"/>
        </w:numPr>
      </w:pPr>
      <w:r w:rsidRPr="00F424DA">
        <w:t xml:space="preserve">LIME </w:t>
      </w:r>
    </w:p>
    <w:p w14:paraId="12074CEC" w14:textId="77777777" w:rsidR="00F424DA" w:rsidRPr="00F424DA" w:rsidRDefault="00F424DA" w:rsidP="00F424DA">
      <w:r w:rsidRPr="00F424DA">
        <w:t>to improve interpretability of machine learning models.</w:t>
      </w:r>
    </w:p>
    <w:p w14:paraId="3D1EC0D8" w14:textId="77777777" w:rsidR="00F424DA" w:rsidRPr="00F424DA" w:rsidRDefault="00EC3D66" w:rsidP="00F424DA">
      <w:r>
        <w:pict w14:anchorId="4DBDD68D">
          <v:rect id="_x0000_i1256" style="width:0;height:1.5pt" o:hralign="center" o:hrstd="t" o:hr="t" fillcolor="#a0a0a0" stroked="f"/>
        </w:pict>
      </w:r>
    </w:p>
    <w:p w14:paraId="5FD8E067" w14:textId="77777777" w:rsidR="00F424DA" w:rsidRPr="00F424DA" w:rsidRDefault="00F424DA" w:rsidP="00F424DA">
      <w:pPr>
        <w:rPr>
          <w:b/>
          <w:bCs/>
        </w:rPr>
      </w:pPr>
      <w:r w:rsidRPr="00F424DA">
        <w:rPr>
          <w:b/>
          <w:bCs/>
        </w:rPr>
        <w:t>Cloud Deployment</w:t>
      </w:r>
    </w:p>
    <w:p w14:paraId="1E25C9A1" w14:textId="77777777" w:rsidR="00F424DA" w:rsidRPr="00F424DA" w:rsidRDefault="00F424DA" w:rsidP="00F424DA">
      <w:r w:rsidRPr="00F424DA">
        <w:lastRenderedPageBreak/>
        <w:t>Deploy the forecasting framework using:</w:t>
      </w:r>
    </w:p>
    <w:p w14:paraId="2AB4E2C8" w14:textId="77777777" w:rsidR="00F424DA" w:rsidRPr="00F424DA" w:rsidRDefault="00F424DA" w:rsidP="00027561">
      <w:pPr>
        <w:numPr>
          <w:ilvl w:val="0"/>
          <w:numId w:val="69"/>
        </w:numPr>
      </w:pPr>
      <w:r w:rsidRPr="00F424DA">
        <w:t xml:space="preserve">Microsoft Azure </w:t>
      </w:r>
    </w:p>
    <w:p w14:paraId="786CDC75" w14:textId="77777777" w:rsidR="00F424DA" w:rsidRPr="00F424DA" w:rsidRDefault="00F424DA" w:rsidP="00027561">
      <w:pPr>
        <w:numPr>
          <w:ilvl w:val="0"/>
          <w:numId w:val="69"/>
        </w:numPr>
      </w:pPr>
      <w:r w:rsidRPr="00F424DA">
        <w:t xml:space="preserve">AWS </w:t>
      </w:r>
    </w:p>
    <w:p w14:paraId="0352717D" w14:textId="77777777" w:rsidR="00F424DA" w:rsidRPr="00F424DA" w:rsidRDefault="00F424DA" w:rsidP="00027561">
      <w:pPr>
        <w:numPr>
          <w:ilvl w:val="0"/>
          <w:numId w:val="69"/>
        </w:numPr>
      </w:pPr>
      <w:r w:rsidRPr="00F424DA">
        <w:t xml:space="preserve">Google Cloud </w:t>
      </w:r>
    </w:p>
    <w:p w14:paraId="0CD87AFD" w14:textId="77777777" w:rsidR="00F424DA" w:rsidRPr="00F424DA" w:rsidRDefault="00EC3D66" w:rsidP="00F424DA">
      <w:r>
        <w:pict w14:anchorId="06DCCFC5">
          <v:rect id="_x0000_i1257" style="width:0;height:1.5pt" o:hralign="center" o:hrstd="t" o:hr="t" fillcolor="#a0a0a0" stroked="f"/>
        </w:pict>
      </w:r>
    </w:p>
    <w:p w14:paraId="67F306B0" w14:textId="77777777" w:rsidR="00F424DA" w:rsidRPr="00F424DA" w:rsidRDefault="00F424DA" w:rsidP="00F424DA">
      <w:pPr>
        <w:rPr>
          <w:b/>
          <w:bCs/>
        </w:rPr>
      </w:pPr>
      <w:r w:rsidRPr="00F424DA">
        <w:rPr>
          <w:b/>
          <w:bCs/>
        </w:rPr>
        <w:t>Mobile Dashboard</w:t>
      </w:r>
    </w:p>
    <w:p w14:paraId="71548968" w14:textId="77777777" w:rsidR="00F424DA" w:rsidRPr="00F424DA" w:rsidRDefault="00F424DA" w:rsidP="00F424DA">
      <w:r w:rsidRPr="00F424DA">
        <w:t>Develop a mobile version of the Power BI dashboard.</w:t>
      </w:r>
    </w:p>
    <w:p w14:paraId="532858E2" w14:textId="77777777" w:rsidR="00F424DA" w:rsidRPr="00F424DA" w:rsidRDefault="00EC3D66" w:rsidP="00F424DA">
      <w:r>
        <w:pict w14:anchorId="601B7C4D">
          <v:rect id="_x0000_i1258" style="width:0;height:1.5pt" o:hralign="center" o:hrstd="t" o:hr="t" fillcolor="#a0a0a0" stroked="f"/>
        </w:pict>
      </w:r>
    </w:p>
    <w:p w14:paraId="4DE6CAEA" w14:textId="77777777" w:rsidR="00F424DA" w:rsidRPr="00F424DA" w:rsidRDefault="00F424DA" w:rsidP="00F424DA">
      <w:pPr>
        <w:rPr>
          <w:b/>
          <w:bCs/>
        </w:rPr>
      </w:pPr>
      <w:r w:rsidRPr="00F424DA">
        <w:rPr>
          <w:b/>
          <w:bCs/>
        </w:rPr>
        <w:t>Multi-Commodity Forecasting</w:t>
      </w:r>
    </w:p>
    <w:p w14:paraId="2A0353AB" w14:textId="77777777" w:rsidR="00F424DA" w:rsidRPr="00F424DA" w:rsidRDefault="00F424DA" w:rsidP="00F424DA">
      <w:r w:rsidRPr="00F424DA">
        <w:t>Extend the framework to include:</w:t>
      </w:r>
    </w:p>
    <w:p w14:paraId="5CAD86BC" w14:textId="77777777" w:rsidR="00F424DA" w:rsidRPr="00F424DA" w:rsidRDefault="00F424DA" w:rsidP="00027561">
      <w:pPr>
        <w:numPr>
          <w:ilvl w:val="0"/>
          <w:numId w:val="70"/>
        </w:numPr>
      </w:pPr>
      <w:r w:rsidRPr="00F424DA">
        <w:t xml:space="preserve">Gold </w:t>
      </w:r>
    </w:p>
    <w:p w14:paraId="0816BC4F" w14:textId="77777777" w:rsidR="00F424DA" w:rsidRPr="00F424DA" w:rsidRDefault="00F424DA" w:rsidP="00027561">
      <w:pPr>
        <w:numPr>
          <w:ilvl w:val="0"/>
          <w:numId w:val="70"/>
        </w:numPr>
      </w:pPr>
      <w:r w:rsidRPr="00F424DA">
        <w:t xml:space="preserve">Platinum </w:t>
      </w:r>
    </w:p>
    <w:p w14:paraId="6B42C64A" w14:textId="77777777" w:rsidR="00F424DA" w:rsidRPr="00F424DA" w:rsidRDefault="00F424DA" w:rsidP="00027561">
      <w:pPr>
        <w:numPr>
          <w:ilvl w:val="0"/>
          <w:numId w:val="70"/>
        </w:numPr>
      </w:pPr>
      <w:r w:rsidRPr="00F424DA">
        <w:t xml:space="preserve">Copper </w:t>
      </w:r>
    </w:p>
    <w:p w14:paraId="7BBDE96F" w14:textId="77777777" w:rsidR="00F424DA" w:rsidRPr="00F424DA" w:rsidRDefault="00F424DA" w:rsidP="00027561">
      <w:pPr>
        <w:numPr>
          <w:ilvl w:val="0"/>
          <w:numId w:val="70"/>
        </w:numPr>
      </w:pPr>
      <w:r w:rsidRPr="00F424DA">
        <w:t xml:space="preserve">Crude Oil </w:t>
      </w:r>
    </w:p>
    <w:p w14:paraId="3FB13E89" w14:textId="77777777" w:rsidR="00F424DA" w:rsidRPr="00F424DA" w:rsidRDefault="00EC3D66" w:rsidP="00F424DA">
      <w:r>
        <w:pict w14:anchorId="197C779B">
          <v:rect id="_x0000_i1259" style="width:0;height:1.5pt" o:hralign="center" o:hrstd="t" o:hr="t" fillcolor="#a0a0a0" stroked="f"/>
        </w:pict>
      </w:r>
    </w:p>
    <w:p w14:paraId="0DB8E750" w14:textId="77777777" w:rsidR="00F424DA" w:rsidRPr="00F424DA" w:rsidRDefault="00F424DA" w:rsidP="00F424DA">
      <w:pPr>
        <w:rPr>
          <w:b/>
          <w:bCs/>
        </w:rPr>
      </w:pPr>
      <w:r w:rsidRPr="00F424DA">
        <w:rPr>
          <w:b/>
          <w:bCs/>
        </w:rPr>
        <w:t>Figure 10.2 Future Research Roadmap</w:t>
      </w:r>
    </w:p>
    <w:p w14:paraId="098E9DDD" w14:textId="77777777" w:rsidR="00F424DA" w:rsidRPr="00F424DA" w:rsidRDefault="00F424DA" w:rsidP="00F424DA">
      <w:r w:rsidRPr="00F424DA">
        <w:t>Current System</w:t>
      </w:r>
      <w:r w:rsidRPr="00F424DA">
        <w:br/>
      </w:r>
      <w:r w:rsidRPr="00F424DA">
        <w:br/>
        <w:t>↓</w:t>
      </w:r>
      <w:r w:rsidRPr="00F424DA">
        <w:br/>
      </w:r>
      <w:r w:rsidRPr="00F424DA">
        <w:br/>
        <w:t>Real-Time Data</w:t>
      </w:r>
      <w:r w:rsidRPr="00F424DA">
        <w:br/>
      </w:r>
      <w:r w:rsidRPr="00F424DA">
        <w:br/>
        <w:t>↓</w:t>
      </w:r>
      <w:r w:rsidRPr="00F424DA">
        <w:br/>
      </w:r>
      <w:r w:rsidRPr="00F424DA">
        <w:br/>
        <w:t>Transformer Models</w:t>
      </w:r>
      <w:r w:rsidRPr="00F424DA">
        <w:br/>
      </w:r>
      <w:r w:rsidRPr="00F424DA">
        <w:br/>
        <w:t>↓</w:t>
      </w:r>
      <w:r w:rsidRPr="00F424DA">
        <w:br/>
      </w:r>
      <w:r w:rsidRPr="00F424DA">
        <w:br/>
        <w:t>Explainable AI</w:t>
      </w:r>
      <w:r w:rsidRPr="00F424DA">
        <w:br/>
      </w:r>
      <w:r w:rsidRPr="00F424DA">
        <w:br/>
        <w:t>↓</w:t>
      </w:r>
      <w:r w:rsidRPr="00F424DA">
        <w:br/>
      </w:r>
      <w:r w:rsidRPr="00F424DA">
        <w:br/>
        <w:t>Cloud Deployment</w:t>
      </w:r>
      <w:r w:rsidRPr="00F424DA">
        <w:br/>
      </w:r>
      <w:r w:rsidRPr="00F424DA">
        <w:br/>
        <w:t>↓</w:t>
      </w:r>
      <w:r w:rsidRPr="00F424DA">
        <w:br/>
      </w:r>
      <w:r w:rsidRPr="00F424DA">
        <w:br/>
        <w:t>Automated Trading</w:t>
      </w:r>
      <w:r w:rsidRPr="00F424DA">
        <w:br/>
      </w:r>
      <w:r w:rsidRPr="00F424DA">
        <w:br/>
        <w:t>↓</w:t>
      </w:r>
      <w:r w:rsidRPr="00F424DA">
        <w:br/>
      </w:r>
      <w:r w:rsidRPr="00F424DA">
        <w:lastRenderedPageBreak/>
        <w:br/>
        <w:t>Smart Decision Support</w:t>
      </w:r>
    </w:p>
    <w:p w14:paraId="3F4AEACC" w14:textId="77777777" w:rsidR="00F424DA" w:rsidRPr="00F424DA" w:rsidRDefault="00F424DA" w:rsidP="00F424DA">
      <w:r w:rsidRPr="00F424DA">
        <w:rPr>
          <w:b/>
          <w:bCs/>
        </w:rPr>
        <w:t>Caption</w:t>
      </w:r>
    </w:p>
    <w:p w14:paraId="381E60D6" w14:textId="77777777" w:rsidR="00F424DA" w:rsidRPr="00F424DA" w:rsidRDefault="00F424DA" w:rsidP="00F424DA">
      <w:r w:rsidRPr="00F424DA">
        <w:rPr>
          <w:b/>
          <w:bCs/>
        </w:rPr>
        <w:t>Figure 10.2 Future Research Roadmap</w:t>
      </w:r>
    </w:p>
    <w:p w14:paraId="0075CB96" w14:textId="77777777" w:rsidR="00F424DA" w:rsidRPr="00F424DA" w:rsidRDefault="00EC3D66" w:rsidP="00F424DA">
      <w:r>
        <w:pict w14:anchorId="570542C9">
          <v:rect id="_x0000_i1260" style="width:0;height:1.5pt" o:hralign="center" o:hrstd="t" o:hr="t" fillcolor="#a0a0a0" stroked="f"/>
        </w:pict>
      </w:r>
    </w:p>
    <w:p w14:paraId="420FE4CD" w14:textId="77777777" w:rsidR="00F424DA" w:rsidRPr="00F424DA" w:rsidRDefault="00F424DA" w:rsidP="00F424DA">
      <w:pPr>
        <w:rPr>
          <w:b/>
          <w:bCs/>
        </w:rPr>
      </w:pPr>
      <w:r w:rsidRPr="00F424DA">
        <w:rPr>
          <w:b/>
          <w:bCs/>
        </w:rPr>
        <w:t>10.7 Conclusion</w:t>
      </w:r>
    </w:p>
    <w:p w14:paraId="76C965DC" w14:textId="77777777" w:rsidR="00F424DA" w:rsidRPr="00F424DA" w:rsidRDefault="00F424DA" w:rsidP="00F424DA">
      <w:r w:rsidRPr="00F424DA">
        <w:t>This project presented a comprehensive hybrid forecasting framework for predicting silver prices by integrating statistical forecasting, machine learning, deep learning, ensemble learning, and business intelligence visualization.</w:t>
      </w:r>
    </w:p>
    <w:p w14:paraId="2755A8FA" w14:textId="77777777" w:rsidR="00F424DA" w:rsidRPr="00F424DA" w:rsidRDefault="00F424DA" w:rsidP="00F424DA">
      <w:r w:rsidRPr="00F424DA">
        <w:t>Historical market prices were combined with technical indicators, macroeconomic variables, sentiment information, and supply-demand data to develop accurate forecasting models. Comparative analysis demonstrated that ensemble learning approaches consistently outperformed individual forecasting models by effectively combining their complementary strengths.</w:t>
      </w:r>
    </w:p>
    <w:p w14:paraId="1C4042A2" w14:textId="77777777" w:rsidR="00F424DA" w:rsidRPr="00F424DA" w:rsidRDefault="00F424DA" w:rsidP="00F424DA">
      <w:r w:rsidRPr="00F424DA">
        <w:t>The interactive Power BI dashboard successfully transformed complex forecasting results into meaningful business insights through dynamic visualizations and user-friendly analytical tools. Furthermore, validation using the COVID-19 pandemic and Russia–Ukraine conflict demonstrated the robustness of the proposed framework under highly volatile market conditions.</w:t>
      </w:r>
    </w:p>
    <w:p w14:paraId="68490316" w14:textId="77777777" w:rsidR="00F424DA" w:rsidRPr="00F424DA" w:rsidRDefault="00F424DA" w:rsidP="00F424DA">
      <w:r w:rsidRPr="00F424DA">
        <w:t>Overall, the developed system provides a reliable decision-support tool for investors, analysts, and financial institutions while establishing a strong foundation for future research in commodity price forecasting and financial analytics.</w:t>
      </w:r>
    </w:p>
    <w:p w14:paraId="540852B6" w14:textId="77777777" w:rsidR="00F424DA" w:rsidRPr="00F424DA" w:rsidRDefault="00EC3D66" w:rsidP="00F424DA">
      <w:r>
        <w:pict w14:anchorId="7FDFEBD0">
          <v:rect id="_x0000_i1261" style="width:0;height:1.5pt" o:hralign="center" o:hrstd="t" o:hr="t" fillcolor="#a0a0a0" stroked="f"/>
        </w:pict>
      </w:r>
    </w:p>
    <w:p w14:paraId="6E06CC48" w14:textId="77777777" w:rsidR="00F424DA" w:rsidRPr="00F424DA" w:rsidRDefault="00F424DA" w:rsidP="00F424DA">
      <w:pPr>
        <w:rPr>
          <w:b/>
          <w:bCs/>
        </w:rPr>
      </w:pPr>
      <w:r w:rsidRPr="00F424DA">
        <w:rPr>
          <w:b/>
          <w:bCs/>
        </w:rPr>
        <w:t>FINAL REPORT SUMMARY</w:t>
      </w:r>
    </w:p>
    <w:p w14:paraId="15D7CF82" w14:textId="77777777" w:rsidR="00F424DA" w:rsidRPr="00F424DA" w:rsidRDefault="00F424DA" w:rsidP="00F424DA">
      <w:pPr>
        <w:rPr>
          <w:b/>
          <w:bCs/>
        </w:rPr>
      </w:pPr>
      <w:r w:rsidRPr="00F424DA">
        <w:rPr>
          <w:b/>
          <w:bCs/>
        </w:rPr>
        <w:t>1. Project Results</w:t>
      </w:r>
    </w:p>
    <w:p w14:paraId="134070B1" w14:textId="77777777" w:rsidR="00F424DA" w:rsidRPr="00F424DA" w:rsidRDefault="00F424DA" w:rsidP="00F424DA">
      <w:pPr>
        <w:rPr>
          <w:b/>
          <w:bCs/>
        </w:rPr>
      </w:pPr>
      <w:r w:rsidRPr="00F424DA">
        <w:rPr>
          <w:b/>
          <w:bCs/>
        </w:rPr>
        <w:t>1.1 Forecasting Performance</w:t>
      </w:r>
    </w:p>
    <w:p w14:paraId="2A2FEE33" w14:textId="77777777" w:rsidR="00F424DA" w:rsidRPr="00F424DA" w:rsidRDefault="00F424DA" w:rsidP="00F424DA">
      <w:r w:rsidRPr="00F424DA">
        <w:t>The proposed hybrid silver price forecasting framework successfully integrated statistical models (ARIMA and Prophet), machine learning (</w:t>
      </w:r>
      <w:proofErr w:type="spellStart"/>
      <w:r w:rsidRPr="00F424DA">
        <w:t>XGBoost</w:t>
      </w:r>
      <w:proofErr w:type="spellEnd"/>
      <w:r w:rsidRPr="00F424DA">
        <w:t>), deep learning (LSTM), and ensemble learning approaches to improve prediction accuracy.</w:t>
      </w:r>
    </w:p>
    <w:p w14:paraId="0BD1E157" w14:textId="77777777" w:rsidR="00F424DA" w:rsidRPr="00F424DA" w:rsidRDefault="00F424DA" w:rsidP="00F424DA">
      <w:r w:rsidRPr="00F424DA">
        <w:t>Historical silver price data were enriched using technical indicators including SMA20, SMA50, SMA200, RSI, ATR, MACD, Bollinger Bands, and VWAP. In addition, macroeconomic variables and supply-demand indicators were incorporated to improve predictive capability.</w:t>
      </w:r>
    </w:p>
    <w:p w14:paraId="0DBE6CAC" w14:textId="77777777" w:rsidR="00F424DA" w:rsidRPr="00F424DA" w:rsidRDefault="00F424DA" w:rsidP="00F424DA">
      <w:r w:rsidRPr="00F424DA">
        <w:t>Experimental evaluation demonstrated that ensemble learning techniques consistently reduced forecasting errors while improving prediction stability under both normal and highly volatile market conditions.</w:t>
      </w:r>
    </w:p>
    <w:p w14:paraId="5D5BC073" w14:textId="77777777" w:rsidR="00F424DA" w:rsidRPr="00F424DA" w:rsidRDefault="00EC3D66" w:rsidP="00F424DA">
      <w:r>
        <w:pict w14:anchorId="09772A5D">
          <v:rect id="_x0000_i1262" style="width:0;height:1.5pt" o:hralign="center" o:hrstd="t" o:hr="t" fillcolor="#a0a0a0" stroked="f"/>
        </w:pict>
      </w:r>
    </w:p>
    <w:p w14:paraId="23F2DDEF" w14:textId="77777777" w:rsidR="00F424DA" w:rsidRPr="00F424DA" w:rsidRDefault="00F424DA" w:rsidP="00F424DA">
      <w:pPr>
        <w:rPr>
          <w:b/>
          <w:bCs/>
        </w:rPr>
      </w:pPr>
      <w:r w:rsidRPr="00F424DA">
        <w:rPr>
          <w:b/>
          <w:bCs/>
        </w:rPr>
        <w:t>1.2 Dashboard Development</w:t>
      </w:r>
    </w:p>
    <w:p w14:paraId="3738F1B7" w14:textId="77777777" w:rsidR="00F424DA" w:rsidRPr="00F424DA" w:rsidRDefault="00F424DA" w:rsidP="00F424DA">
      <w:r w:rsidRPr="00F424DA">
        <w:t>A professional four-page Power BI dashboard was successfully developed.</w:t>
      </w:r>
    </w:p>
    <w:p w14:paraId="1E9DD5CB" w14:textId="77777777" w:rsidR="00F424DA" w:rsidRPr="00F424DA" w:rsidRDefault="00F424DA" w:rsidP="00F424DA">
      <w:r w:rsidRPr="00F424DA">
        <w:t>The dashboard consists of:</w:t>
      </w:r>
    </w:p>
    <w:p w14:paraId="281F9E32" w14:textId="77777777" w:rsidR="00F424DA" w:rsidRPr="00F424DA" w:rsidRDefault="00F424DA" w:rsidP="00027561">
      <w:pPr>
        <w:numPr>
          <w:ilvl w:val="0"/>
          <w:numId w:val="71"/>
        </w:numPr>
      </w:pPr>
      <w:r w:rsidRPr="00F424DA">
        <w:lastRenderedPageBreak/>
        <w:t xml:space="preserve">Historical Price Analytics </w:t>
      </w:r>
    </w:p>
    <w:p w14:paraId="6004A8A6" w14:textId="77777777" w:rsidR="00F424DA" w:rsidRPr="00F424DA" w:rsidRDefault="00F424DA" w:rsidP="00027561">
      <w:pPr>
        <w:numPr>
          <w:ilvl w:val="0"/>
          <w:numId w:val="71"/>
        </w:numPr>
      </w:pPr>
      <w:r w:rsidRPr="00F424DA">
        <w:t xml:space="preserve">Technical Indicator Analysis </w:t>
      </w:r>
    </w:p>
    <w:p w14:paraId="2DC6C2E5" w14:textId="77777777" w:rsidR="00F424DA" w:rsidRPr="00F424DA" w:rsidRDefault="00F424DA" w:rsidP="00027561">
      <w:pPr>
        <w:numPr>
          <w:ilvl w:val="0"/>
          <w:numId w:val="71"/>
        </w:numPr>
      </w:pPr>
      <w:r w:rsidRPr="00F424DA">
        <w:t xml:space="preserve">Forecast Comparison </w:t>
      </w:r>
    </w:p>
    <w:p w14:paraId="3D2F95D2" w14:textId="77777777" w:rsidR="00F424DA" w:rsidRPr="00F424DA" w:rsidRDefault="00F424DA" w:rsidP="00027561">
      <w:pPr>
        <w:numPr>
          <w:ilvl w:val="0"/>
          <w:numId w:val="71"/>
        </w:numPr>
      </w:pPr>
      <w:r w:rsidRPr="00F424DA">
        <w:t xml:space="preserve">Macroeconomic &amp; Market Insights </w:t>
      </w:r>
    </w:p>
    <w:p w14:paraId="65936FD4" w14:textId="77777777" w:rsidR="00F424DA" w:rsidRPr="00F424DA" w:rsidRDefault="00F424DA" w:rsidP="00F424DA">
      <w:r w:rsidRPr="00F424DA">
        <w:t>The dashboard enables interactive exploration of historical data, technical indicators, forecasting performance, and external economic factors influencing silver prices.</w:t>
      </w:r>
    </w:p>
    <w:p w14:paraId="64361059" w14:textId="77777777" w:rsidR="00F424DA" w:rsidRPr="00F424DA" w:rsidRDefault="00EC3D66" w:rsidP="00F424DA">
      <w:r>
        <w:pict w14:anchorId="3BA0E7F5">
          <v:rect id="_x0000_i1263" style="width:0;height:1.5pt" o:hralign="center" o:hrstd="t" o:hr="t" fillcolor="#a0a0a0" stroked="f"/>
        </w:pict>
      </w:r>
    </w:p>
    <w:p w14:paraId="091E1B99" w14:textId="77777777" w:rsidR="00F424DA" w:rsidRPr="00F424DA" w:rsidRDefault="00F424DA" w:rsidP="00F424DA">
      <w:pPr>
        <w:rPr>
          <w:b/>
          <w:bCs/>
        </w:rPr>
      </w:pPr>
      <w:r w:rsidRPr="00F424DA">
        <w:rPr>
          <w:b/>
          <w:bCs/>
        </w:rPr>
        <w:t>1.3 Case Study Validation</w:t>
      </w:r>
    </w:p>
    <w:p w14:paraId="63157A52" w14:textId="77777777" w:rsidR="00F424DA" w:rsidRPr="00F424DA" w:rsidRDefault="00F424DA" w:rsidP="00F424DA">
      <w:r w:rsidRPr="00F424DA">
        <w:t>The forecasting framework was evaluated using two real-world events:</w:t>
      </w:r>
    </w:p>
    <w:p w14:paraId="4A028F67" w14:textId="77777777" w:rsidR="00F424DA" w:rsidRPr="00F424DA" w:rsidRDefault="00F424DA" w:rsidP="00F424DA">
      <w:r w:rsidRPr="00F424DA">
        <w:rPr>
          <w:b/>
          <w:bCs/>
        </w:rPr>
        <w:t>Case Study I</w:t>
      </w:r>
    </w:p>
    <w:p w14:paraId="5F4446AC" w14:textId="77777777" w:rsidR="00F424DA" w:rsidRPr="00F424DA" w:rsidRDefault="00F424DA" w:rsidP="00F424DA">
      <w:r w:rsidRPr="00F424DA">
        <w:t>COVID-19 Pandemic</w:t>
      </w:r>
    </w:p>
    <w:p w14:paraId="59580FAC" w14:textId="77777777" w:rsidR="00F424DA" w:rsidRPr="00F424DA" w:rsidRDefault="00F424DA" w:rsidP="00F424DA">
      <w:r w:rsidRPr="00F424DA">
        <w:rPr>
          <w:b/>
          <w:bCs/>
        </w:rPr>
        <w:t>Case Study II</w:t>
      </w:r>
    </w:p>
    <w:p w14:paraId="225E1580" w14:textId="77777777" w:rsidR="00F424DA" w:rsidRPr="00F424DA" w:rsidRDefault="00F424DA" w:rsidP="00F424DA">
      <w:r w:rsidRPr="00F424DA">
        <w:t>Russia–Ukraine Conflict</w:t>
      </w:r>
    </w:p>
    <w:p w14:paraId="0E6B8514" w14:textId="77777777" w:rsidR="00F424DA" w:rsidRPr="00F424DA" w:rsidRDefault="00F424DA" w:rsidP="00F424DA">
      <w:r w:rsidRPr="00F424DA">
        <w:t>Both case studies demonstrated that ensemble learning models adapted more effectively to volatile market conditions compared with individual forecasting models.</w:t>
      </w:r>
    </w:p>
    <w:p w14:paraId="4DDCFEDF" w14:textId="77777777" w:rsidR="00F424DA" w:rsidRPr="00F424DA" w:rsidRDefault="00EC3D66" w:rsidP="00F424DA">
      <w:r>
        <w:pict w14:anchorId="26EF885C">
          <v:rect id="_x0000_i1264" style="width:0;height:1.5pt" o:hralign="center" o:hrstd="t" o:hr="t" fillcolor="#a0a0a0" stroked="f"/>
        </w:pict>
      </w:r>
    </w:p>
    <w:p w14:paraId="78D0E181" w14:textId="77777777" w:rsidR="00F424DA" w:rsidRPr="00F424DA" w:rsidRDefault="00EC3D66" w:rsidP="00F424DA">
      <w:r>
        <w:pict w14:anchorId="4E4EE98B">
          <v:rect id="_x0000_i1265" style="width:0;height:1.5pt" o:hralign="center" o:hrstd="t" o:hr="t" fillcolor="#a0a0a0" stroked="f"/>
        </w:pict>
      </w:r>
    </w:p>
    <w:p w14:paraId="006806C1" w14:textId="77777777" w:rsidR="00F424DA" w:rsidRPr="00F424DA" w:rsidRDefault="00F424DA" w:rsidP="00F424DA">
      <w:pPr>
        <w:rPr>
          <w:b/>
          <w:bCs/>
        </w:rPr>
      </w:pPr>
      <w:r w:rsidRPr="00F424DA">
        <w:rPr>
          <w:b/>
          <w:bCs/>
        </w:rPr>
        <w:t>3. Major Findings</w:t>
      </w:r>
    </w:p>
    <w:p w14:paraId="31D7DB61" w14:textId="77777777" w:rsidR="00F424DA" w:rsidRPr="00F424DA" w:rsidRDefault="00F424DA" w:rsidP="00F424DA">
      <w:r w:rsidRPr="00F424DA">
        <w:t>The project produced several important findings.</w:t>
      </w:r>
    </w:p>
    <w:p w14:paraId="4107D3BC" w14:textId="77777777" w:rsidR="00F424DA" w:rsidRPr="00F424DA" w:rsidRDefault="00F424DA" w:rsidP="00027561">
      <w:pPr>
        <w:numPr>
          <w:ilvl w:val="0"/>
          <w:numId w:val="72"/>
        </w:numPr>
      </w:pPr>
      <w:r w:rsidRPr="00F424DA">
        <w:t xml:space="preserve">Ensemble learning consistently outperformed individual forecasting models. </w:t>
      </w:r>
    </w:p>
    <w:p w14:paraId="64529DB3" w14:textId="77777777" w:rsidR="00F424DA" w:rsidRPr="00F424DA" w:rsidRDefault="00F424DA" w:rsidP="00027561">
      <w:pPr>
        <w:numPr>
          <w:ilvl w:val="0"/>
          <w:numId w:val="72"/>
        </w:numPr>
      </w:pPr>
      <w:r w:rsidRPr="00F424DA">
        <w:t xml:space="preserve">Technical indicators significantly improved prediction accuracy. </w:t>
      </w:r>
    </w:p>
    <w:p w14:paraId="5078C407" w14:textId="77777777" w:rsidR="00F424DA" w:rsidRPr="00F424DA" w:rsidRDefault="00F424DA" w:rsidP="00027561">
      <w:pPr>
        <w:numPr>
          <w:ilvl w:val="0"/>
          <w:numId w:val="72"/>
        </w:numPr>
      </w:pPr>
      <w:r w:rsidRPr="00F424DA">
        <w:t xml:space="preserve">LSTM effectively </w:t>
      </w:r>
      <w:proofErr w:type="spellStart"/>
      <w:r w:rsidRPr="00F424DA">
        <w:t>modeled</w:t>
      </w:r>
      <w:proofErr w:type="spellEnd"/>
      <w:r w:rsidRPr="00F424DA">
        <w:t xml:space="preserve"> nonlinear market behaviour. </w:t>
      </w:r>
    </w:p>
    <w:p w14:paraId="44051EE1" w14:textId="77777777" w:rsidR="00F424DA" w:rsidRPr="00F424DA" w:rsidRDefault="00F424DA" w:rsidP="00027561">
      <w:pPr>
        <w:numPr>
          <w:ilvl w:val="0"/>
          <w:numId w:val="72"/>
        </w:numPr>
      </w:pPr>
      <w:proofErr w:type="spellStart"/>
      <w:r w:rsidRPr="00F424DA">
        <w:t>XGBoost</w:t>
      </w:r>
      <w:proofErr w:type="spellEnd"/>
      <w:r w:rsidRPr="00F424DA">
        <w:t xml:space="preserve"> successfully captured feature interactions. </w:t>
      </w:r>
    </w:p>
    <w:p w14:paraId="137E6B84" w14:textId="77777777" w:rsidR="00F424DA" w:rsidRPr="00F424DA" w:rsidRDefault="00F424DA" w:rsidP="00027561">
      <w:pPr>
        <w:numPr>
          <w:ilvl w:val="0"/>
          <w:numId w:val="72"/>
        </w:numPr>
      </w:pPr>
      <w:r w:rsidRPr="00F424DA">
        <w:t xml:space="preserve">Macroeconomic variables improved forecasting robustness. </w:t>
      </w:r>
    </w:p>
    <w:p w14:paraId="73EF6F42" w14:textId="77777777" w:rsidR="00F424DA" w:rsidRPr="00F424DA" w:rsidRDefault="00F424DA" w:rsidP="00027561">
      <w:pPr>
        <w:numPr>
          <w:ilvl w:val="0"/>
          <w:numId w:val="72"/>
        </w:numPr>
      </w:pPr>
      <w:r w:rsidRPr="00F424DA">
        <w:t xml:space="preserve">Business Intelligence dashboards enhanced interpretability and decision-making. </w:t>
      </w:r>
    </w:p>
    <w:p w14:paraId="438C1BAE" w14:textId="77777777" w:rsidR="00F424DA" w:rsidRPr="00F424DA" w:rsidRDefault="00F424DA" w:rsidP="00027561">
      <w:pPr>
        <w:numPr>
          <w:ilvl w:val="0"/>
          <w:numId w:val="72"/>
        </w:numPr>
      </w:pPr>
      <w:r w:rsidRPr="00F424DA">
        <w:t xml:space="preserve">Hybrid forecasting approaches performed well during periods of market volatility. </w:t>
      </w:r>
    </w:p>
    <w:p w14:paraId="710EC0D8" w14:textId="77777777" w:rsidR="00F424DA" w:rsidRPr="00F424DA" w:rsidRDefault="00EC3D66" w:rsidP="00F424DA">
      <w:r>
        <w:pict w14:anchorId="44625535">
          <v:rect id="_x0000_i1266" style="width:0;height:1.5pt" o:hralign="center" o:hrstd="t" o:hr="t" fillcolor="#a0a0a0" stroked="f"/>
        </w:pict>
      </w:r>
    </w:p>
    <w:p w14:paraId="5E09081E" w14:textId="77777777" w:rsidR="00F424DA" w:rsidRPr="00F424DA" w:rsidRDefault="00F424DA" w:rsidP="00F424DA">
      <w:pPr>
        <w:rPr>
          <w:b/>
          <w:bCs/>
        </w:rPr>
      </w:pPr>
      <w:r w:rsidRPr="00F424DA">
        <w:rPr>
          <w:b/>
          <w:bCs/>
        </w:rPr>
        <w:t>4. Project Achievements</w:t>
      </w:r>
    </w:p>
    <w:p w14:paraId="1B89453C" w14:textId="77777777" w:rsidR="00F424DA" w:rsidRPr="00F424DA" w:rsidRDefault="00F424DA" w:rsidP="00F424DA">
      <w:r w:rsidRPr="00F424DA">
        <w:t>The following objectives were successfully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1407"/>
      </w:tblGrid>
      <w:tr w:rsidR="00F424DA" w:rsidRPr="00F424DA" w14:paraId="1818F389" w14:textId="77777777">
        <w:trPr>
          <w:tblHeader/>
          <w:tblCellSpacing w:w="15" w:type="dxa"/>
        </w:trPr>
        <w:tc>
          <w:tcPr>
            <w:tcW w:w="0" w:type="auto"/>
            <w:vAlign w:val="center"/>
            <w:hideMark/>
          </w:tcPr>
          <w:p w14:paraId="7C31DC92" w14:textId="77777777" w:rsidR="00F424DA" w:rsidRPr="00F424DA" w:rsidRDefault="00F424DA" w:rsidP="00F424DA">
            <w:pPr>
              <w:rPr>
                <w:b/>
                <w:bCs/>
              </w:rPr>
            </w:pPr>
            <w:r w:rsidRPr="00F424DA">
              <w:rPr>
                <w:b/>
                <w:bCs/>
              </w:rPr>
              <w:t>Objective</w:t>
            </w:r>
          </w:p>
        </w:tc>
        <w:tc>
          <w:tcPr>
            <w:tcW w:w="0" w:type="auto"/>
            <w:vAlign w:val="center"/>
            <w:hideMark/>
          </w:tcPr>
          <w:p w14:paraId="1FE7BBB6" w14:textId="77777777" w:rsidR="00F424DA" w:rsidRPr="00F424DA" w:rsidRDefault="00F424DA" w:rsidP="00F424DA">
            <w:pPr>
              <w:rPr>
                <w:b/>
                <w:bCs/>
              </w:rPr>
            </w:pPr>
            <w:r w:rsidRPr="00F424DA">
              <w:rPr>
                <w:b/>
                <w:bCs/>
              </w:rPr>
              <w:t>Status</w:t>
            </w:r>
          </w:p>
        </w:tc>
      </w:tr>
      <w:tr w:rsidR="00F424DA" w:rsidRPr="00F424DA" w14:paraId="7B2E442B" w14:textId="77777777">
        <w:trPr>
          <w:tblCellSpacing w:w="15" w:type="dxa"/>
        </w:trPr>
        <w:tc>
          <w:tcPr>
            <w:tcW w:w="0" w:type="auto"/>
            <w:vAlign w:val="center"/>
            <w:hideMark/>
          </w:tcPr>
          <w:p w14:paraId="10438E03" w14:textId="77777777" w:rsidR="00F424DA" w:rsidRPr="00F424DA" w:rsidRDefault="00F424DA" w:rsidP="00F424DA">
            <w:r w:rsidRPr="00F424DA">
              <w:t>Historical Data Collection</w:t>
            </w:r>
          </w:p>
        </w:tc>
        <w:tc>
          <w:tcPr>
            <w:tcW w:w="0" w:type="auto"/>
            <w:vAlign w:val="center"/>
            <w:hideMark/>
          </w:tcPr>
          <w:p w14:paraId="0AABC842"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6C0DB582" w14:textId="77777777">
        <w:trPr>
          <w:tblCellSpacing w:w="15" w:type="dxa"/>
        </w:trPr>
        <w:tc>
          <w:tcPr>
            <w:tcW w:w="0" w:type="auto"/>
            <w:vAlign w:val="center"/>
            <w:hideMark/>
          </w:tcPr>
          <w:p w14:paraId="38FA2EAA" w14:textId="77777777" w:rsidR="00F424DA" w:rsidRPr="00F424DA" w:rsidRDefault="00F424DA" w:rsidP="00F424DA">
            <w:r w:rsidRPr="00F424DA">
              <w:lastRenderedPageBreak/>
              <w:t>Data Cleaning</w:t>
            </w:r>
          </w:p>
        </w:tc>
        <w:tc>
          <w:tcPr>
            <w:tcW w:w="0" w:type="auto"/>
            <w:vAlign w:val="center"/>
            <w:hideMark/>
          </w:tcPr>
          <w:p w14:paraId="70DD1223"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7EE87B8A" w14:textId="77777777">
        <w:trPr>
          <w:tblCellSpacing w:w="15" w:type="dxa"/>
        </w:trPr>
        <w:tc>
          <w:tcPr>
            <w:tcW w:w="0" w:type="auto"/>
            <w:vAlign w:val="center"/>
            <w:hideMark/>
          </w:tcPr>
          <w:p w14:paraId="64F93289" w14:textId="77777777" w:rsidR="00F424DA" w:rsidRPr="00F424DA" w:rsidRDefault="00F424DA" w:rsidP="00F424DA">
            <w:r w:rsidRPr="00F424DA">
              <w:t>Feature Engineering</w:t>
            </w:r>
          </w:p>
        </w:tc>
        <w:tc>
          <w:tcPr>
            <w:tcW w:w="0" w:type="auto"/>
            <w:vAlign w:val="center"/>
            <w:hideMark/>
          </w:tcPr>
          <w:p w14:paraId="4714AAC7"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1326E66F" w14:textId="77777777">
        <w:trPr>
          <w:tblCellSpacing w:w="15" w:type="dxa"/>
        </w:trPr>
        <w:tc>
          <w:tcPr>
            <w:tcW w:w="0" w:type="auto"/>
            <w:vAlign w:val="center"/>
            <w:hideMark/>
          </w:tcPr>
          <w:p w14:paraId="37D868E0" w14:textId="77777777" w:rsidR="00F424DA" w:rsidRPr="00F424DA" w:rsidRDefault="00F424DA" w:rsidP="00F424DA">
            <w:r w:rsidRPr="00F424DA">
              <w:t>ARIMA Model</w:t>
            </w:r>
          </w:p>
        </w:tc>
        <w:tc>
          <w:tcPr>
            <w:tcW w:w="0" w:type="auto"/>
            <w:vAlign w:val="center"/>
            <w:hideMark/>
          </w:tcPr>
          <w:p w14:paraId="043C2A14"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4FCE9C95" w14:textId="77777777">
        <w:trPr>
          <w:tblCellSpacing w:w="15" w:type="dxa"/>
        </w:trPr>
        <w:tc>
          <w:tcPr>
            <w:tcW w:w="0" w:type="auto"/>
            <w:vAlign w:val="center"/>
            <w:hideMark/>
          </w:tcPr>
          <w:p w14:paraId="5662E765" w14:textId="77777777" w:rsidR="00F424DA" w:rsidRPr="00F424DA" w:rsidRDefault="00F424DA" w:rsidP="00F424DA">
            <w:r w:rsidRPr="00F424DA">
              <w:t>Prophet Model</w:t>
            </w:r>
          </w:p>
        </w:tc>
        <w:tc>
          <w:tcPr>
            <w:tcW w:w="0" w:type="auto"/>
            <w:vAlign w:val="center"/>
            <w:hideMark/>
          </w:tcPr>
          <w:p w14:paraId="2B53FAF0"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6BB5F14C" w14:textId="77777777">
        <w:trPr>
          <w:tblCellSpacing w:w="15" w:type="dxa"/>
        </w:trPr>
        <w:tc>
          <w:tcPr>
            <w:tcW w:w="0" w:type="auto"/>
            <w:vAlign w:val="center"/>
            <w:hideMark/>
          </w:tcPr>
          <w:p w14:paraId="4459E056" w14:textId="77777777" w:rsidR="00F424DA" w:rsidRPr="00F424DA" w:rsidRDefault="00F424DA" w:rsidP="00F424DA">
            <w:r w:rsidRPr="00F424DA">
              <w:t>LSTM Model</w:t>
            </w:r>
          </w:p>
        </w:tc>
        <w:tc>
          <w:tcPr>
            <w:tcW w:w="0" w:type="auto"/>
            <w:vAlign w:val="center"/>
            <w:hideMark/>
          </w:tcPr>
          <w:p w14:paraId="470025C6"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4923F684" w14:textId="77777777">
        <w:trPr>
          <w:tblCellSpacing w:w="15" w:type="dxa"/>
        </w:trPr>
        <w:tc>
          <w:tcPr>
            <w:tcW w:w="0" w:type="auto"/>
            <w:vAlign w:val="center"/>
            <w:hideMark/>
          </w:tcPr>
          <w:p w14:paraId="3DF6DEAE" w14:textId="77777777" w:rsidR="00F424DA" w:rsidRPr="00F424DA" w:rsidRDefault="00F424DA" w:rsidP="00F424DA">
            <w:proofErr w:type="spellStart"/>
            <w:r w:rsidRPr="00F424DA">
              <w:t>XGBoost</w:t>
            </w:r>
            <w:proofErr w:type="spellEnd"/>
            <w:r w:rsidRPr="00F424DA">
              <w:t xml:space="preserve"> Model</w:t>
            </w:r>
          </w:p>
        </w:tc>
        <w:tc>
          <w:tcPr>
            <w:tcW w:w="0" w:type="auto"/>
            <w:vAlign w:val="center"/>
            <w:hideMark/>
          </w:tcPr>
          <w:p w14:paraId="42C98C9B"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27273D94" w14:textId="77777777">
        <w:trPr>
          <w:tblCellSpacing w:w="15" w:type="dxa"/>
        </w:trPr>
        <w:tc>
          <w:tcPr>
            <w:tcW w:w="0" w:type="auto"/>
            <w:vAlign w:val="center"/>
            <w:hideMark/>
          </w:tcPr>
          <w:p w14:paraId="03B5087D" w14:textId="77777777" w:rsidR="00F424DA" w:rsidRPr="00F424DA" w:rsidRDefault="00F424DA" w:rsidP="00F424DA">
            <w:r w:rsidRPr="00F424DA">
              <w:t>Dynamic Ensemble</w:t>
            </w:r>
          </w:p>
        </w:tc>
        <w:tc>
          <w:tcPr>
            <w:tcW w:w="0" w:type="auto"/>
            <w:vAlign w:val="center"/>
            <w:hideMark/>
          </w:tcPr>
          <w:p w14:paraId="5313516A"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6D162915" w14:textId="77777777">
        <w:trPr>
          <w:tblCellSpacing w:w="15" w:type="dxa"/>
        </w:trPr>
        <w:tc>
          <w:tcPr>
            <w:tcW w:w="0" w:type="auto"/>
            <w:vAlign w:val="center"/>
            <w:hideMark/>
          </w:tcPr>
          <w:p w14:paraId="27722A16" w14:textId="77777777" w:rsidR="00F424DA" w:rsidRPr="00F424DA" w:rsidRDefault="00F424DA" w:rsidP="00F424DA">
            <w:r w:rsidRPr="00F424DA">
              <w:t>Weighted Ensemble</w:t>
            </w:r>
          </w:p>
        </w:tc>
        <w:tc>
          <w:tcPr>
            <w:tcW w:w="0" w:type="auto"/>
            <w:vAlign w:val="center"/>
            <w:hideMark/>
          </w:tcPr>
          <w:p w14:paraId="61C5673B"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0760EB84" w14:textId="77777777">
        <w:trPr>
          <w:tblCellSpacing w:w="15" w:type="dxa"/>
        </w:trPr>
        <w:tc>
          <w:tcPr>
            <w:tcW w:w="0" w:type="auto"/>
            <w:vAlign w:val="center"/>
            <w:hideMark/>
          </w:tcPr>
          <w:p w14:paraId="063304FE" w14:textId="77777777" w:rsidR="00F424DA" w:rsidRPr="00F424DA" w:rsidRDefault="00F424DA" w:rsidP="00F424DA">
            <w:r w:rsidRPr="00F424DA">
              <w:t>Model Evaluation</w:t>
            </w:r>
          </w:p>
        </w:tc>
        <w:tc>
          <w:tcPr>
            <w:tcW w:w="0" w:type="auto"/>
            <w:vAlign w:val="center"/>
            <w:hideMark/>
          </w:tcPr>
          <w:p w14:paraId="6E532936"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7FCFDCDC" w14:textId="77777777">
        <w:trPr>
          <w:tblCellSpacing w:w="15" w:type="dxa"/>
        </w:trPr>
        <w:tc>
          <w:tcPr>
            <w:tcW w:w="0" w:type="auto"/>
            <w:vAlign w:val="center"/>
            <w:hideMark/>
          </w:tcPr>
          <w:p w14:paraId="2C37D3D6" w14:textId="77777777" w:rsidR="00F424DA" w:rsidRPr="00F424DA" w:rsidRDefault="00F424DA" w:rsidP="00F424DA">
            <w:r w:rsidRPr="00F424DA">
              <w:t>Power BI Dashboard</w:t>
            </w:r>
          </w:p>
        </w:tc>
        <w:tc>
          <w:tcPr>
            <w:tcW w:w="0" w:type="auto"/>
            <w:vAlign w:val="center"/>
            <w:hideMark/>
          </w:tcPr>
          <w:p w14:paraId="74C68B03"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41603ED6" w14:textId="77777777">
        <w:trPr>
          <w:tblCellSpacing w:w="15" w:type="dxa"/>
        </w:trPr>
        <w:tc>
          <w:tcPr>
            <w:tcW w:w="0" w:type="auto"/>
            <w:vAlign w:val="center"/>
            <w:hideMark/>
          </w:tcPr>
          <w:p w14:paraId="6458DDFA" w14:textId="77777777" w:rsidR="00F424DA" w:rsidRPr="00F424DA" w:rsidRDefault="00F424DA" w:rsidP="00F424DA">
            <w:r w:rsidRPr="00F424DA">
              <w:t>Case Study I</w:t>
            </w:r>
          </w:p>
        </w:tc>
        <w:tc>
          <w:tcPr>
            <w:tcW w:w="0" w:type="auto"/>
            <w:vAlign w:val="center"/>
            <w:hideMark/>
          </w:tcPr>
          <w:p w14:paraId="4048BBFA"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0ECE0FAC" w14:textId="77777777">
        <w:trPr>
          <w:tblCellSpacing w:w="15" w:type="dxa"/>
        </w:trPr>
        <w:tc>
          <w:tcPr>
            <w:tcW w:w="0" w:type="auto"/>
            <w:vAlign w:val="center"/>
            <w:hideMark/>
          </w:tcPr>
          <w:p w14:paraId="2457697E" w14:textId="77777777" w:rsidR="00F424DA" w:rsidRPr="00F424DA" w:rsidRDefault="00F424DA" w:rsidP="00F424DA">
            <w:r w:rsidRPr="00F424DA">
              <w:t>Case Study II</w:t>
            </w:r>
          </w:p>
        </w:tc>
        <w:tc>
          <w:tcPr>
            <w:tcW w:w="0" w:type="auto"/>
            <w:vAlign w:val="center"/>
            <w:hideMark/>
          </w:tcPr>
          <w:p w14:paraId="4876C0C5" w14:textId="77777777" w:rsidR="00F424DA" w:rsidRPr="00F424DA" w:rsidRDefault="00F424DA" w:rsidP="00F424DA">
            <w:r w:rsidRPr="00F424DA">
              <w:rPr>
                <w:rFonts w:ascii="Segoe UI Emoji" w:hAnsi="Segoe UI Emoji" w:cs="Segoe UI Emoji"/>
              </w:rPr>
              <w:t>✅</w:t>
            </w:r>
            <w:r w:rsidRPr="00F424DA">
              <w:t xml:space="preserve"> Completed</w:t>
            </w:r>
          </w:p>
        </w:tc>
      </w:tr>
      <w:tr w:rsidR="00F424DA" w:rsidRPr="00F424DA" w14:paraId="36DB4E0D" w14:textId="77777777">
        <w:trPr>
          <w:tblCellSpacing w:w="15" w:type="dxa"/>
        </w:trPr>
        <w:tc>
          <w:tcPr>
            <w:tcW w:w="0" w:type="auto"/>
            <w:vAlign w:val="center"/>
            <w:hideMark/>
          </w:tcPr>
          <w:p w14:paraId="123C059D" w14:textId="77777777" w:rsidR="00F424DA" w:rsidRPr="00F424DA" w:rsidRDefault="00F424DA" w:rsidP="00F424DA">
            <w:r w:rsidRPr="00F424DA">
              <w:t>Final Documentation</w:t>
            </w:r>
          </w:p>
        </w:tc>
        <w:tc>
          <w:tcPr>
            <w:tcW w:w="0" w:type="auto"/>
            <w:vAlign w:val="center"/>
            <w:hideMark/>
          </w:tcPr>
          <w:p w14:paraId="23B0207E" w14:textId="77777777" w:rsidR="00F424DA" w:rsidRPr="00F424DA" w:rsidRDefault="00F424DA" w:rsidP="00F424DA">
            <w:r w:rsidRPr="00F424DA">
              <w:rPr>
                <w:rFonts w:ascii="Segoe UI Emoji" w:hAnsi="Segoe UI Emoji" w:cs="Segoe UI Emoji"/>
              </w:rPr>
              <w:t>✅</w:t>
            </w:r>
            <w:r w:rsidRPr="00F424DA">
              <w:t xml:space="preserve"> Completed</w:t>
            </w:r>
          </w:p>
        </w:tc>
      </w:tr>
    </w:tbl>
    <w:p w14:paraId="164E1F1E" w14:textId="77777777" w:rsidR="00F424DA" w:rsidRPr="00F424DA" w:rsidRDefault="00EC3D66" w:rsidP="00F424DA">
      <w:r>
        <w:pict w14:anchorId="0B6BB8AF">
          <v:rect id="_x0000_i1267" style="width:0;height:1.5pt" o:hralign="center" o:hrstd="t" o:hr="t" fillcolor="#a0a0a0" stroked="f"/>
        </w:pict>
      </w:r>
    </w:p>
    <w:p w14:paraId="4E0C85EF" w14:textId="77777777" w:rsidR="00F424DA" w:rsidRPr="00F424DA" w:rsidRDefault="00F424DA" w:rsidP="00F424DA">
      <w:pPr>
        <w:rPr>
          <w:b/>
          <w:bCs/>
        </w:rPr>
      </w:pPr>
      <w:r w:rsidRPr="00F424DA">
        <w:rPr>
          <w:b/>
          <w:bCs/>
        </w:rPr>
        <w:t>5. Limitations</w:t>
      </w:r>
    </w:p>
    <w:p w14:paraId="517AF8F7" w14:textId="77777777" w:rsidR="00F424DA" w:rsidRPr="00F424DA" w:rsidRDefault="00F424DA" w:rsidP="00F424DA">
      <w:r w:rsidRPr="00F424DA">
        <w:t>Although the developed forecasting framework achieved encouraging results, several limitations remain.</w:t>
      </w:r>
    </w:p>
    <w:p w14:paraId="75ADFF15" w14:textId="77777777" w:rsidR="00F424DA" w:rsidRPr="00F424DA" w:rsidRDefault="00F424DA" w:rsidP="00027561">
      <w:pPr>
        <w:numPr>
          <w:ilvl w:val="0"/>
          <w:numId w:val="73"/>
        </w:numPr>
      </w:pPr>
      <w:r w:rsidRPr="00F424DA">
        <w:t xml:space="preserve">Forecast accuracy depends on the quality of historical data. </w:t>
      </w:r>
    </w:p>
    <w:p w14:paraId="2F1FC34A" w14:textId="77777777" w:rsidR="00F424DA" w:rsidRPr="00F424DA" w:rsidRDefault="00F424DA" w:rsidP="00027561">
      <w:pPr>
        <w:numPr>
          <w:ilvl w:val="0"/>
          <w:numId w:val="73"/>
        </w:numPr>
      </w:pPr>
      <w:r w:rsidRPr="00F424DA">
        <w:t xml:space="preserve">Unexpected geopolitical events cannot be predicted perfectly. </w:t>
      </w:r>
    </w:p>
    <w:p w14:paraId="7093AEB1" w14:textId="77777777" w:rsidR="00F424DA" w:rsidRPr="00F424DA" w:rsidRDefault="00F424DA" w:rsidP="00027561">
      <w:pPr>
        <w:numPr>
          <w:ilvl w:val="0"/>
          <w:numId w:val="73"/>
        </w:numPr>
      </w:pPr>
      <w:r w:rsidRPr="00F424DA">
        <w:t xml:space="preserve">Deep learning models require significant computational resources. </w:t>
      </w:r>
    </w:p>
    <w:p w14:paraId="6CA1C112" w14:textId="77777777" w:rsidR="00F424DA" w:rsidRPr="00F424DA" w:rsidRDefault="00F424DA" w:rsidP="00027561">
      <w:pPr>
        <w:numPr>
          <w:ilvl w:val="0"/>
          <w:numId w:val="73"/>
        </w:numPr>
      </w:pPr>
      <w:r w:rsidRPr="00F424DA">
        <w:t xml:space="preserve">Live financial data were not integrated into the current dashboard. </w:t>
      </w:r>
    </w:p>
    <w:p w14:paraId="1478CAA6" w14:textId="77777777" w:rsidR="00F424DA" w:rsidRPr="00F424DA" w:rsidRDefault="00F424DA" w:rsidP="00027561">
      <w:pPr>
        <w:numPr>
          <w:ilvl w:val="0"/>
          <w:numId w:val="73"/>
        </w:numPr>
      </w:pPr>
      <w:r w:rsidRPr="00F424DA">
        <w:t xml:space="preserve">Sentiment analysis from news and social media was not incorporated. </w:t>
      </w:r>
    </w:p>
    <w:p w14:paraId="79030690" w14:textId="77777777" w:rsidR="00F424DA" w:rsidRPr="00F424DA" w:rsidRDefault="00F424DA" w:rsidP="00027561">
      <w:pPr>
        <w:numPr>
          <w:ilvl w:val="0"/>
          <w:numId w:val="73"/>
        </w:numPr>
      </w:pPr>
      <w:r w:rsidRPr="00F424DA">
        <w:t xml:space="preserve">Only selected macroeconomic variables were considered. </w:t>
      </w:r>
    </w:p>
    <w:p w14:paraId="041FAE5D" w14:textId="77777777" w:rsidR="00F424DA" w:rsidRPr="00F424DA" w:rsidRDefault="00EC3D66" w:rsidP="00F424DA">
      <w:r>
        <w:pict w14:anchorId="3E98D0AA">
          <v:rect id="_x0000_i1268" style="width:0;height:1.5pt" o:hralign="center" o:hrstd="t" o:hr="t" fillcolor="#a0a0a0" stroked="f"/>
        </w:pict>
      </w:r>
    </w:p>
    <w:p w14:paraId="4E70D690" w14:textId="77777777" w:rsidR="00F424DA" w:rsidRPr="00F424DA" w:rsidRDefault="00F424DA" w:rsidP="00F424DA">
      <w:pPr>
        <w:rPr>
          <w:b/>
          <w:bCs/>
        </w:rPr>
      </w:pPr>
      <w:r w:rsidRPr="00F424DA">
        <w:rPr>
          <w:b/>
          <w:bCs/>
        </w:rPr>
        <w:t>6. Future Work</w:t>
      </w:r>
    </w:p>
    <w:p w14:paraId="59E435AB" w14:textId="77777777" w:rsidR="00F424DA" w:rsidRPr="00F424DA" w:rsidRDefault="00F424DA" w:rsidP="00F424DA">
      <w:r w:rsidRPr="00F424DA">
        <w:t>The forecasting framework can be extended through several improvements.</w:t>
      </w:r>
    </w:p>
    <w:p w14:paraId="22EBB56B" w14:textId="77777777" w:rsidR="00F424DA" w:rsidRPr="00F424DA" w:rsidRDefault="00F424DA" w:rsidP="00027561">
      <w:pPr>
        <w:numPr>
          <w:ilvl w:val="0"/>
          <w:numId w:val="74"/>
        </w:numPr>
      </w:pPr>
      <w:r w:rsidRPr="00F424DA">
        <w:t xml:space="preserve">Integration of real-time market APIs. </w:t>
      </w:r>
    </w:p>
    <w:p w14:paraId="479B8A9C" w14:textId="77777777" w:rsidR="00F424DA" w:rsidRPr="00F424DA" w:rsidRDefault="00F424DA" w:rsidP="00027561">
      <w:pPr>
        <w:numPr>
          <w:ilvl w:val="0"/>
          <w:numId w:val="74"/>
        </w:numPr>
      </w:pPr>
      <w:r w:rsidRPr="00F424DA">
        <w:lastRenderedPageBreak/>
        <w:t xml:space="preserve">Transformer-based deep learning models. </w:t>
      </w:r>
    </w:p>
    <w:p w14:paraId="35215A1D" w14:textId="77777777" w:rsidR="00F424DA" w:rsidRPr="00F424DA" w:rsidRDefault="00F424DA" w:rsidP="00027561">
      <w:pPr>
        <w:numPr>
          <w:ilvl w:val="0"/>
          <w:numId w:val="74"/>
        </w:numPr>
      </w:pPr>
      <w:r w:rsidRPr="00F424DA">
        <w:t xml:space="preserve">Reinforcement learning for automated trading. </w:t>
      </w:r>
    </w:p>
    <w:p w14:paraId="5B8AE366" w14:textId="77777777" w:rsidR="00F424DA" w:rsidRPr="00F424DA" w:rsidRDefault="00F424DA" w:rsidP="00027561">
      <w:pPr>
        <w:numPr>
          <w:ilvl w:val="0"/>
          <w:numId w:val="74"/>
        </w:numPr>
      </w:pPr>
      <w:r w:rsidRPr="00F424DA">
        <w:t xml:space="preserve">Explainable AI techniques such as SHAP and LIME. </w:t>
      </w:r>
    </w:p>
    <w:p w14:paraId="7A42AA3A" w14:textId="77777777" w:rsidR="00F424DA" w:rsidRPr="00F424DA" w:rsidRDefault="00F424DA" w:rsidP="00027561">
      <w:pPr>
        <w:numPr>
          <w:ilvl w:val="0"/>
          <w:numId w:val="74"/>
        </w:numPr>
      </w:pPr>
      <w:r w:rsidRPr="00F424DA">
        <w:t xml:space="preserve">Cloud deployment using Microsoft Azure or AWS. </w:t>
      </w:r>
    </w:p>
    <w:p w14:paraId="6A895BAB" w14:textId="77777777" w:rsidR="00F424DA" w:rsidRPr="00F424DA" w:rsidRDefault="00F424DA" w:rsidP="00027561">
      <w:pPr>
        <w:numPr>
          <w:ilvl w:val="0"/>
          <w:numId w:val="74"/>
        </w:numPr>
      </w:pPr>
      <w:r w:rsidRPr="00F424DA">
        <w:t xml:space="preserve">Mobile-compatible Power BI dashboards. </w:t>
      </w:r>
    </w:p>
    <w:p w14:paraId="328E9ED7" w14:textId="77777777" w:rsidR="00F424DA" w:rsidRPr="00F424DA" w:rsidRDefault="00F424DA" w:rsidP="00027561">
      <w:pPr>
        <w:numPr>
          <w:ilvl w:val="0"/>
          <w:numId w:val="74"/>
        </w:numPr>
      </w:pPr>
      <w:r w:rsidRPr="00F424DA">
        <w:t xml:space="preserve">Expansion to forecasting additional commodities such as gold, platinum, crude oil, and copper. </w:t>
      </w:r>
    </w:p>
    <w:p w14:paraId="24707147" w14:textId="77777777" w:rsidR="00F424DA" w:rsidRPr="00F424DA" w:rsidRDefault="00EC3D66" w:rsidP="00F424DA">
      <w:r>
        <w:pict w14:anchorId="0789E15A">
          <v:rect id="_x0000_i1269" style="width:0;height:1.5pt" o:hralign="center" o:hrstd="t" o:hr="t" fillcolor="#a0a0a0" stroked="f"/>
        </w:pict>
      </w:r>
    </w:p>
    <w:p w14:paraId="08B67C19" w14:textId="77777777" w:rsidR="00F424DA" w:rsidRPr="00F424DA" w:rsidRDefault="00F424DA" w:rsidP="00F424DA">
      <w:pPr>
        <w:rPr>
          <w:b/>
          <w:bCs/>
        </w:rPr>
      </w:pPr>
      <w:r w:rsidRPr="00F424DA">
        <w:rPr>
          <w:b/>
          <w:bCs/>
        </w:rPr>
        <w:t>7. Final Conclusion</w:t>
      </w:r>
    </w:p>
    <w:p w14:paraId="5BC3939C" w14:textId="77777777" w:rsidR="00F424DA" w:rsidRPr="00F424DA" w:rsidRDefault="00F424DA" w:rsidP="00F424DA">
      <w:r w:rsidRPr="00F424DA">
        <w:t>The project successfully developed a comprehensive hybrid forecasting framework for silver price prediction by combining statistical forecasting, machine learning, deep learning, ensemble learning, and business intelligence visualization.</w:t>
      </w:r>
    </w:p>
    <w:p w14:paraId="7902C147" w14:textId="77777777" w:rsidR="00F424DA" w:rsidRPr="00F424DA" w:rsidRDefault="00F424DA" w:rsidP="00F424DA">
      <w:r w:rsidRPr="00F424DA">
        <w:t>Comparative evaluation demonstrated that ensemble forecasting models consistently produced the highest prediction accuracy by integrating the strengths of multiple forecasting techniques. Feature engineering and macroeconomic variables significantly enhanced predictive performance, while the interactive Power BI dashboard transformed complex forecasting results into meaningful business insights.</w:t>
      </w:r>
    </w:p>
    <w:p w14:paraId="79BDB96D" w14:textId="77777777" w:rsidR="00F424DA" w:rsidRPr="00F424DA" w:rsidRDefault="00F424DA" w:rsidP="00F424DA">
      <w:r w:rsidRPr="00F424DA">
        <w:t>Validation using the COVID-19 pandemic and the Russia–Ukraine conflict further demonstrated the robustness of the proposed framework under real-world market conditions. Overall, the developed system provides a practical decision-support solution for investors, financial analysts, commodity traders, and researchers.</w:t>
      </w:r>
    </w:p>
    <w:p w14:paraId="7E7F7584" w14:textId="77777777" w:rsidR="00F424DA" w:rsidRPr="00F424DA" w:rsidRDefault="00EC3D66" w:rsidP="00F424DA">
      <w:r>
        <w:pict w14:anchorId="4F96FA22">
          <v:rect id="_x0000_i1270" style="width:0;height:1.5pt" o:hralign="center" o:hrstd="t" o:hr="t" fillcolor="#a0a0a0" stroked="f"/>
        </w:pict>
      </w:r>
    </w:p>
    <w:p w14:paraId="7ACC50F2" w14:textId="42FA9101" w:rsidR="00F424DA" w:rsidRPr="00F424DA" w:rsidRDefault="00F424DA" w:rsidP="00F424DA">
      <w:pPr>
        <w:rPr>
          <w:b/>
          <w:bCs/>
        </w:rPr>
      </w:pPr>
    </w:p>
    <w:p w14:paraId="27C77463" w14:textId="77777777" w:rsidR="007A7B74" w:rsidRDefault="007A7B74"/>
    <w:sectPr w:rsidR="007A7B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19CF" w14:textId="77777777" w:rsidR="00EC3D66" w:rsidRDefault="00EC3D66" w:rsidP="00B45C2E">
      <w:pPr>
        <w:spacing w:after="0" w:line="240" w:lineRule="auto"/>
      </w:pPr>
      <w:r>
        <w:separator/>
      </w:r>
    </w:p>
  </w:endnote>
  <w:endnote w:type="continuationSeparator" w:id="0">
    <w:p w14:paraId="57A4B308" w14:textId="77777777" w:rsidR="00EC3D66" w:rsidRDefault="00EC3D66" w:rsidP="00B45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985D6" w14:textId="77777777" w:rsidR="00EC3D66" w:rsidRDefault="00EC3D66" w:rsidP="00B45C2E">
      <w:pPr>
        <w:spacing w:after="0" w:line="240" w:lineRule="auto"/>
      </w:pPr>
      <w:r>
        <w:separator/>
      </w:r>
    </w:p>
  </w:footnote>
  <w:footnote w:type="continuationSeparator" w:id="0">
    <w:p w14:paraId="77DC1602" w14:textId="77777777" w:rsidR="00EC3D66" w:rsidRDefault="00EC3D66" w:rsidP="00B45C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417"/>
    <w:multiLevelType w:val="multilevel"/>
    <w:tmpl w:val="CCC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3D84"/>
    <w:multiLevelType w:val="multilevel"/>
    <w:tmpl w:val="8148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858EE"/>
    <w:multiLevelType w:val="multilevel"/>
    <w:tmpl w:val="F0A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34843"/>
    <w:multiLevelType w:val="multilevel"/>
    <w:tmpl w:val="021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41195"/>
    <w:multiLevelType w:val="multilevel"/>
    <w:tmpl w:val="66B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B78A2"/>
    <w:multiLevelType w:val="multilevel"/>
    <w:tmpl w:val="8340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4037B"/>
    <w:multiLevelType w:val="multilevel"/>
    <w:tmpl w:val="76E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A6032"/>
    <w:multiLevelType w:val="multilevel"/>
    <w:tmpl w:val="4A9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F0D0C"/>
    <w:multiLevelType w:val="multilevel"/>
    <w:tmpl w:val="884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E2107"/>
    <w:multiLevelType w:val="multilevel"/>
    <w:tmpl w:val="A40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92A94"/>
    <w:multiLevelType w:val="multilevel"/>
    <w:tmpl w:val="6B86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E2B90"/>
    <w:multiLevelType w:val="multilevel"/>
    <w:tmpl w:val="E07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15F53"/>
    <w:multiLevelType w:val="multilevel"/>
    <w:tmpl w:val="98B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07357"/>
    <w:multiLevelType w:val="multilevel"/>
    <w:tmpl w:val="55F8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971F9"/>
    <w:multiLevelType w:val="multilevel"/>
    <w:tmpl w:val="525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56E25"/>
    <w:multiLevelType w:val="multilevel"/>
    <w:tmpl w:val="BDC2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416C8"/>
    <w:multiLevelType w:val="multilevel"/>
    <w:tmpl w:val="4C3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B4353"/>
    <w:multiLevelType w:val="multilevel"/>
    <w:tmpl w:val="0FE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B731E"/>
    <w:multiLevelType w:val="multilevel"/>
    <w:tmpl w:val="1E68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C4940"/>
    <w:multiLevelType w:val="multilevel"/>
    <w:tmpl w:val="C1F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D1CF6"/>
    <w:multiLevelType w:val="multilevel"/>
    <w:tmpl w:val="A6AA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279C5"/>
    <w:multiLevelType w:val="multilevel"/>
    <w:tmpl w:val="AB5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260EE"/>
    <w:multiLevelType w:val="multilevel"/>
    <w:tmpl w:val="AD94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A2F23"/>
    <w:multiLevelType w:val="multilevel"/>
    <w:tmpl w:val="299A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76AAA"/>
    <w:multiLevelType w:val="multilevel"/>
    <w:tmpl w:val="8126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56C85"/>
    <w:multiLevelType w:val="multilevel"/>
    <w:tmpl w:val="F89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E58DC"/>
    <w:multiLevelType w:val="multilevel"/>
    <w:tmpl w:val="734C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F3805"/>
    <w:multiLevelType w:val="multilevel"/>
    <w:tmpl w:val="C67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26FF1"/>
    <w:multiLevelType w:val="multilevel"/>
    <w:tmpl w:val="70C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40416"/>
    <w:multiLevelType w:val="multilevel"/>
    <w:tmpl w:val="043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833897"/>
    <w:multiLevelType w:val="multilevel"/>
    <w:tmpl w:val="8150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3142A"/>
    <w:multiLevelType w:val="multilevel"/>
    <w:tmpl w:val="7CF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83B93"/>
    <w:multiLevelType w:val="multilevel"/>
    <w:tmpl w:val="4B18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515DA"/>
    <w:multiLevelType w:val="multilevel"/>
    <w:tmpl w:val="0AE6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4025B"/>
    <w:multiLevelType w:val="multilevel"/>
    <w:tmpl w:val="3A6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361C0"/>
    <w:multiLevelType w:val="multilevel"/>
    <w:tmpl w:val="A1F48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D404B8"/>
    <w:multiLevelType w:val="multilevel"/>
    <w:tmpl w:val="8E1E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0232EC"/>
    <w:multiLevelType w:val="multilevel"/>
    <w:tmpl w:val="922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D2F8E"/>
    <w:multiLevelType w:val="multilevel"/>
    <w:tmpl w:val="0AD8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AC1DAF"/>
    <w:multiLevelType w:val="multilevel"/>
    <w:tmpl w:val="090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377A9"/>
    <w:multiLevelType w:val="multilevel"/>
    <w:tmpl w:val="9CE6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F6F83"/>
    <w:multiLevelType w:val="multilevel"/>
    <w:tmpl w:val="97C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E5D36"/>
    <w:multiLevelType w:val="multilevel"/>
    <w:tmpl w:val="5D4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0007F"/>
    <w:multiLevelType w:val="multilevel"/>
    <w:tmpl w:val="8F9C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35BF5"/>
    <w:multiLevelType w:val="multilevel"/>
    <w:tmpl w:val="448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F9224C"/>
    <w:multiLevelType w:val="multilevel"/>
    <w:tmpl w:val="F6A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670A2A"/>
    <w:multiLevelType w:val="multilevel"/>
    <w:tmpl w:val="5ED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4674D2"/>
    <w:multiLevelType w:val="multilevel"/>
    <w:tmpl w:val="B4D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F2D1C"/>
    <w:multiLevelType w:val="multilevel"/>
    <w:tmpl w:val="67DE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864F56"/>
    <w:multiLevelType w:val="multilevel"/>
    <w:tmpl w:val="BF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7811EA"/>
    <w:multiLevelType w:val="multilevel"/>
    <w:tmpl w:val="EB3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913509"/>
    <w:multiLevelType w:val="multilevel"/>
    <w:tmpl w:val="9D00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AE7C48"/>
    <w:multiLevelType w:val="multilevel"/>
    <w:tmpl w:val="4A62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2206F"/>
    <w:multiLevelType w:val="multilevel"/>
    <w:tmpl w:val="19F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887A17"/>
    <w:multiLevelType w:val="multilevel"/>
    <w:tmpl w:val="4A2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8F0B2C"/>
    <w:multiLevelType w:val="multilevel"/>
    <w:tmpl w:val="79C4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1946BE"/>
    <w:multiLevelType w:val="multilevel"/>
    <w:tmpl w:val="5F9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647701"/>
    <w:multiLevelType w:val="multilevel"/>
    <w:tmpl w:val="67DC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207269"/>
    <w:multiLevelType w:val="multilevel"/>
    <w:tmpl w:val="DAFC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B5A9F"/>
    <w:multiLevelType w:val="multilevel"/>
    <w:tmpl w:val="AC4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2868AA"/>
    <w:multiLevelType w:val="multilevel"/>
    <w:tmpl w:val="32F8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490428"/>
    <w:multiLevelType w:val="multilevel"/>
    <w:tmpl w:val="3EF0D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AD5EAB"/>
    <w:multiLevelType w:val="multilevel"/>
    <w:tmpl w:val="0C58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7710C1"/>
    <w:multiLevelType w:val="multilevel"/>
    <w:tmpl w:val="E4E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9C7FF7"/>
    <w:multiLevelType w:val="multilevel"/>
    <w:tmpl w:val="D88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F5F57"/>
    <w:multiLevelType w:val="multilevel"/>
    <w:tmpl w:val="B0A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A0663C"/>
    <w:multiLevelType w:val="multilevel"/>
    <w:tmpl w:val="B17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AF2EC7"/>
    <w:multiLevelType w:val="multilevel"/>
    <w:tmpl w:val="A8C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627443"/>
    <w:multiLevelType w:val="multilevel"/>
    <w:tmpl w:val="183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C22453"/>
    <w:multiLevelType w:val="multilevel"/>
    <w:tmpl w:val="78CC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CF10B3"/>
    <w:multiLevelType w:val="multilevel"/>
    <w:tmpl w:val="ABE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F242AB"/>
    <w:multiLevelType w:val="multilevel"/>
    <w:tmpl w:val="AB5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116831"/>
    <w:multiLevelType w:val="multilevel"/>
    <w:tmpl w:val="D5F4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53D00"/>
    <w:multiLevelType w:val="multilevel"/>
    <w:tmpl w:val="D46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536520">
    <w:abstractNumId w:val="47"/>
  </w:num>
  <w:num w:numId="2" w16cid:durableId="1107432531">
    <w:abstractNumId w:val="2"/>
  </w:num>
  <w:num w:numId="3" w16cid:durableId="63768541">
    <w:abstractNumId w:val="66"/>
  </w:num>
  <w:num w:numId="4" w16cid:durableId="310183855">
    <w:abstractNumId w:val="36"/>
  </w:num>
  <w:num w:numId="5" w16cid:durableId="812941006">
    <w:abstractNumId w:val="60"/>
  </w:num>
  <w:num w:numId="6" w16cid:durableId="1667826068">
    <w:abstractNumId w:val="0"/>
  </w:num>
  <w:num w:numId="7" w16cid:durableId="110518460">
    <w:abstractNumId w:val="40"/>
  </w:num>
  <w:num w:numId="8" w16cid:durableId="1325206473">
    <w:abstractNumId w:val="57"/>
  </w:num>
  <w:num w:numId="9" w16cid:durableId="1738015557">
    <w:abstractNumId w:val="53"/>
  </w:num>
  <w:num w:numId="10" w16cid:durableId="1842039064">
    <w:abstractNumId w:val="11"/>
  </w:num>
  <w:num w:numId="11" w16cid:durableId="123936596">
    <w:abstractNumId w:val="63"/>
  </w:num>
  <w:num w:numId="12" w16cid:durableId="998773339">
    <w:abstractNumId w:val="37"/>
  </w:num>
  <w:num w:numId="13" w16cid:durableId="1282760861">
    <w:abstractNumId w:val="4"/>
  </w:num>
  <w:num w:numId="14" w16cid:durableId="2102754157">
    <w:abstractNumId w:val="19"/>
  </w:num>
  <w:num w:numId="15" w16cid:durableId="437524011">
    <w:abstractNumId w:val="38"/>
  </w:num>
  <w:num w:numId="16" w16cid:durableId="981889430">
    <w:abstractNumId w:val="17"/>
  </w:num>
  <w:num w:numId="17" w16cid:durableId="983656351">
    <w:abstractNumId w:val="42"/>
  </w:num>
  <w:num w:numId="18" w16cid:durableId="719208795">
    <w:abstractNumId w:val="48"/>
  </w:num>
  <w:num w:numId="19" w16cid:durableId="1707949869">
    <w:abstractNumId w:val="73"/>
  </w:num>
  <w:num w:numId="20" w16cid:durableId="197477380">
    <w:abstractNumId w:val="55"/>
  </w:num>
  <w:num w:numId="21" w16cid:durableId="2140569072">
    <w:abstractNumId w:val="12"/>
  </w:num>
  <w:num w:numId="22" w16cid:durableId="978191418">
    <w:abstractNumId w:val="15"/>
  </w:num>
  <w:num w:numId="23" w16cid:durableId="997876913">
    <w:abstractNumId w:val="34"/>
  </w:num>
  <w:num w:numId="24" w16cid:durableId="845284545">
    <w:abstractNumId w:val="13"/>
  </w:num>
  <w:num w:numId="25" w16cid:durableId="237634346">
    <w:abstractNumId w:val="21"/>
  </w:num>
  <w:num w:numId="26" w16cid:durableId="1478916477">
    <w:abstractNumId w:val="30"/>
  </w:num>
  <w:num w:numId="27" w16cid:durableId="478960567">
    <w:abstractNumId w:val="69"/>
  </w:num>
  <w:num w:numId="28" w16cid:durableId="1672373623">
    <w:abstractNumId w:val="28"/>
  </w:num>
  <w:num w:numId="29" w16cid:durableId="1232764830">
    <w:abstractNumId w:val="41"/>
  </w:num>
  <w:num w:numId="30" w16cid:durableId="523135570">
    <w:abstractNumId w:val="27"/>
  </w:num>
  <w:num w:numId="31" w16cid:durableId="1715735690">
    <w:abstractNumId w:val="31"/>
  </w:num>
  <w:num w:numId="32" w16cid:durableId="1984312338">
    <w:abstractNumId w:val="33"/>
  </w:num>
  <w:num w:numId="33" w16cid:durableId="1355040047">
    <w:abstractNumId w:val="44"/>
  </w:num>
  <w:num w:numId="34" w16cid:durableId="466315195">
    <w:abstractNumId w:val="56"/>
  </w:num>
  <w:num w:numId="35" w16cid:durableId="422577495">
    <w:abstractNumId w:val="3"/>
  </w:num>
  <w:num w:numId="36" w16cid:durableId="117183996">
    <w:abstractNumId w:val="70"/>
  </w:num>
  <w:num w:numId="37" w16cid:durableId="1196117027">
    <w:abstractNumId w:val="20"/>
  </w:num>
  <w:num w:numId="38" w16cid:durableId="728648732">
    <w:abstractNumId w:val="7"/>
  </w:num>
  <w:num w:numId="39" w16cid:durableId="909266708">
    <w:abstractNumId w:val="5"/>
  </w:num>
  <w:num w:numId="40" w16cid:durableId="1697348485">
    <w:abstractNumId w:val="58"/>
  </w:num>
  <w:num w:numId="41" w16cid:durableId="1551304650">
    <w:abstractNumId w:val="68"/>
  </w:num>
  <w:num w:numId="42" w16cid:durableId="1126315840">
    <w:abstractNumId w:val="10"/>
  </w:num>
  <w:num w:numId="43" w16cid:durableId="554968890">
    <w:abstractNumId w:val="51"/>
  </w:num>
  <w:num w:numId="44" w16cid:durableId="1385253622">
    <w:abstractNumId w:val="8"/>
  </w:num>
  <w:num w:numId="45" w16cid:durableId="1442604465">
    <w:abstractNumId w:val="9"/>
  </w:num>
  <w:num w:numId="46" w16cid:durableId="165944361">
    <w:abstractNumId w:val="67"/>
  </w:num>
  <w:num w:numId="47" w16cid:durableId="1773041215">
    <w:abstractNumId w:val="1"/>
  </w:num>
  <w:num w:numId="48" w16cid:durableId="1954703649">
    <w:abstractNumId w:val="45"/>
  </w:num>
  <w:num w:numId="49" w16cid:durableId="75979645">
    <w:abstractNumId w:val="43"/>
  </w:num>
  <w:num w:numId="50" w16cid:durableId="1107236149">
    <w:abstractNumId w:val="35"/>
  </w:num>
  <w:num w:numId="51" w16cid:durableId="1673559916">
    <w:abstractNumId w:val="29"/>
  </w:num>
  <w:num w:numId="52" w16cid:durableId="487327510">
    <w:abstractNumId w:val="24"/>
  </w:num>
  <w:num w:numId="53" w16cid:durableId="1409691629">
    <w:abstractNumId w:val="65"/>
  </w:num>
  <w:num w:numId="54" w16cid:durableId="308362157">
    <w:abstractNumId w:val="32"/>
  </w:num>
  <w:num w:numId="55" w16cid:durableId="1108546124">
    <w:abstractNumId w:val="6"/>
  </w:num>
  <w:num w:numId="56" w16cid:durableId="87622499">
    <w:abstractNumId w:val="14"/>
  </w:num>
  <w:num w:numId="57" w16cid:durableId="1797793133">
    <w:abstractNumId w:val="16"/>
  </w:num>
  <w:num w:numId="58" w16cid:durableId="636573337">
    <w:abstractNumId w:val="62"/>
  </w:num>
  <w:num w:numId="59" w16cid:durableId="1532260190">
    <w:abstractNumId w:val="72"/>
  </w:num>
  <w:num w:numId="60" w16cid:durableId="404568408">
    <w:abstractNumId w:val="22"/>
  </w:num>
  <w:num w:numId="61" w16cid:durableId="1193222882">
    <w:abstractNumId w:val="61"/>
  </w:num>
  <w:num w:numId="62" w16cid:durableId="1509297106">
    <w:abstractNumId w:val="54"/>
  </w:num>
  <w:num w:numId="63" w16cid:durableId="2099865150">
    <w:abstractNumId w:val="23"/>
  </w:num>
  <w:num w:numId="64" w16cid:durableId="1988784085">
    <w:abstractNumId w:val="26"/>
  </w:num>
  <w:num w:numId="65" w16cid:durableId="1001199054">
    <w:abstractNumId w:val="71"/>
  </w:num>
  <w:num w:numId="66" w16cid:durableId="1492601161">
    <w:abstractNumId w:val="49"/>
  </w:num>
  <w:num w:numId="67" w16cid:durableId="2059089311">
    <w:abstractNumId w:val="25"/>
  </w:num>
  <w:num w:numId="68" w16cid:durableId="1616595668">
    <w:abstractNumId w:val="46"/>
  </w:num>
  <w:num w:numId="69" w16cid:durableId="1539470869">
    <w:abstractNumId w:val="50"/>
  </w:num>
  <w:num w:numId="70" w16cid:durableId="220869788">
    <w:abstractNumId w:val="52"/>
  </w:num>
  <w:num w:numId="71" w16cid:durableId="1692754487">
    <w:abstractNumId w:val="39"/>
  </w:num>
  <w:num w:numId="72" w16cid:durableId="306520543">
    <w:abstractNumId w:val="18"/>
  </w:num>
  <w:num w:numId="73" w16cid:durableId="1881047001">
    <w:abstractNumId w:val="64"/>
  </w:num>
  <w:num w:numId="74" w16cid:durableId="1740443499">
    <w:abstractNumId w:val="5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EC7"/>
    <w:rsid w:val="00027561"/>
    <w:rsid w:val="00067867"/>
    <w:rsid w:val="000F0A9C"/>
    <w:rsid w:val="00180EC7"/>
    <w:rsid w:val="002C4E4D"/>
    <w:rsid w:val="002D4765"/>
    <w:rsid w:val="00330256"/>
    <w:rsid w:val="003D1D36"/>
    <w:rsid w:val="004B4B53"/>
    <w:rsid w:val="004E144F"/>
    <w:rsid w:val="005551EB"/>
    <w:rsid w:val="006051B5"/>
    <w:rsid w:val="0064224A"/>
    <w:rsid w:val="006A4A08"/>
    <w:rsid w:val="006C247F"/>
    <w:rsid w:val="007414F1"/>
    <w:rsid w:val="007A7B74"/>
    <w:rsid w:val="00805436"/>
    <w:rsid w:val="008438F5"/>
    <w:rsid w:val="008F3D40"/>
    <w:rsid w:val="00A07DBF"/>
    <w:rsid w:val="00B22D05"/>
    <w:rsid w:val="00B45C2E"/>
    <w:rsid w:val="00D277FA"/>
    <w:rsid w:val="00D33250"/>
    <w:rsid w:val="00D73E8B"/>
    <w:rsid w:val="00EB39D8"/>
    <w:rsid w:val="00EC3D66"/>
    <w:rsid w:val="00F253D0"/>
    <w:rsid w:val="00F424DA"/>
    <w:rsid w:val="00FA5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5436"/>
  <w15:chartTrackingRefBased/>
  <w15:docId w15:val="{030A7A3B-9773-410F-BCA3-D0F4CA02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E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0E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0E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E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E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E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0E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0E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E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E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EC7"/>
    <w:rPr>
      <w:rFonts w:eastAsiaTheme="majorEastAsia" w:cstheme="majorBidi"/>
      <w:color w:val="272727" w:themeColor="text1" w:themeTint="D8"/>
    </w:rPr>
  </w:style>
  <w:style w:type="paragraph" w:styleId="Title">
    <w:name w:val="Title"/>
    <w:basedOn w:val="Normal"/>
    <w:next w:val="Normal"/>
    <w:link w:val="TitleChar"/>
    <w:uiPriority w:val="10"/>
    <w:qFormat/>
    <w:rsid w:val="00180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EC7"/>
    <w:pPr>
      <w:spacing w:before="160"/>
      <w:jc w:val="center"/>
    </w:pPr>
    <w:rPr>
      <w:i/>
      <w:iCs/>
      <w:color w:val="404040" w:themeColor="text1" w:themeTint="BF"/>
    </w:rPr>
  </w:style>
  <w:style w:type="character" w:customStyle="1" w:styleId="QuoteChar">
    <w:name w:val="Quote Char"/>
    <w:basedOn w:val="DefaultParagraphFont"/>
    <w:link w:val="Quote"/>
    <w:uiPriority w:val="29"/>
    <w:rsid w:val="00180EC7"/>
    <w:rPr>
      <w:i/>
      <w:iCs/>
      <w:color w:val="404040" w:themeColor="text1" w:themeTint="BF"/>
    </w:rPr>
  </w:style>
  <w:style w:type="paragraph" w:styleId="ListParagraph">
    <w:name w:val="List Paragraph"/>
    <w:basedOn w:val="Normal"/>
    <w:uiPriority w:val="34"/>
    <w:qFormat/>
    <w:rsid w:val="00180EC7"/>
    <w:pPr>
      <w:ind w:left="720"/>
      <w:contextualSpacing/>
    </w:pPr>
  </w:style>
  <w:style w:type="character" w:styleId="IntenseEmphasis">
    <w:name w:val="Intense Emphasis"/>
    <w:basedOn w:val="DefaultParagraphFont"/>
    <w:uiPriority w:val="21"/>
    <w:qFormat/>
    <w:rsid w:val="00180EC7"/>
    <w:rPr>
      <w:i/>
      <w:iCs/>
      <w:color w:val="2F5496" w:themeColor="accent1" w:themeShade="BF"/>
    </w:rPr>
  </w:style>
  <w:style w:type="paragraph" w:styleId="IntenseQuote">
    <w:name w:val="Intense Quote"/>
    <w:basedOn w:val="Normal"/>
    <w:next w:val="Normal"/>
    <w:link w:val="IntenseQuoteChar"/>
    <w:uiPriority w:val="30"/>
    <w:qFormat/>
    <w:rsid w:val="00180E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EC7"/>
    <w:rPr>
      <w:i/>
      <w:iCs/>
      <w:color w:val="2F5496" w:themeColor="accent1" w:themeShade="BF"/>
    </w:rPr>
  </w:style>
  <w:style w:type="character" w:styleId="IntenseReference">
    <w:name w:val="Intense Reference"/>
    <w:basedOn w:val="DefaultParagraphFont"/>
    <w:uiPriority w:val="32"/>
    <w:qFormat/>
    <w:rsid w:val="00180EC7"/>
    <w:rPr>
      <w:b/>
      <w:bCs/>
      <w:smallCaps/>
      <w:color w:val="2F5496" w:themeColor="accent1" w:themeShade="BF"/>
      <w:spacing w:val="5"/>
    </w:rPr>
  </w:style>
  <w:style w:type="paragraph" w:customStyle="1" w:styleId="msonormal0">
    <w:name w:val="msonormal"/>
    <w:basedOn w:val="Normal"/>
    <w:rsid w:val="00180E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0EC7"/>
    <w:rPr>
      <w:b/>
      <w:bCs/>
    </w:rPr>
  </w:style>
  <w:style w:type="paragraph" w:styleId="NormalWeb">
    <w:name w:val="Normal (Web)"/>
    <w:basedOn w:val="Normal"/>
    <w:uiPriority w:val="99"/>
    <w:semiHidden/>
    <w:unhideWhenUsed/>
    <w:rsid w:val="00180E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80EC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80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80EC7"/>
    <w:rPr>
      <w:rFonts w:ascii="Courier New" w:eastAsia="Times New Roman" w:hAnsi="Courier New" w:cs="Courier New"/>
      <w:kern w:val="0"/>
      <w:sz w:val="20"/>
      <w:szCs w:val="20"/>
      <w:lang w:eastAsia="en-IN"/>
      <w14:ligatures w14:val="none"/>
    </w:rPr>
  </w:style>
  <w:style w:type="character" w:customStyle="1" w:styleId="katex-display">
    <w:name w:val="katex-display"/>
    <w:basedOn w:val="DefaultParagraphFont"/>
    <w:rsid w:val="00180EC7"/>
  </w:style>
  <w:style w:type="character" w:customStyle="1" w:styleId="katex">
    <w:name w:val="katex"/>
    <w:basedOn w:val="DefaultParagraphFont"/>
    <w:rsid w:val="00180EC7"/>
  </w:style>
  <w:style w:type="character" w:customStyle="1" w:styleId="katex-mathml">
    <w:name w:val="katex-mathml"/>
    <w:basedOn w:val="DefaultParagraphFont"/>
    <w:rsid w:val="00180EC7"/>
  </w:style>
  <w:style w:type="character" w:customStyle="1" w:styleId="katex-html">
    <w:name w:val="katex-html"/>
    <w:basedOn w:val="DefaultParagraphFont"/>
    <w:rsid w:val="00180EC7"/>
  </w:style>
  <w:style w:type="character" w:customStyle="1" w:styleId="base">
    <w:name w:val="base"/>
    <w:basedOn w:val="DefaultParagraphFont"/>
    <w:rsid w:val="00180EC7"/>
  </w:style>
  <w:style w:type="character" w:customStyle="1" w:styleId="strut">
    <w:name w:val="strut"/>
    <w:basedOn w:val="DefaultParagraphFont"/>
    <w:rsid w:val="00180EC7"/>
  </w:style>
  <w:style w:type="character" w:customStyle="1" w:styleId="mord">
    <w:name w:val="mord"/>
    <w:basedOn w:val="DefaultParagraphFont"/>
    <w:rsid w:val="00180EC7"/>
  </w:style>
  <w:style w:type="character" w:customStyle="1" w:styleId="mspace">
    <w:name w:val="mspace"/>
    <w:basedOn w:val="DefaultParagraphFont"/>
    <w:rsid w:val="00180EC7"/>
  </w:style>
  <w:style w:type="character" w:customStyle="1" w:styleId="mrel">
    <w:name w:val="mrel"/>
    <w:basedOn w:val="DefaultParagraphFont"/>
    <w:rsid w:val="00180EC7"/>
  </w:style>
  <w:style w:type="character" w:customStyle="1" w:styleId="vlist-t">
    <w:name w:val="vlist-t"/>
    <w:basedOn w:val="DefaultParagraphFont"/>
    <w:rsid w:val="00180EC7"/>
  </w:style>
  <w:style w:type="character" w:customStyle="1" w:styleId="vlist-r">
    <w:name w:val="vlist-r"/>
    <w:basedOn w:val="DefaultParagraphFont"/>
    <w:rsid w:val="00180EC7"/>
  </w:style>
  <w:style w:type="character" w:customStyle="1" w:styleId="vlist">
    <w:name w:val="vlist"/>
    <w:basedOn w:val="DefaultParagraphFont"/>
    <w:rsid w:val="00180EC7"/>
  </w:style>
  <w:style w:type="character" w:customStyle="1" w:styleId="svg-align">
    <w:name w:val="svg-align"/>
    <w:basedOn w:val="DefaultParagraphFont"/>
    <w:rsid w:val="00180EC7"/>
  </w:style>
  <w:style w:type="character" w:customStyle="1" w:styleId="pstrut">
    <w:name w:val="pstrut"/>
    <w:basedOn w:val="DefaultParagraphFont"/>
    <w:rsid w:val="00180EC7"/>
  </w:style>
  <w:style w:type="character" w:customStyle="1" w:styleId="mopen">
    <w:name w:val="mopen"/>
    <w:basedOn w:val="DefaultParagraphFont"/>
    <w:rsid w:val="00180EC7"/>
  </w:style>
  <w:style w:type="character" w:customStyle="1" w:styleId="mfrac">
    <w:name w:val="mfrac"/>
    <w:basedOn w:val="DefaultParagraphFont"/>
    <w:rsid w:val="00180EC7"/>
  </w:style>
  <w:style w:type="character" w:customStyle="1" w:styleId="frac-line">
    <w:name w:val="frac-line"/>
    <w:basedOn w:val="DefaultParagraphFont"/>
    <w:rsid w:val="00180EC7"/>
  </w:style>
  <w:style w:type="character" w:customStyle="1" w:styleId="vlist-s">
    <w:name w:val="vlist-s"/>
    <w:basedOn w:val="DefaultParagraphFont"/>
    <w:rsid w:val="00180EC7"/>
  </w:style>
  <w:style w:type="character" w:customStyle="1" w:styleId="mclose">
    <w:name w:val="mclose"/>
    <w:basedOn w:val="DefaultParagraphFont"/>
    <w:rsid w:val="00180EC7"/>
  </w:style>
  <w:style w:type="character" w:customStyle="1" w:styleId="mop">
    <w:name w:val="mop"/>
    <w:basedOn w:val="DefaultParagraphFont"/>
    <w:rsid w:val="00180EC7"/>
  </w:style>
  <w:style w:type="character" w:customStyle="1" w:styleId="sizing">
    <w:name w:val="sizing"/>
    <w:basedOn w:val="DefaultParagraphFont"/>
    <w:rsid w:val="00180EC7"/>
  </w:style>
  <w:style w:type="character" w:customStyle="1" w:styleId="msupsub">
    <w:name w:val="msupsub"/>
    <w:basedOn w:val="DefaultParagraphFont"/>
    <w:rsid w:val="00180EC7"/>
  </w:style>
  <w:style w:type="character" w:customStyle="1" w:styleId="mbin">
    <w:name w:val="mbin"/>
    <w:basedOn w:val="DefaultParagraphFont"/>
    <w:rsid w:val="00180EC7"/>
  </w:style>
  <w:style w:type="character" w:customStyle="1" w:styleId="accent-body">
    <w:name w:val="accent-body"/>
    <w:basedOn w:val="DefaultParagraphFont"/>
    <w:rsid w:val="00180EC7"/>
  </w:style>
  <w:style w:type="character" w:customStyle="1" w:styleId="hide-tail">
    <w:name w:val="hide-tail"/>
    <w:basedOn w:val="DefaultParagraphFont"/>
    <w:rsid w:val="00180EC7"/>
  </w:style>
  <w:style w:type="character" w:customStyle="1" w:styleId="minner">
    <w:name w:val="minner"/>
    <w:basedOn w:val="DefaultParagraphFont"/>
    <w:rsid w:val="00180EC7"/>
  </w:style>
  <w:style w:type="character" w:customStyle="1" w:styleId="delimsizing">
    <w:name w:val="delimsizing"/>
    <w:basedOn w:val="DefaultParagraphFont"/>
    <w:rsid w:val="00180EC7"/>
  </w:style>
  <w:style w:type="character" w:styleId="Emphasis">
    <w:name w:val="Emphasis"/>
    <w:basedOn w:val="DefaultParagraphFont"/>
    <w:uiPriority w:val="20"/>
    <w:qFormat/>
    <w:rsid w:val="00180EC7"/>
    <w:rPr>
      <w:i/>
      <w:iCs/>
    </w:rPr>
  </w:style>
  <w:style w:type="paragraph" w:styleId="Header">
    <w:name w:val="header"/>
    <w:basedOn w:val="Normal"/>
    <w:link w:val="HeaderChar"/>
    <w:uiPriority w:val="99"/>
    <w:unhideWhenUsed/>
    <w:rsid w:val="00B45C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C2E"/>
  </w:style>
  <w:style w:type="paragraph" w:styleId="Footer">
    <w:name w:val="footer"/>
    <w:basedOn w:val="Normal"/>
    <w:link w:val="FooterChar"/>
    <w:uiPriority w:val="99"/>
    <w:unhideWhenUsed/>
    <w:rsid w:val="00B45C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3148</TotalTime>
  <Pages>75</Pages>
  <Words>11712</Words>
  <Characters>66764</Characters>
  <Application>Microsoft Office Word</Application>
  <DocSecurity>0</DocSecurity>
  <Lines>556</Lines>
  <Paragraphs>156</Paragraphs>
  <ScaleCrop>false</ScaleCrop>
  <Company/>
  <LinksUpToDate>false</LinksUpToDate>
  <CharactersWithSpaces>78320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KUMARI</dc:creator>
  <cp:keywords/>
  <dc:description/>
  <cp:lastModifiedBy>MADHURI KUMARI</cp:lastModifiedBy>
  <cp:revision>23</cp:revision>
  <dcterms:created xsi:type="dcterms:W3CDTF">2026-06-30T10:52:00Z</dcterms:created>
  <dcterms:modified xsi:type="dcterms:W3CDTF">2026-07-03T17:06:00Z</dcterms:modified>
</cp:coreProperties>
</file>