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Software Engineering – Comprehensive Technology Stack</w:t>
      </w:r>
    </w:p>
    <w:p/>
    <w:p>
      <w:r>
        <w:t>This document outlines a comprehensive, enterprise-grade technology stack applicable across modern software engineering roles.</w:t>
      </w:r>
    </w:p>
    <w:p>
      <w:r>
        <w:t>It assumes Senior+ level engineers, cloud-native architectures, global scale, and production-grade operational standards.</w:t>
      </w:r>
    </w:p>
    <w:p/>
    <w:p>
      <w:r>
        <w:t>1. Languages &amp; Runtimes</w:t>
      </w:r>
    </w:p>
    <w:p>
      <w:r>
        <w:t>- Python 3.11+</w:t>
      </w:r>
    </w:p>
    <w:p>
      <w:r>
        <w:t>- Java 17+</w:t>
      </w:r>
    </w:p>
    <w:p>
      <w:r>
        <w:t>- .NET 8 (C#)</w:t>
      </w:r>
    </w:p>
    <w:p>
      <w:r>
        <w:t>- Go 1.22+</w:t>
      </w:r>
    </w:p>
    <w:p>
      <w:r>
        <w:t>- Rust (Stable)</w:t>
      </w:r>
    </w:p>
    <w:p>
      <w:r>
        <w:t>- TypeScript (Frontend &amp; Backend)</w:t>
      </w:r>
    </w:p>
    <w:p>
      <w:r>
        <w:t>Runtimes: JVM, .NET CLR, Node.js 20+, WASM (emerging)</w:t>
      </w:r>
    </w:p>
    <w:p/>
    <w:p>
      <w:r>
        <w:t>2. Frontend &amp; Client Engineering</w:t>
      </w:r>
    </w:p>
    <w:p>
      <w:r>
        <w:t>- React 18+, Next.js</w:t>
      </w:r>
    </w:p>
    <w:p>
      <w:r>
        <w:t>- Angular / Vue (where applicable)</w:t>
      </w:r>
    </w:p>
    <w:p>
      <w:r>
        <w:t>- Tailwind CSS, CSS Modules</w:t>
      </w:r>
    </w:p>
    <w:p>
      <w:r>
        <w:t>- REST, GraphQL, gRPC-Web</w:t>
      </w:r>
    </w:p>
    <w:p>
      <w:r>
        <w:t>- OAuth2 / OpenID Connect</w:t>
      </w:r>
    </w:p>
    <w:p/>
    <w:p>
      <w:r>
        <w:t>3. Cloud &amp; Infrastructure (Azure-first)</w:t>
      </w:r>
    </w:p>
    <w:p>
      <w:r>
        <w:t>- Azure: AKS, Azure OpenAI, Azure ML, App Services, Azure Functions</w:t>
      </w:r>
    </w:p>
    <w:p>
      <w:r>
        <w:t>- Kubernetes, Docker, Helm, Kustomize</w:t>
      </w:r>
    </w:p>
    <w:p>
      <w:r>
        <w:t>- Terraform, Bicep</w:t>
      </w:r>
    </w:p>
    <w:p>
      <w:r>
        <w:t>- GitOps (ArgoCD, Flux)</w:t>
      </w:r>
    </w:p>
    <w:p/>
    <w:p>
      <w:r>
        <w:t>4. Data Platforms &amp; Storage</w:t>
      </w:r>
    </w:p>
    <w:p>
      <w:r>
        <w:t>- Relational: PostgreSQL, Azure SQL, MySQL</w:t>
      </w:r>
    </w:p>
    <w:p>
      <w:r>
        <w:t>- NoSQL: Cosmos DB, MongoDB</w:t>
      </w:r>
    </w:p>
    <w:p>
      <w:r>
        <w:t>- Cache: Redis</w:t>
      </w:r>
    </w:p>
    <w:p>
      <w:r>
        <w:t>- Event Streaming: Kafka, Azure Event Hubs, Service Bus</w:t>
      </w:r>
    </w:p>
    <w:p/>
    <w:p>
      <w:r>
        <w:t>5. AI, ML &amp; LLM Stack</w:t>
      </w:r>
    </w:p>
    <w:p>
      <w:r>
        <w:t>- PyTorch 2.x, HuggingFace</w:t>
      </w:r>
    </w:p>
    <w:p>
      <w:r>
        <w:t>- Azure OpenAI (GPT-4.x, GPT-4o)</w:t>
      </w:r>
    </w:p>
    <w:p>
      <w:r>
        <w:t>- LangChain, Semantic Kernel</w:t>
      </w:r>
    </w:p>
    <w:p>
      <w:r>
        <w:t>- Vector DBs: Azure AI Search, Pinecone, Weaviate</w:t>
      </w:r>
    </w:p>
    <w:p>
      <w:r>
        <w:t>- RAG, Prompt Engineering, MLOps</w:t>
      </w:r>
    </w:p>
    <w:p/>
    <w:p>
      <w:r>
        <w:t>6. Backend Architecture</w:t>
      </w:r>
    </w:p>
    <w:p>
      <w:r>
        <w:t>- Microservices, SOA</w:t>
      </w:r>
    </w:p>
    <w:p>
      <w:r>
        <w:t>- Domain-Driven Design</w:t>
      </w:r>
    </w:p>
    <w:p>
      <w:r>
        <w:t>- REST, gRPC, Event-driven systems</w:t>
      </w:r>
    </w:p>
    <w:p>
      <w:r>
        <w:t>- Horizontal scaling, auto-scaling</w:t>
      </w:r>
    </w:p>
    <w:p/>
    <w:p>
      <w:r>
        <w:t>7. Engineering Practices</w:t>
      </w:r>
    </w:p>
    <w:p>
      <w:r>
        <w:t>- Trunk-based development</w:t>
      </w:r>
    </w:p>
    <w:p>
      <w:r>
        <w:t>- CI/CD (GitHub Actions, Azure DevOps)</w:t>
      </w:r>
    </w:p>
    <w:p>
      <w:r>
        <w:t>- Automated testing</w:t>
      </w:r>
    </w:p>
    <w:p>
      <w:r>
        <w:t>- Code reviews</w:t>
      </w:r>
    </w:p>
    <w:p/>
    <w:p>
      <w:r>
        <w:t>8. Observability &amp; Reliability</w:t>
      </w:r>
    </w:p>
    <w:p>
      <w:r>
        <w:t>- Metrics: Prometheus, Azure Monitor</w:t>
      </w:r>
    </w:p>
    <w:p>
      <w:r>
        <w:t>- Logging: ELK, Azure Log Analytics</w:t>
      </w:r>
    </w:p>
    <w:p>
      <w:r>
        <w:t>- Tracing: OpenTelemetry</w:t>
      </w:r>
    </w:p>
    <w:p>
      <w:r>
        <w:t>- SRE practices (SLIs, SLOs)</w:t>
      </w:r>
    </w:p>
    <w:p/>
    <w:p>
      <w:r>
        <w:t>9. Security &amp; Compliance</w:t>
      </w:r>
    </w:p>
    <w:p>
      <w:r>
        <w:t>- OAuth2, Managed Identity</w:t>
      </w:r>
    </w:p>
    <w:p>
      <w:r>
        <w:t>- Azure Key Vault</w:t>
      </w:r>
    </w:p>
    <w:p>
      <w:r>
        <w:t>- GDPR, SOC2, ISO 27001</w:t>
      </w:r>
    </w:p>
    <w:p>
      <w:r>
        <w:t>- Encryption at rest and in transit</w:t>
      </w:r>
    </w:p>
    <w:p/>
    <w:p>
      <w:r>
        <w:t>10. Operational Assumptions</w:t>
      </w:r>
    </w:p>
    <w:p>
      <w:r>
        <w:t>- Automated deployments</w:t>
      </w:r>
    </w:p>
    <w:p>
      <w:r>
        <w:t>- Monitoring &amp; alerting</w:t>
      </w:r>
    </w:p>
    <w:p>
      <w:r>
        <w:t>- Security by design</w:t>
      </w:r>
    </w:p>
    <w:p>
      <w:r>
        <w:t>- Cost optimization (FinOps)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5D8F7297C204C99B6A8A28BE8575F" ma:contentTypeVersion="3" ma:contentTypeDescription="Create a new document." ma:contentTypeScope="" ma:versionID="faf91284d0db19e2d4d6e1ed6df58296">
  <xsd:schema xmlns:xsd="http://www.w3.org/2001/XMLSchema" xmlns:xs="http://www.w3.org/2001/XMLSchema" xmlns:p="http://schemas.microsoft.com/office/2006/metadata/properties" xmlns:ns2="87e36a4b-ddee-4d9a-bcb5-4918e5c0173d" targetNamespace="http://schemas.microsoft.com/office/2006/metadata/properties" ma:root="true" ma:fieldsID="f00958c6fbfd067125df656c65e7c807" ns2:_="">
    <xsd:import namespace="87e36a4b-ddee-4d9a-bcb5-4918e5c017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36a4b-ddee-4d9a-bcb5-4918e5c01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5795B3-188F-41CF-BB76-1177261ABE5C}"/>
</file>

<file path=customXml/itemProps3.xml><?xml version="1.0" encoding="utf-8"?>
<ds:datastoreItem xmlns:ds="http://schemas.openxmlformats.org/officeDocument/2006/customXml" ds:itemID="{8825FEB4-5F82-406C-A1D4-0A5A3BD8749C}"/>
</file>

<file path=customXml/itemProps4.xml><?xml version="1.0" encoding="utf-8"?>
<ds:datastoreItem xmlns:ds="http://schemas.openxmlformats.org/officeDocument/2006/customXml" ds:itemID="{41D256DD-AFF3-4DFA-90C1-E9D6686198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0x010100A225D8F7297C204C99B6A8A28BE8575F</vt:lpwstr>
  </property>
  <property fmtid="{D5CDD505-2E9C-101B-9397-08002B2CF9AE}" pid="4" name="docLang">
    <vt:lpwstr>en</vt:lpwstr>
  </property>
</Properties>
</file>