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C51EC">
      <w:pPr>
        <w:spacing w:after="80"/>
        <w:jc w:val="center"/>
        <w:rPr>
          <w:color w:val="156082" w:themeColor="accent1"/>
          <w:sz w:val="32"/>
          <w:szCs w:val="32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156082" w:themeColor="accent1"/>
          <w:sz w:val="32"/>
          <w:szCs w:val="32"/>
          <w14:textFill>
            <w14:solidFill>
              <w14:schemeClr w14:val="accent1"/>
            </w14:solidFill>
          </w14:textFill>
        </w:rPr>
        <w:t>Ideation Phase</w:t>
      </w:r>
    </w:p>
    <w:p w14:paraId="693FAC10">
      <w:pPr>
        <w:spacing w:after="240"/>
        <w:jc w:val="center"/>
        <w:rPr>
          <w:color w:val="156082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156082" w:themeColor="accent1"/>
          <w:sz w:val="24"/>
          <w:szCs w:val="24"/>
          <w14:textFill>
            <w14:solidFill>
              <w14:schemeClr w14:val="accent1"/>
            </w14:solidFill>
          </w14:textFill>
        </w:rPr>
        <w:t>Define the Problem Statements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20"/>
        <w:gridCol w:w="7560"/>
      </w:tblGrid>
      <w:tr w14:paraId="6FF69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8E02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BA8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 September 2026</w:t>
            </w:r>
          </w:p>
        </w:tc>
      </w:tr>
      <w:tr w14:paraId="613E7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4F09B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Student Name</w:t>
            </w:r>
          </w:p>
        </w:tc>
        <w:tc>
          <w:tcPr>
            <w:tcW w:w="7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F67D1">
            <w:pPr>
              <w:rPr>
                <w:rFonts w:hint="default"/>
                <w:sz w:val="20"/>
                <w:szCs w:val="20"/>
                <w:lang w:val="en-IN"/>
              </w:rPr>
            </w:pPr>
            <w:r>
              <w:rPr>
                <w:rFonts w:hint="default"/>
                <w:sz w:val="20"/>
                <w:szCs w:val="20"/>
                <w:lang w:val="en-IN"/>
              </w:rPr>
              <w:t>Banna Madhuri</w:t>
            </w:r>
            <w:bookmarkStart w:id="0" w:name="_GoBack"/>
            <w:bookmarkEnd w:id="0"/>
          </w:p>
        </w:tc>
      </w:tr>
      <w:tr w14:paraId="21AE7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800AB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7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E6C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Automated Network Request Management in ServiceNow</w:t>
            </w:r>
          </w:p>
        </w:tc>
      </w:tr>
      <w:tr w14:paraId="652EB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7A4EC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7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EC881">
            <w:pPr>
              <w:rPr>
                <w:sz w:val="20"/>
                <w:szCs w:val="20"/>
              </w:rPr>
            </w:pPr>
          </w:p>
        </w:tc>
      </w:tr>
    </w:tbl>
    <w:p w14:paraId="4D23F4C6">
      <w:pPr>
        <w:pBdr>
          <w:bottom w:val="single" w:color="1F4E79" w:sz="6" w:space="4"/>
        </w:pBdr>
        <w:spacing w:before="320" w:after="160"/>
      </w:pPr>
      <w:r>
        <w:rPr>
          <w:b/>
          <w:bCs/>
          <w:color w:val="1F4E79"/>
          <w:sz w:val="26"/>
          <w:szCs w:val="26"/>
        </w:rPr>
        <w:t>Customer Problem Statement</w:t>
      </w:r>
    </w:p>
    <w:p w14:paraId="77723528">
      <w:pPr>
        <w:spacing w:after="200"/>
      </w:pP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10"/>
        <w:gridCol w:w="1462"/>
        <w:gridCol w:w="1865"/>
        <w:gridCol w:w="1865"/>
        <w:gridCol w:w="2167"/>
        <w:gridCol w:w="1411"/>
      </w:tblGrid>
      <w:tr w14:paraId="55FD2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1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E2894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Problem Statement (PS)</w:t>
            </w:r>
          </w:p>
        </w:tc>
        <w:tc>
          <w:tcPr>
            <w:tcW w:w="146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7A914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I am (Customer)</w:t>
            </w:r>
          </w:p>
        </w:tc>
        <w:tc>
          <w:tcPr>
            <w:tcW w:w="18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E5315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I'm trying to</w:t>
            </w:r>
          </w:p>
        </w:tc>
        <w:tc>
          <w:tcPr>
            <w:tcW w:w="18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63F44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But</w:t>
            </w:r>
          </w:p>
        </w:tc>
        <w:tc>
          <w:tcPr>
            <w:tcW w:w="21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6109C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Because</w:t>
            </w:r>
          </w:p>
        </w:tc>
        <w:tc>
          <w:tcPr>
            <w:tcW w:w="14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802B7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Which makes me feel</w:t>
            </w:r>
          </w:p>
        </w:tc>
      </w:tr>
      <w:tr w14:paraId="5E539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9803F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PS-1</w:t>
            </w:r>
          </w:p>
        </w:tc>
        <w:tc>
          <w:tcPr>
            <w:tcW w:w="146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9F2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 End User / Requester</w:t>
            </w:r>
          </w:p>
        </w:tc>
        <w:tc>
          <w:tcPr>
            <w:tcW w:w="18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4EE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 a network service request through Service Portal and see its status</w:t>
            </w:r>
          </w:p>
        </w:tc>
        <w:tc>
          <w:tcPr>
            <w:tcW w:w="18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3162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 effort can slow request fulfilment and reduce visibility</w:t>
            </w:r>
          </w:p>
        </w:tc>
        <w:tc>
          <w:tcPr>
            <w:tcW w:w="21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5F1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Simple, intuitive submission process and centralized tracking are needed</w:t>
            </w:r>
          </w:p>
        </w:tc>
        <w:tc>
          <w:tcPr>
            <w:tcW w:w="14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E5D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Concerned about turnaround and request visibility</w:t>
            </w:r>
          </w:p>
        </w:tc>
      </w:tr>
      <w:tr w14:paraId="5AB17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176BF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PS-2</w:t>
            </w:r>
          </w:p>
        </w:tc>
        <w:tc>
          <w:tcPr>
            <w:tcW w:w="146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567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 IT Admin</w:t>
            </w:r>
          </w:p>
        </w:tc>
        <w:tc>
          <w:tcPr>
            <w:tcW w:w="18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EA27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ServiceNow configurations and workflows with minimal manual intervention</w:t>
            </w:r>
          </w:p>
        </w:tc>
        <w:tc>
          <w:tcPr>
            <w:tcW w:w="18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B22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 work can increase the ticket workload</w:t>
            </w:r>
          </w:p>
        </w:tc>
        <w:tc>
          <w:tcPr>
            <w:tcW w:w="21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15A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Reliable automation and easy change management are needed</w:t>
            </w:r>
          </w:p>
        </w:tc>
        <w:tc>
          <w:tcPr>
            <w:tcW w:w="14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A5D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Concerned about manual workload</w:t>
            </w:r>
          </w:p>
        </w:tc>
      </w:tr>
    </w:tbl>
    <w:p w14:paraId="2A11DD07">
      <w:r>
        <w:br w:type="page"/>
      </w:r>
    </w:p>
    <w:p w14:paraId="0A592798">
      <w:pPr>
        <w:pBdr>
          <w:bottom w:val="single" w:color="1F4E79" w:sz="6" w:space="4"/>
        </w:pBdr>
        <w:spacing w:before="240" w:after="160"/>
        <w:rPr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Define the Problem Statement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40"/>
        <w:gridCol w:w="5040"/>
      </w:tblGrid>
      <w:tr w14:paraId="1DC99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0A1BA">
            <w:pPr>
              <w:spacing w:after="80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USER</w:t>
            </w:r>
          </w:p>
          <w:p w14:paraId="455916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Employees who request network services, plus IT admins, network fulfilment team members, and approvers.</w:t>
            </w:r>
          </w:p>
        </w:tc>
        <w:tc>
          <w:tcPr>
            <w:tcW w:w="50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5236E">
            <w:pPr>
              <w:spacing w:after="80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PROBLEM</w:t>
            </w:r>
          </w:p>
          <w:p w14:paraId="111CED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Manual effort and human error can affect network request fulfilment, while standardized workflows, approvals, and centralized tracking are needed.</w:t>
            </w:r>
          </w:p>
        </w:tc>
      </w:tr>
      <w:tr w14:paraId="06859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438C0">
            <w:pPr>
              <w:spacing w:after="80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NEED</w:t>
            </w:r>
          </w:p>
          <w:p w14:paraId="1D820E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Catalog creation, form design, approval routing, Flow Designer automation, and email notifications.</w:t>
            </w:r>
          </w:p>
        </w:tc>
        <w:tc>
          <w:tcPr>
            <w:tcW w:w="50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0E616">
            <w:pPr>
              <w:spacing w:after="80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IMPACT</w:t>
            </w:r>
          </w:p>
          <w:p w14:paraId="033796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Reduce manual effort and human error; accelerate request fulfilment; standardize workflows and approvals; improve visibility and tracking; enhance end-user experience; ensure compliance with IT and security policies.</w:t>
            </w:r>
          </w:p>
        </w:tc>
      </w:tr>
      <w:tr w14:paraId="434CF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80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DC985">
            <w:pPr>
              <w:spacing w:after="80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HOW MIGHT WE?</w:t>
            </w:r>
          </w:p>
          <w:p w14:paraId="01F8DD42">
            <w:pPr>
              <w:rPr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How might we streamline and automate the end-to-end lifecycle of network-related service requests using ServiceNow?</w:t>
            </w:r>
          </w:p>
        </w:tc>
      </w:tr>
    </w:tbl>
    <w:p w14:paraId="79D53695">
      <w:pPr>
        <w:spacing w:before="160"/>
        <w:jc w:val="center"/>
        <w:rPr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>Figure 1: Problem-definition canvas for the Automated Network Request Management project.</w:t>
      </w:r>
    </w:p>
    <w:sectPr>
      <w:footerReference r:id="rId3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AEB5E">
    <w:pP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 xml:space="preserve">PAGE</w:instrText>
    </w:r>
    <w:r>
      <w:rPr>
        <w:color w:val="555555"/>
        <w:sz w:val="18"/>
        <w:szCs w:val="18"/>
      </w:rPr>
      <w:fldChar w:fldCharType="separate"/>
    </w:r>
    <w:r>
      <w:rPr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B07"/>
    <w:rsid w:val="000200A0"/>
    <w:rsid w:val="00215E3F"/>
    <w:rsid w:val="0026418C"/>
    <w:rsid w:val="00334331"/>
    <w:rsid w:val="003B021D"/>
    <w:rsid w:val="003B501B"/>
    <w:rsid w:val="00445A09"/>
    <w:rsid w:val="004823B3"/>
    <w:rsid w:val="00506FBF"/>
    <w:rsid w:val="00584242"/>
    <w:rsid w:val="005B296A"/>
    <w:rsid w:val="005C325F"/>
    <w:rsid w:val="006B7C57"/>
    <w:rsid w:val="00747A60"/>
    <w:rsid w:val="008663FD"/>
    <w:rsid w:val="0096391A"/>
    <w:rsid w:val="00BB1E61"/>
    <w:rsid w:val="00C10B07"/>
    <w:rsid w:val="00C47F5C"/>
    <w:rsid w:val="00F07ADC"/>
    <w:rsid w:val="4F19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000000"/>
      <w:sz w:val="21"/>
      <w:szCs w:val="21"/>
      <w:lang w:val="en-IN" w:eastAsia="en-IN" w:bidi="ar-SA"/>
    </w:rPr>
  </w:style>
  <w:style w:type="paragraph" w:styleId="2">
    <w:name w:val="heading 1"/>
    <w:qFormat/>
    <w:uiPriority w:val="9"/>
    <w:pPr>
      <w:outlineLvl w:val="0"/>
    </w:pPr>
    <w:rPr>
      <w:rFonts w:ascii="Calibri" w:hAnsi="Calibri" w:eastAsia="Calibri" w:cs="Calibri"/>
      <w:color w:val="2E74B5"/>
      <w:sz w:val="32"/>
      <w:szCs w:val="32"/>
      <w:lang w:val="en-IN" w:eastAsia="en-IN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Calibri" w:hAnsi="Calibri" w:eastAsia="Calibri" w:cs="Calibri"/>
      <w:color w:val="2E74B5"/>
      <w:sz w:val="26"/>
      <w:szCs w:val="26"/>
      <w:lang w:val="en-IN" w:eastAsia="en-I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Calibri" w:hAnsi="Calibri" w:eastAsia="Calibri" w:cs="Calibri"/>
      <w:color w:val="1F4D78"/>
      <w:sz w:val="24"/>
      <w:szCs w:val="24"/>
      <w:lang w:val="en-IN" w:eastAsia="en-I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Calibri" w:hAnsi="Calibri" w:eastAsia="Calibri" w:cs="Calibri"/>
      <w:i/>
      <w:iCs/>
      <w:color w:val="2E74B5"/>
      <w:sz w:val="21"/>
      <w:szCs w:val="21"/>
      <w:lang w:val="en-IN" w:eastAsia="en-I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Calibri" w:hAnsi="Calibri" w:eastAsia="Calibri" w:cs="Calibri"/>
      <w:color w:val="2E74B5"/>
      <w:sz w:val="21"/>
      <w:szCs w:val="21"/>
      <w:lang w:val="en-IN" w:eastAsia="en-I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Calibri" w:hAnsi="Calibri" w:eastAsia="Calibri" w:cs="Calibri"/>
      <w:color w:val="1F4D78"/>
      <w:sz w:val="21"/>
      <w:szCs w:val="21"/>
      <w:lang w:val="en-IN" w:eastAsia="en-I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rPr>
      <w:rFonts w:ascii="Calibri" w:hAnsi="Calibri" w:eastAsia="Calibri" w:cs="Calibri"/>
      <w:color w:val="000000"/>
      <w:sz w:val="20"/>
      <w:szCs w:val="20"/>
      <w:lang w:val="en-IN" w:eastAsia="en-IN" w:bidi="ar-SA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rPr>
      <w:rFonts w:ascii="Calibri" w:hAnsi="Calibri" w:eastAsia="Calibri" w:cs="Calibri"/>
      <w:color w:val="000000"/>
      <w:sz w:val="20"/>
      <w:szCs w:val="20"/>
      <w:lang w:val="en-IN" w:eastAsia="en-IN" w:bidi="ar-SA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Calibri" w:hAnsi="Calibri" w:eastAsia="Calibri" w:cs="Calibri"/>
      <w:color w:val="000000"/>
      <w:sz w:val="56"/>
      <w:szCs w:val="56"/>
      <w:lang w:val="en-IN" w:eastAsia="en-IN" w:bidi="ar-SA"/>
    </w:rPr>
  </w:style>
  <w:style w:type="paragraph" w:customStyle="1" w:styleId="16">
    <w:name w:val="Strong1"/>
    <w:qFormat/>
    <w:uiPriority w:val="0"/>
    <w:rPr>
      <w:rFonts w:ascii="Calibri" w:hAnsi="Calibri" w:eastAsia="Calibri" w:cs="Calibri"/>
      <w:b/>
      <w:bCs/>
      <w:color w:val="000000"/>
      <w:sz w:val="21"/>
      <w:szCs w:val="21"/>
      <w:lang w:val="en-IN" w:eastAsia="en-IN" w:bidi="ar-SA"/>
    </w:rPr>
  </w:style>
  <w:style w:type="paragraph" w:styleId="17">
    <w:name w:val="List Paragraph"/>
    <w:qFormat/>
    <w:uiPriority w:val="0"/>
    <w:rPr>
      <w:rFonts w:ascii="Calibri" w:hAnsi="Calibri" w:eastAsia="Calibri" w:cs="Calibri"/>
      <w:color w:val="000000"/>
      <w:sz w:val="21"/>
      <w:szCs w:val="21"/>
      <w:lang w:val="en-IN" w:eastAsia="en-IN" w:bidi="ar-SA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225</Words>
  <Characters>1424</Characters>
  <Lines>11</Lines>
  <Paragraphs>3</Paragraphs>
  <TotalTime>18</TotalTime>
  <ScaleCrop>false</ScaleCrop>
  <LinksUpToDate>false</LinksUpToDate>
  <CharactersWithSpaces>1614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2026-09-08T14:34:00Z</dcterms:created>
  <dc:creator>Un-named</dc:creator>
  <cp:lastModifiedBy>WPS_1785946472</cp:lastModifiedBy>
  <dcterms:modified xsi:type="dcterms:W3CDTF">2026-09-19T12:46:39Z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eyJoZGlkIjoiNmNjZTM1MDFjMzExNDU2NzczODQ3N2YzYWY2MmYxMWEiLCJ1c2VySWQiOiI1NDk3Njc5MDA1MjIifQ==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0D15E9D926A74D0D92A12A3679BB926C_12</vt:lpwstr>
  </property>
</Properties>
</file>