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12" w:val="single"/>
        </w:pBdr>
        <w:spacing w:after="30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Problem – Solution Fit</w:t>
      </w:r>
      <w:r w:rsidDel="00000000" w:rsidR="00000000" w:rsidRPr="00000000">
        <w:rPr>
          <w:rtl w:val="0"/>
        </w:rPr>
      </w:r>
    </w:p>
    <w:tbl>
      <w:tblPr>
        <w:tblStyle w:val="Table1"/>
        <w:tblW w:w="9363.0" w:type="dxa"/>
        <w:jc w:val="center"/>
        <w:tblLayout w:type="fixed"/>
        <w:tblLook w:val="0400"/>
      </w:tblPr>
      <w:tblGrid>
        <w:gridCol w:w="1917"/>
        <w:gridCol w:w="7446"/>
        <w:tblGridChange w:id="0">
          <w:tblGrid>
            <w:gridCol w:w="1917"/>
            <w:gridCol w:w="7446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 September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Banna Madhuri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Automated Network Request Management in ServiceNow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4"/>
          <w:szCs w:val="24"/>
          <w:rtl w:val="0"/>
        </w:rPr>
        <w:t xml:space="preserve">Problem–Solution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1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05500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Figure 1: Problem–solution fit canvas adapted to the Automated Network Request Management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canvas below maps the operational problem behind manual network request handling to the ServiceNow-based solution implemented for the Automated Network Request Management project.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6"/>
        <w:gridCol w:w="7040"/>
        <w:tblGridChange w:id="0">
          <w:tblGrid>
            <w:gridCol w:w="1986"/>
            <w:gridCol w:w="70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Network teams and end users lack a standardized way to submit, route, and track network-related service requests (new connections, access changes, device requests), resulting in delays, manual follow-ups, and inconsistent request data.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Solution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ServiceNow Automated Network Request Management application that captures network requests through a Service Catalog item, stores them in a dedicated custom table, routes them for approval, and automates fulfilment using Flow Designer.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Customer Benefit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Requesters get a guided, self-service form with clear fields, dynamic UI logic, and real-time visibility into request status and approvals.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Operational Benefit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Network and IT teams gain a centralized, structured dataset with enforced mandatory fields, standardized approval routing, and automated notifications, reducing manual triage effort.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Uniqueness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Combines a purpose-built network request data model, a custom relationship linking approval records (sysapprovals) to the request table, conditional UI Policies for device and connection type, and end-to-end Flow Designer automation (create record, request approval, send email, update record).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solution can be extended with SLA-based escalation, CMDB integration for network configuration items, richer reporting/dashboards, and additional request types beyond the initial scope.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>
        <w:color w:val="777777"/>
        <w:rtl w:val="0"/>
      </w:rPr>
      <w:t xml:space="preserve">Page </w:t>
    </w:r>
    <w:r w:rsidDel="00000000" w:rsidR="00000000" w:rsidRPr="00000000">
      <w:rPr>
        <w:color w:val="77777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bottom w:color="aaaaaa" w:space="4" w:sz="4" w:val="single"/>
      </w:pBdr>
      <w:rPr/>
    </w:pPr>
    <w:r w:rsidDel="00000000" w:rsidR="00000000" w:rsidRPr="00000000">
      <w:rPr>
        <w:b w:val="1"/>
        <w:bCs w:val="1"/>
        <w:color w:val="777777"/>
        <w:rtl w:val="0"/>
      </w:rPr>
      <w:t xml:space="preserve">Automated Network Request Management in ServiceNow — Problem–Solution Fit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