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3A74F" w14:textId="5FBFAC34" w:rsidR="002125F7" w:rsidRDefault="00FA64F7">
      <w:pPr>
        <w:jc w:val="center"/>
      </w:pPr>
      <w:r w:rsidRPr="00FA64F7">
        <w:rPr>
          <w:b/>
          <w:color w:val="1F497D"/>
          <w:sz w:val="40"/>
        </w:rPr>
        <w:t>Mamatha</w:t>
      </w:r>
    </w:p>
    <w:p w14:paraId="2DB65BD7" w14:textId="3735F09F" w:rsidR="002125F7" w:rsidRPr="00B11E32" w:rsidRDefault="00B11E32">
      <w:pPr>
        <w:jc w:val="center"/>
        <w:rPr>
          <w:sz w:val="20"/>
          <w:szCs w:val="20"/>
        </w:rPr>
      </w:pPr>
      <w:r w:rsidRPr="00B11E32">
        <w:rPr>
          <w:sz w:val="20"/>
          <w:szCs w:val="20"/>
        </w:rPr>
        <w:t xml:space="preserve">Jersey City, </w:t>
      </w:r>
      <w:proofErr w:type="gramStart"/>
      <w:r w:rsidRPr="00B11E32">
        <w:rPr>
          <w:sz w:val="20"/>
          <w:szCs w:val="20"/>
        </w:rPr>
        <w:t>NJ  ·</w:t>
      </w:r>
      <w:proofErr w:type="gramEnd"/>
      <w:r w:rsidRPr="00B11E32">
        <w:rPr>
          <w:sz w:val="20"/>
          <w:szCs w:val="20"/>
        </w:rPr>
        <w:t xml:space="preserve">  </w:t>
      </w:r>
      <w:proofErr w:type="gramStart"/>
      <w:r w:rsidR="002B22F8" w:rsidRPr="00B11E32">
        <w:rPr>
          <w:sz w:val="20"/>
          <w:szCs w:val="20"/>
        </w:rPr>
        <w:t>abcd@gmail.com</w:t>
      </w:r>
      <w:r w:rsidRPr="00B11E32">
        <w:rPr>
          <w:sz w:val="20"/>
          <w:szCs w:val="20"/>
        </w:rPr>
        <w:t xml:space="preserve">  ·</w:t>
      </w:r>
      <w:proofErr w:type="gramEnd"/>
      <w:r w:rsidRPr="00B11E32">
        <w:rPr>
          <w:sz w:val="20"/>
          <w:szCs w:val="20"/>
        </w:rPr>
        <w:t xml:space="preserve">  7</w:t>
      </w:r>
      <w:r w:rsidR="002B22F8" w:rsidRPr="00B11E32">
        <w:rPr>
          <w:sz w:val="20"/>
          <w:szCs w:val="20"/>
        </w:rPr>
        <w:t>77</w:t>
      </w:r>
      <w:r w:rsidRPr="00B11E32">
        <w:rPr>
          <w:sz w:val="20"/>
          <w:szCs w:val="20"/>
        </w:rPr>
        <w:t>-</w:t>
      </w:r>
      <w:r w:rsidR="002B22F8" w:rsidRPr="00B11E32">
        <w:rPr>
          <w:sz w:val="20"/>
          <w:szCs w:val="20"/>
        </w:rPr>
        <w:t>888</w:t>
      </w:r>
      <w:r w:rsidRPr="00B11E32">
        <w:rPr>
          <w:sz w:val="20"/>
          <w:szCs w:val="20"/>
        </w:rPr>
        <w:t>-</w:t>
      </w:r>
      <w:proofErr w:type="gramStart"/>
      <w:r w:rsidR="002B22F8" w:rsidRPr="00B11E32">
        <w:rPr>
          <w:sz w:val="20"/>
          <w:szCs w:val="20"/>
        </w:rPr>
        <w:t>9999</w:t>
      </w:r>
      <w:r w:rsidRPr="00B11E32">
        <w:rPr>
          <w:sz w:val="20"/>
          <w:szCs w:val="20"/>
        </w:rPr>
        <w:t xml:space="preserve">  ·</w:t>
      </w:r>
      <w:proofErr w:type="gramEnd"/>
      <w:r w:rsidRPr="00B11E32">
        <w:rPr>
          <w:sz w:val="20"/>
          <w:szCs w:val="20"/>
        </w:rPr>
        <w:t xml:space="preserve">  linkedin.com/in/</w:t>
      </w:r>
      <w:proofErr w:type="spellStart"/>
      <w:r w:rsidR="00C35C6A" w:rsidRPr="00B11E32">
        <w:rPr>
          <w:sz w:val="20"/>
          <w:szCs w:val="20"/>
        </w:rPr>
        <w:t>abcd</w:t>
      </w:r>
      <w:proofErr w:type="spellEnd"/>
    </w:p>
    <w:p w14:paraId="47EE0E4A" w14:textId="77777777" w:rsidR="002125F7" w:rsidRDefault="002125F7">
      <w:pPr>
        <w:pBdr>
          <w:bottom w:val="single" w:sz="8" w:space="1" w:color="1F497D"/>
        </w:pBdr>
        <w:spacing w:before="40" w:after="0"/>
      </w:pPr>
    </w:p>
    <w:p w14:paraId="12A6F5CB" w14:textId="77777777" w:rsidR="002125F7" w:rsidRDefault="00B11E32">
      <w:pPr>
        <w:spacing w:before="80" w:after="40"/>
      </w:pPr>
      <w:r>
        <w:rPr>
          <w:b/>
          <w:color w:val="1F497D"/>
          <w:sz w:val="21"/>
        </w:rPr>
        <w:t>SUMMARY</w:t>
      </w:r>
    </w:p>
    <w:p w14:paraId="2A30161C" w14:textId="49113555" w:rsidR="002125F7" w:rsidRPr="00B11E32" w:rsidRDefault="00DE3CE0" w:rsidP="00CC38E9">
      <w:pPr>
        <w:pStyle w:val="ListBullet"/>
        <w:numPr>
          <w:ilvl w:val="0"/>
          <w:numId w:val="0"/>
        </w:numPr>
        <w:spacing w:after="20"/>
        <w:jc w:val="both"/>
        <w:rPr>
          <w:sz w:val="20"/>
          <w:szCs w:val="20"/>
        </w:rPr>
      </w:pPr>
      <w:r w:rsidRPr="00B11E32">
        <w:rPr>
          <w:sz w:val="20"/>
          <w:szCs w:val="20"/>
        </w:rPr>
        <w:t>I bring 10 years of Business Analyst experience across healthcare payer, insurance, public sector benefits, and banking</w:t>
      </w:r>
      <w:r w:rsidRPr="00B11E32">
        <w:rPr>
          <w:sz w:val="20"/>
          <w:szCs w:val="20"/>
        </w:rPr>
        <w:t xml:space="preserve"> </w:t>
      </w:r>
      <w:r w:rsidRPr="00B11E32">
        <w:rPr>
          <w:sz w:val="20"/>
          <w:szCs w:val="20"/>
        </w:rPr>
        <w:t>domains, specializing in BRD, FRD, RTM, UAT, Agile, Scrum, Waterfall, SQL Server, Power BI, Tableau, SSRS, Salesforce, PEGA, Guidewire, Duck Creek, Facets, QNXT, Finacle, EDI X12, HL7, FHIR, HIPAA, KYC, AML, JIRA, Confluence, Azure DevOps, TestRail, and stakeholder-driven requirements delivery for complex enterprise transformation, compliance, integration, and reporting initiatives across regulated operational programs.</w:t>
      </w:r>
    </w:p>
    <w:p w14:paraId="0FAFDF1F" w14:textId="77777777" w:rsidR="00DE3CE0" w:rsidRPr="00B11E32" w:rsidRDefault="00DE3CE0" w:rsidP="00CC38E9">
      <w:pPr>
        <w:pStyle w:val="ListBullet"/>
        <w:jc w:val="both"/>
        <w:rPr>
          <w:sz w:val="20"/>
          <w:szCs w:val="20"/>
        </w:rPr>
      </w:pPr>
      <w:r w:rsidRPr="00B11E32">
        <w:rPr>
          <w:sz w:val="20"/>
          <w:szCs w:val="20"/>
        </w:rPr>
        <w:t>Conducting Requirement Gathering sessions across healthcare, insurance, benefits, and banking domains, translating stakeholder needs into BRD, FRD, RTM, and UAT artifacts.</w:t>
      </w:r>
    </w:p>
    <w:p w14:paraId="690F5EA8" w14:textId="77777777" w:rsidR="00DE3CE0" w:rsidRPr="00B11E32" w:rsidRDefault="00DE3CE0" w:rsidP="00CC38E9">
      <w:pPr>
        <w:pStyle w:val="ListBullet"/>
        <w:jc w:val="both"/>
        <w:rPr>
          <w:sz w:val="20"/>
          <w:szCs w:val="20"/>
        </w:rPr>
      </w:pPr>
      <w:r w:rsidRPr="00B11E32">
        <w:rPr>
          <w:sz w:val="20"/>
          <w:szCs w:val="20"/>
        </w:rPr>
        <w:t>Analyzing Facets, QNXT, Guidewire, Duck Creek, PEGA, Salesforce, and Finacle workflows, aligning business rules with operational processes and compliance needs.</w:t>
      </w:r>
    </w:p>
    <w:p w14:paraId="0DAF4E4B" w14:textId="77777777" w:rsidR="00DE3CE0" w:rsidRPr="00B11E32" w:rsidRDefault="00DE3CE0" w:rsidP="00CC38E9">
      <w:pPr>
        <w:pStyle w:val="ListBullet"/>
        <w:jc w:val="both"/>
        <w:rPr>
          <w:sz w:val="20"/>
          <w:szCs w:val="20"/>
        </w:rPr>
      </w:pPr>
      <w:r w:rsidRPr="00B11E32">
        <w:rPr>
          <w:sz w:val="20"/>
          <w:szCs w:val="20"/>
        </w:rPr>
        <w:t>Creating process flows in MS Visio, Lucidchart, and Draw.io, visualizing claims, policy, eligibility, payments, underwriting, enrollment, servicing, and escalation journeys.</w:t>
      </w:r>
    </w:p>
    <w:p w14:paraId="195B3F02" w14:textId="77777777" w:rsidR="00DE3CE0" w:rsidRPr="00B11E32" w:rsidRDefault="00DE3CE0" w:rsidP="00CC38E9">
      <w:pPr>
        <w:pStyle w:val="ListBullet"/>
        <w:jc w:val="both"/>
        <w:rPr>
          <w:sz w:val="20"/>
          <w:szCs w:val="20"/>
        </w:rPr>
      </w:pPr>
      <w:r w:rsidRPr="00B11E32">
        <w:rPr>
          <w:sz w:val="20"/>
          <w:szCs w:val="20"/>
        </w:rPr>
        <w:t>Managing Agile, Scrum, Hybrid Agile, Waterfall, and SDLC deliverables through JIRA, Confluence, Azure DevOps, HP ALM, TestRail, and SharePoint repositories.</w:t>
      </w:r>
    </w:p>
    <w:p w14:paraId="5C8CE633" w14:textId="77777777" w:rsidR="00DE3CE0" w:rsidRPr="00B11E32" w:rsidRDefault="00DE3CE0" w:rsidP="00CC38E9">
      <w:pPr>
        <w:pStyle w:val="ListBullet"/>
        <w:jc w:val="both"/>
        <w:rPr>
          <w:sz w:val="20"/>
          <w:szCs w:val="20"/>
        </w:rPr>
      </w:pPr>
      <w:r w:rsidRPr="00B11E32">
        <w:rPr>
          <w:sz w:val="20"/>
          <w:szCs w:val="20"/>
        </w:rPr>
        <w:t>Validating HIPAA, HL7, FHIR, EDI X12 837/835, ACORD, SWIFT, NEFT, RTGS, and UPI requirements for secure enterprise system integration architecture.</w:t>
      </w:r>
    </w:p>
    <w:p w14:paraId="24680E64" w14:textId="77777777" w:rsidR="00DE3CE0" w:rsidRPr="00B11E32" w:rsidRDefault="00DE3CE0" w:rsidP="00CC38E9">
      <w:pPr>
        <w:pStyle w:val="ListBullet"/>
        <w:jc w:val="both"/>
        <w:rPr>
          <w:sz w:val="20"/>
          <w:szCs w:val="20"/>
        </w:rPr>
      </w:pPr>
      <w:r w:rsidRPr="00B11E32">
        <w:rPr>
          <w:sz w:val="20"/>
          <w:szCs w:val="20"/>
        </w:rPr>
        <w:t>Supporting Claims Processing, Claims Management, Member Enrollment, Provider Data Management, Policy Administration, Billing Systems, and Payment Processing initiatives with structured analysis.</w:t>
      </w:r>
    </w:p>
    <w:p w14:paraId="46FCE054" w14:textId="77777777" w:rsidR="00DE3CE0" w:rsidRPr="00B11E32" w:rsidRDefault="00DE3CE0" w:rsidP="00CC38E9">
      <w:pPr>
        <w:pStyle w:val="ListBullet"/>
        <w:jc w:val="both"/>
        <w:rPr>
          <w:sz w:val="20"/>
          <w:szCs w:val="20"/>
        </w:rPr>
      </w:pPr>
      <w:r w:rsidRPr="00B11E32">
        <w:rPr>
          <w:sz w:val="20"/>
          <w:szCs w:val="20"/>
        </w:rPr>
        <w:t>Writing Use Cases, acceptance criteria, data dictionaries, mapping documents, business rules, and functional specifications for complex cross-platform transformation programs and enhancements.</w:t>
      </w:r>
    </w:p>
    <w:p w14:paraId="6E36D3B9" w14:textId="77777777" w:rsidR="00DE3CE0" w:rsidRPr="00B11E32" w:rsidRDefault="00DE3CE0" w:rsidP="00CC38E9">
      <w:pPr>
        <w:pStyle w:val="ListBullet"/>
        <w:jc w:val="both"/>
        <w:rPr>
          <w:sz w:val="20"/>
          <w:szCs w:val="20"/>
        </w:rPr>
      </w:pPr>
      <w:r w:rsidRPr="00B11E32">
        <w:rPr>
          <w:sz w:val="20"/>
          <w:szCs w:val="20"/>
        </w:rPr>
        <w:t>Coordinating UAT, SIT, Functional Testing, defect triage, regression review, and business signoff activities to confirm release readiness and production stability.</w:t>
      </w:r>
    </w:p>
    <w:p w14:paraId="48655EE9" w14:textId="77777777" w:rsidR="00DE3CE0" w:rsidRPr="00B11E32" w:rsidRDefault="00DE3CE0" w:rsidP="00CC38E9">
      <w:pPr>
        <w:pStyle w:val="ListBullet"/>
        <w:jc w:val="both"/>
        <w:rPr>
          <w:sz w:val="20"/>
          <w:szCs w:val="20"/>
        </w:rPr>
      </w:pPr>
      <w:r w:rsidRPr="00B11E32">
        <w:rPr>
          <w:sz w:val="20"/>
          <w:szCs w:val="20"/>
        </w:rPr>
        <w:t>Querying SQL Server 2019, SQL Server 2017, SQL Server 2016, Oracle 11g, and PL/SQL datasets to validate reporting and reconciliation outputs.</w:t>
      </w:r>
    </w:p>
    <w:p w14:paraId="73F6F07A" w14:textId="77777777" w:rsidR="00DE3CE0" w:rsidRPr="00B11E32" w:rsidRDefault="00DE3CE0" w:rsidP="00CC38E9">
      <w:pPr>
        <w:pStyle w:val="ListBullet"/>
        <w:jc w:val="both"/>
        <w:rPr>
          <w:sz w:val="20"/>
          <w:szCs w:val="20"/>
        </w:rPr>
      </w:pPr>
      <w:r w:rsidRPr="00B11E32">
        <w:rPr>
          <w:sz w:val="20"/>
          <w:szCs w:val="20"/>
        </w:rPr>
        <w:t>Building dashboards and reporting specifications with Power BI Service, Power BI Desktop, Tableau, SSRS, MS Excel, VBA, and MS Access.</w:t>
      </w:r>
    </w:p>
    <w:p w14:paraId="63745E5F" w14:textId="77777777" w:rsidR="00DE3CE0" w:rsidRPr="00B11E32" w:rsidRDefault="00DE3CE0" w:rsidP="00CC38E9">
      <w:pPr>
        <w:pStyle w:val="ListBullet"/>
        <w:jc w:val="both"/>
        <w:rPr>
          <w:sz w:val="20"/>
          <w:szCs w:val="20"/>
        </w:rPr>
      </w:pPr>
      <w:r w:rsidRPr="00B11E32">
        <w:rPr>
          <w:sz w:val="20"/>
          <w:szCs w:val="20"/>
        </w:rPr>
        <w:t>Collaborating with product owners, developers, testers, architects, compliance teams, claims operations, underwriting teams, caseworkers, and banking users to resolve requirement gaps.</w:t>
      </w:r>
    </w:p>
    <w:p w14:paraId="02554BA4" w14:textId="77777777" w:rsidR="00DE3CE0" w:rsidRPr="00B11E32" w:rsidRDefault="00DE3CE0" w:rsidP="00CC38E9">
      <w:pPr>
        <w:pStyle w:val="ListBullet"/>
        <w:jc w:val="both"/>
        <w:rPr>
          <w:sz w:val="20"/>
          <w:szCs w:val="20"/>
        </w:rPr>
      </w:pPr>
      <w:r w:rsidRPr="00B11E32">
        <w:rPr>
          <w:sz w:val="20"/>
          <w:szCs w:val="20"/>
        </w:rPr>
        <w:t>Assessing Prior Authorization, Reinsurance, Credit Risk, Loan Origination, Eligibility Systems, MMIS, SNAP, TANF, AML, and KYC impacts during change planning.</w:t>
      </w:r>
    </w:p>
    <w:p w14:paraId="1D437FFD" w14:textId="77777777" w:rsidR="00DE3CE0" w:rsidRPr="00B11E32" w:rsidRDefault="00DE3CE0" w:rsidP="00CC38E9">
      <w:pPr>
        <w:pStyle w:val="ListBullet"/>
        <w:jc w:val="both"/>
        <w:rPr>
          <w:sz w:val="20"/>
          <w:szCs w:val="20"/>
        </w:rPr>
      </w:pPr>
      <w:r w:rsidRPr="00B11E32">
        <w:rPr>
          <w:sz w:val="20"/>
          <w:szCs w:val="20"/>
        </w:rPr>
        <w:t>Maintaining RTM, change logs, defect evidence, meeting notes, decision registers, release documentation, and audit artifacts for transparent governance tracking activities.</w:t>
      </w:r>
    </w:p>
    <w:p w14:paraId="4191C33C" w14:textId="77777777" w:rsidR="00DE3CE0" w:rsidRPr="00B11E32" w:rsidRDefault="00DE3CE0" w:rsidP="00CC38E9">
      <w:pPr>
        <w:pStyle w:val="ListBullet"/>
        <w:jc w:val="both"/>
        <w:rPr>
          <w:sz w:val="20"/>
          <w:szCs w:val="20"/>
        </w:rPr>
      </w:pPr>
      <w:r w:rsidRPr="00B11E32">
        <w:rPr>
          <w:sz w:val="20"/>
          <w:szCs w:val="20"/>
        </w:rPr>
        <w:t>Reviewing REST APIs, Swagger documentation, Postman collections, interface files, transaction samples, and database extracts to support integration validation and troubleshooting.</w:t>
      </w:r>
    </w:p>
    <w:p w14:paraId="0FFBB9BB" w14:textId="77777777" w:rsidR="00DE3CE0" w:rsidRPr="00B11E32" w:rsidRDefault="00DE3CE0" w:rsidP="00CC38E9">
      <w:pPr>
        <w:pStyle w:val="ListBullet"/>
        <w:jc w:val="both"/>
        <w:rPr>
          <w:sz w:val="20"/>
          <w:szCs w:val="20"/>
        </w:rPr>
      </w:pPr>
      <w:r w:rsidRPr="00B11E32">
        <w:rPr>
          <w:sz w:val="20"/>
          <w:szCs w:val="20"/>
        </w:rPr>
        <w:t>Facilitating workshops, sprint ceremonies, requirement walkthroughs, executive demos, UAT reviews, and stakeholder approvals while communicating risks, dependencies, and solution constraints.</w:t>
      </w:r>
    </w:p>
    <w:p w14:paraId="4710E1BF" w14:textId="77777777" w:rsidR="00DE3CE0" w:rsidRPr="00B11E32" w:rsidRDefault="00DE3CE0" w:rsidP="00CC38E9">
      <w:pPr>
        <w:pStyle w:val="ListBullet"/>
        <w:jc w:val="both"/>
        <w:rPr>
          <w:sz w:val="20"/>
          <w:szCs w:val="20"/>
        </w:rPr>
      </w:pPr>
      <w:r w:rsidRPr="00B11E32">
        <w:rPr>
          <w:sz w:val="20"/>
          <w:szCs w:val="20"/>
        </w:rPr>
        <w:t>Performing Data Mapping, source-to-target validation, claims reconciliation, policy migration checks, eligibility verification, and payment balancing for regulated enterprise platform releases.</w:t>
      </w:r>
    </w:p>
    <w:p w14:paraId="7DCD1762" w14:textId="6DB139AC" w:rsidR="002125F7" w:rsidRPr="00B11E32" w:rsidRDefault="00DE3CE0" w:rsidP="00CC38E9">
      <w:pPr>
        <w:pStyle w:val="ListBullet"/>
        <w:jc w:val="both"/>
        <w:rPr>
          <w:sz w:val="20"/>
          <w:szCs w:val="20"/>
        </w:rPr>
      </w:pPr>
      <w:r w:rsidRPr="00B11E32">
        <w:rPr>
          <w:sz w:val="20"/>
          <w:szCs w:val="20"/>
        </w:rPr>
        <w:t>Improving business analysis practices by standardizing templates, strengthening traceability, refining acceptance criteria, documenting lessons learned, and supporting continuous delivery improvements.</w:t>
      </w:r>
    </w:p>
    <w:p w14:paraId="40071957" w14:textId="77777777" w:rsidR="002125F7" w:rsidRDefault="002125F7">
      <w:pPr>
        <w:pBdr>
          <w:bottom w:val="single" w:sz="8" w:space="1" w:color="1F497D"/>
        </w:pBdr>
        <w:spacing w:before="40" w:after="0"/>
      </w:pPr>
    </w:p>
    <w:p w14:paraId="6B63F97E" w14:textId="77777777" w:rsidR="002125F7" w:rsidRDefault="00B11E32">
      <w:pPr>
        <w:spacing w:before="80" w:after="40"/>
      </w:pPr>
      <w:r>
        <w:rPr>
          <w:b/>
          <w:color w:val="1F497D"/>
          <w:sz w:val="21"/>
        </w:rPr>
        <w:t>TECHNICAL SKILLS</w:t>
      </w:r>
    </w:p>
    <w:p w14:paraId="65DEA68D" w14:textId="615DCE50" w:rsidR="00482A5E" w:rsidRPr="00B11E32" w:rsidRDefault="00482A5E" w:rsidP="00F648E5">
      <w:pPr>
        <w:spacing w:after="20"/>
        <w:ind w:left="216"/>
        <w:jc w:val="both"/>
        <w:rPr>
          <w:bCs/>
          <w:sz w:val="20"/>
          <w:szCs w:val="20"/>
        </w:rPr>
      </w:pPr>
      <w:r w:rsidRPr="00B11E32">
        <w:rPr>
          <w:b/>
          <w:sz w:val="20"/>
          <w:szCs w:val="20"/>
        </w:rPr>
        <w:t>Business Analysis</w:t>
      </w:r>
      <w:r w:rsidRPr="00B11E32">
        <w:rPr>
          <w:bCs/>
          <w:sz w:val="20"/>
          <w:szCs w:val="20"/>
        </w:rPr>
        <w:t>: BRD, FRD, RTM, Requirement Gathering, Use Cases, Functional Specifications, Acceptance Criteria, Business Rules, Gap Analysis</w:t>
      </w:r>
    </w:p>
    <w:p w14:paraId="29A85FD7" w14:textId="0B9B8A3A" w:rsidR="00482A5E" w:rsidRPr="00B11E32" w:rsidRDefault="00482A5E" w:rsidP="00F648E5">
      <w:pPr>
        <w:spacing w:after="20"/>
        <w:ind w:left="216"/>
        <w:jc w:val="both"/>
        <w:rPr>
          <w:bCs/>
          <w:sz w:val="20"/>
          <w:szCs w:val="20"/>
        </w:rPr>
      </w:pPr>
      <w:r w:rsidRPr="00B11E32">
        <w:rPr>
          <w:b/>
          <w:sz w:val="20"/>
          <w:szCs w:val="20"/>
        </w:rPr>
        <w:lastRenderedPageBreak/>
        <w:t>Methodologies</w:t>
      </w:r>
      <w:r w:rsidRPr="00B11E32">
        <w:rPr>
          <w:bCs/>
          <w:sz w:val="20"/>
          <w:szCs w:val="20"/>
        </w:rPr>
        <w:t>: Agile, Scrum, Hybrid Agile, Waterfall, SDLC, Sprint Planning, Backlog Grooming, Release Planning, Change Requests</w:t>
      </w:r>
    </w:p>
    <w:p w14:paraId="3B71952B" w14:textId="0852E86E" w:rsidR="00482A5E" w:rsidRPr="00B11E32" w:rsidRDefault="00482A5E" w:rsidP="00F648E5">
      <w:pPr>
        <w:spacing w:after="20"/>
        <w:ind w:left="216"/>
        <w:jc w:val="both"/>
        <w:rPr>
          <w:bCs/>
          <w:sz w:val="20"/>
          <w:szCs w:val="20"/>
        </w:rPr>
      </w:pPr>
      <w:r w:rsidRPr="00B11E32">
        <w:rPr>
          <w:b/>
          <w:sz w:val="20"/>
          <w:szCs w:val="20"/>
        </w:rPr>
        <w:t>Healthcare Payer</w:t>
      </w:r>
      <w:r w:rsidRPr="00B11E32">
        <w:rPr>
          <w:bCs/>
          <w:sz w:val="20"/>
          <w:szCs w:val="20"/>
        </w:rPr>
        <w:t>: Facets, QNXT, HIPAA, HL7, FHIR, EDI X12 837/835, Claims Processing, Member Enrollment, Provider Data Management</w:t>
      </w:r>
    </w:p>
    <w:p w14:paraId="0F747934" w14:textId="1FC718B9" w:rsidR="00482A5E" w:rsidRPr="00B11E32" w:rsidRDefault="00482A5E" w:rsidP="00F648E5">
      <w:pPr>
        <w:spacing w:after="20"/>
        <w:ind w:left="216"/>
        <w:jc w:val="both"/>
        <w:rPr>
          <w:bCs/>
          <w:sz w:val="20"/>
          <w:szCs w:val="20"/>
        </w:rPr>
      </w:pPr>
      <w:r w:rsidRPr="00B11E32">
        <w:rPr>
          <w:b/>
          <w:sz w:val="20"/>
          <w:szCs w:val="20"/>
        </w:rPr>
        <w:t>Insurance Systems</w:t>
      </w:r>
      <w:r w:rsidRPr="00B11E32">
        <w:rPr>
          <w:bCs/>
          <w:sz w:val="20"/>
          <w:szCs w:val="20"/>
        </w:rPr>
        <w:t>: Guidewire ClaimCenter, Guidewire PolicyCenter, Duck Creek, ACORD, Claims Management, Policy Administration, Underwriting Workflows, Reinsurance</w:t>
      </w:r>
    </w:p>
    <w:p w14:paraId="025A668F" w14:textId="5565EB84" w:rsidR="00482A5E" w:rsidRPr="00B11E32" w:rsidRDefault="00482A5E" w:rsidP="00F648E5">
      <w:pPr>
        <w:spacing w:after="20"/>
        <w:ind w:left="216"/>
        <w:jc w:val="both"/>
        <w:rPr>
          <w:bCs/>
          <w:sz w:val="20"/>
          <w:szCs w:val="20"/>
        </w:rPr>
      </w:pPr>
      <w:r w:rsidRPr="00B11E32">
        <w:rPr>
          <w:b/>
          <w:sz w:val="20"/>
          <w:szCs w:val="20"/>
        </w:rPr>
        <w:t>Public Sector Benefits</w:t>
      </w:r>
      <w:r w:rsidRPr="00B11E32">
        <w:rPr>
          <w:bCs/>
          <w:sz w:val="20"/>
          <w:szCs w:val="20"/>
        </w:rPr>
        <w:t>: Medicaid, MMIS, Eligibility Systems, SNAP, TANF, Health Insurance Exchange, Salesforce Public Sector, PEGA</w:t>
      </w:r>
    </w:p>
    <w:p w14:paraId="611D24EF" w14:textId="6E8CFC1F" w:rsidR="00482A5E" w:rsidRPr="00B11E32" w:rsidRDefault="00482A5E" w:rsidP="00F648E5">
      <w:pPr>
        <w:spacing w:after="20"/>
        <w:ind w:left="216"/>
        <w:jc w:val="both"/>
        <w:rPr>
          <w:bCs/>
          <w:sz w:val="20"/>
          <w:szCs w:val="20"/>
        </w:rPr>
      </w:pPr>
      <w:r w:rsidRPr="00B11E32">
        <w:rPr>
          <w:b/>
          <w:sz w:val="20"/>
          <w:szCs w:val="20"/>
        </w:rPr>
        <w:t>Banking Domain</w:t>
      </w:r>
      <w:r w:rsidRPr="00B11E32">
        <w:rPr>
          <w:bCs/>
          <w:sz w:val="20"/>
          <w:szCs w:val="20"/>
        </w:rPr>
        <w:t>: Core Banking, Finacle, AML, KYC, SWIFT, NEFT, RTGS, UPI, Loan Origination, Credit Risk</w:t>
      </w:r>
    </w:p>
    <w:p w14:paraId="361ECC61" w14:textId="6FAE8D5B" w:rsidR="00482A5E" w:rsidRPr="00B11E32" w:rsidRDefault="00482A5E" w:rsidP="00F648E5">
      <w:pPr>
        <w:spacing w:after="20"/>
        <w:ind w:left="216"/>
        <w:jc w:val="both"/>
        <w:rPr>
          <w:bCs/>
          <w:sz w:val="20"/>
          <w:szCs w:val="20"/>
        </w:rPr>
      </w:pPr>
      <w:r w:rsidRPr="00B11E32">
        <w:rPr>
          <w:b/>
          <w:sz w:val="20"/>
          <w:szCs w:val="20"/>
        </w:rPr>
        <w:t>Data and Databases</w:t>
      </w:r>
      <w:r w:rsidRPr="00B11E32">
        <w:rPr>
          <w:bCs/>
          <w:sz w:val="20"/>
          <w:szCs w:val="20"/>
        </w:rPr>
        <w:t>: SQL Server 2019, SQL Server 2017, SQL Server 2016, Oracle 11g, PL/SQL, Data Mapping, Reconciliation</w:t>
      </w:r>
    </w:p>
    <w:p w14:paraId="569370C4" w14:textId="27331E13" w:rsidR="00482A5E" w:rsidRPr="00B11E32" w:rsidRDefault="00482A5E" w:rsidP="00F648E5">
      <w:pPr>
        <w:spacing w:after="20"/>
        <w:ind w:left="216"/>
        <w:jc w:val="both"/>
        <w:rPr>
          <w:bCs/>
          <w:sz w:val="20"/>
          <w:szCs w:val="20"/>
        </w:rPr>
      </w:pPr>
      <w:r w:rsidRPr="00B11E32">
        <w:rPr>
          <w:b/>
          <w:sz w:val="20"/>
          <w:szCs w:val="20"/>
        </w:rPr>
        <w:t>Reporting Tools</w:t>
      </w:r>
      <w:r w:rsidRPr="00B11E32">
        <w:rPr>
          <w:bCs/>
          <w:sz w:val="20"/>
          <w:szCs w:val="20"/>
        </w:rPr>
        <w:t>: Power BI Service, Power BI Desktop, Tableau, SSRS, MS Excel, VBA, MS Access, Operational Dashboards</w:t>
      </w:r>
    </w:p>
    <w:p w14:paraId="7159ECA3" w14:textId="274D0855" w:rsidR="00482A5E" w:rsidRPr="00B11E32" w:rsidRDefault="00482A5E" w:rsidP="00F648E5">
      <w:pPr>
        <w:spacing w:after="20"/>
        <w:ind w:left="216"/>
        <w:jc w:val="both"/>
        <w:rPr>
          <w:bCs/>
          <w:sz w:val="20"/>
          <w:szCs w:val="20"/>
        </w:rPr>
      </w:pPr>
      <w:r w:rsidRPr="00B11E32">
        <w:rPr>
          <w:b/>
          <w:sz w:val="20"/>
          <w:szCs w:val="20"/>
        </w:rPr>
        <w:t>Testing Tools</w:t>
      </w:r>
      <w:r w:rsidRPr="00B11E32">
        <w:rPr>
          <w:bCs/>
          <w:sz w:val="20"/>
          <w:szCs w:val="20"/>
        </w:rPr>
        <w:t>: UAT, SIT, Functional Testing, Test Cases, HP ALM, TestRail, Defect Tracking, Regression Review, Business Signoff</w:t>
      </w:r>
    </w:p>
    <w:p w14:paraId="1CA70833" w14:textId="6DCB5C2D" w:rsidR="002125F7" w:rsidRPr="00B11E32" w:rsidRDefault="00482A5E" w:rsidP="00F648E5">
      <w:pPr>
        <w:spacing w:after="20"/>
        <w:ind w:left="216"/>
        <w:jc w:val="both"/>
        <w:rPr>
          <w:bCs/>
          <w:sz w:val="20"/>
          <w:szCs w:val="20"/>
          <w:lang w:val="en-IN"/>
        </w:rPr>
      </w:pPr>
      <w:r w:rsidRPr="00B11E32">
        <w:rPr>
          <w:b/>
          <w:sz w:val="20"/>
          <w:szCs w:val="20"/>
        </w:rPr>
        <w:t>Collaboration Tools</w:t>
      </w:r>
      <w:r w:rsidRPr="00B11E32">
        <w:rPr>
          <w:bCs/>
          <w:sz w:val="20"/>
          <w:szCs w:val="20"/>
        </w:rPr>
        <w:t>: JIRA, Confluence, Azure DevOps, SharePoint, ServiceNow, MS Visio, Lucidchart, Draw.io, Postman, Swagger</w:t>
      </w:r>
    </w:p>
    <w:p w14:paraId="4EF24326" w14:textId="77777777" w:rsidR="002125F7" w:rsidRPr="00482A5E" w:rsidRDefault="002125F7">
      <w:pPr>
        <w:pBdr>
          <w:bottom w:val="single" w:sz="8" w:space="1" w:color="1F497D"/>
        </w:pBdr>
        <w:spacing w:before="40" w:after="0"/>
        <w:rPr>
          <w:lang w:val="en-IN"/>
        </w:rPr>
      </w:pPr>
    </w:p>
    <w:p w14:paraId="3F06F29B" w14:textId="77777777" w:rsidR="002125F7" w:rsidRDefault="00B11E32">
      <w:pPr>
        <w:spacing w:before="80" w:after="40"/>
      </w:pPr>
      <w:r>
        <w:rPr>
          <w:b/>
          <w:color w:val="1F497D"/>
          <w:sz w:val="21"/>
        </w:rPr>
        <w:t>PROFESSIONAL EXPERIENCE</w:t>
      </w:r>
    </w:p>
    <w:p w14:paraId="0895EA12" w14:textId="6AAD99A2" w:rsidR="002125F7" w:rsidRDefault="00494618">
      <w:pPr>
        <w:spacing w:before="120" w:after="0"/>
      </w:pPr>
      <w:r w:rsidRPr="00494618">
        <w:rPr>
          <w:b/>
          <w:color w:val="1F497D"/>
          <w:sz w:val="21"/>
        </w:rPr>
        <w:t>Cigna</w:t>
      </w:r>
      <w:r w:rsidRPr="00494618">
        <w:rPr>
          <w:b/>
          <w:color w:val="1F497D"/>
          <w:sz w:val="21"/>
        </w:rPr>
        <w:t xml:space="preserve"> </w:t>
      </w:r>
      <w:proofErr w:type="gramStart"/>
      <w:r w:rsidR="00B11E32">
        <w:rPr>
          <w:color w:val="646464"/>
          <w:sz w:val="19"/>
        </w:rPr>
        <w:t>·  Jersey</w:t>
      </w:r>
      <w:proofErr w:type="gramEnd"/>
      <w:r w:rsidR="00B11E32">
        <w:rPr>
          <w:color w:val="646464"/>
          <w:sz w:val="19"/>
        </w:rPr>
        <w:t xml:space="preserve"> City, NJ</w:t>
      </w:r>
    </w:p>
    <w:p w14:paraId="7A416C22" w14:textId="1FB252B0" w:rsidR="002125F7" w:rsidRDefault="009D56E5">
      <w:pPr>
        <w:spacing w:after="20"/>
      </w:pPr>
      <w:r w:rsidRPr="009D56E5">
        <w:rPr>
          <w:b/>
          <w:sz w:val="20"/>
        </w:rPr>
        <w:t>Senior Business Analyst</w:t>
      </w:r>
      <w:r w:rsidRPr="009D56E5">
        <w:rPr>
          <w:b/>
          <w:sz w:val="20"/>
        </w:rPr>
        <w:t xml:space="preserve"> </w:t>
      </w:r>
      <w:r w:rsidR="00B11E32">
        <w:rPr>
          <w:b/>
          <w:sz w:val="20"/>
        </w:rPr>
        <w:t xml:space="preserve">— </w:t>
      </w:r>
      <w:r w:rsidR="00E428BB" w:rsidRPr="00E428BB">
        <w:rPr>
          <w:b/>
          <w:sz w:val="20"/>
        </w:rPr>
        <w:t>Payer Modernization</w:t>
      </w:r>
      <w:r w:rsidR="00E428BB" w:rsidRPr="00E428BB">
        <w:rPr>
          <w:b/>
          <w:sz w:val="20"/>
        </w:rPr>
        <w:t xml:space="preserve"> </w:t>
      </w:r>
      <w:proofErr w:type="gramStart"/>
      <w:r w:rsidR="00B11E32">
        <w:rPr>
          <w:i/>
          <w:color w:val="646464"/>
          <w:sz w:val="19"/>
        </w:rPr>
        <w:t xml:space="preserve">|  </w:t>
      </w:r>
      <w:r w:rsidR="00D2279F">
        <w:rPr>
          <w:i/>
          <w:color w:val="646464"/>
          <w:sz w:val="19"/>
        </w:rPr>
        <w:t>Feb</w:t>
      </w:r>
      <w:proofErr w:type="gramEnd"/>
      <w:r w:rsidR="00D2279F">
        <w:rPr>
          <w:i/>
          <w:color w:val="646464"/>
          <w:sz w:val="19"/>
        </w:rPr>
        <w:t xml:space="preserve"> 2024</w:t>
      </w:r>
      <w:r w:rsidR="00B11E32">
        <w:rPr>
          <w:i/>
          <w:color w:val="646464"/>
          <w:sz w:val="19"/>
        </w:rPr>
        <w:t xml:space="preserve"> – Present</w:t>
      </w:r>
    </w:p>
    <w:p w14:paraId="7D16EC13" w14:textId="30E71E60" w:rsidR="002125F7" w:rsidRPr="00B11E32" w:rsidRDefault="006155C7" w:rsidP="00BA11BF">
      <w:pPr>
        <w:pStyle w:val="ListBullet"/>
        <w:numPr>
          <w:ilvl w:val="0"/>
          <w:numId w:val="0"/>
        </w:numPr>
        <w:spacing w:after="20"/>
        <w:jc w:val="both"/>
        <w:rPr>
          <w:sz w:val="20"/>
          <w:szCs w:val="20"/>
        </w:rPr>
      </w:pPr>
      <w:r w:rsidRPr="00B11E32">
        <w:rPr>
          <w:sz w:val="20"/>
          <w:szCs w:val="20"/>
        </w:rPr>
        <w:t>Built a healthcare payer modernization enterprise platform for claims intake, enrollment governance, provider network accuracy, authorization workflows, regulatory controls, and compliance reporting. Supported Facets, QNXT, HIPAA, HL7, FHIR, EDI X12 837/835, SQL Server 2019, REST APIs, Swagger, Postman, Power BI Service, Tableau, JIRA, Confluence, Azure DevOps, BRD, FRD, RTM, UAT, and Agile Scrum practices to streamline requirement discovery, data validation, integration readiness, release traceability, and stakeholder decision-making across medical insurance operations.</w:t>
      </w:r>
    </w:p>
    <w:p w14:paraId="5C19E192" w14:textId="77777777" w:rsidR="006155C7" w:rsidRPr="00B11E32" w:rsidRDefault="006155C7" w:rsidP="00BA11BF">
      <w:pPr>
        <w:pStyle w:val="ListBullet"/>
        <w:jc w:val="both"/>
        <w:rPr>
          <w:sz w:val="20"/>
          <w:szCs w:val="20"/>
        </w:rPr>
      </w:pPr>
      <w:r w:rsidRPr="00B11E32">
        <w:rPr>
          <w:sz w:val="20"/>
          <w:szCs w:val="20"/>
        </w:rPr>
        <w:t xml:space="preserve">Gathered BRD and FRD inputs across Claims Processing, Member Enrollment, and Provider Data Management to clarify payer modernization scope for Agile Scrum delivery. </w:t>
      </w:r>
    </w:p>
    <w:p w14:paraId="67EF7D6C" w14:textId="77777777" w:rsidR="006155C7" w:rsidRPr="00B11E32" w:rsidRDefault="006155C7" w:rsidP="00BA11BF">
      <w:pPr>
        <w:pStyle w:val="ListBullet"/>
        <w:jc w:val="both"/>
        <w:rPr>
          <w:sz w:val="20"/>
          <w:szCs w:val="20"/>
        </w:rPr>
      </w:pPr>
      <w:r w:rsidRPr="00B11E32">
        <w:rPr>
          <w:sz w:val="20"/>
          <w:szCs w:val="20"/>
        </w:rPr>
        <w:t xml:space="preserve">Analyzed Facets and QNXT workflows against HIPAA, HL7, and FHIR needs to align eligibility, benefits, and care coordination rules accurately. </w:t>
      </w:r>
    </w:p>
    <w:p w14:paraId="69AB7AD6" w14:textId="77777777" w:rsidR="006155C7" w:rsidRPr="00B11E32" w:rsidRDefault="006155C7" w:rsidP="00BA11BF">
      <w:pPr>
        <w:pStyle w:val="ListBullet"/>
        <w:jc w:val="both"/>
        <w:rPr>
          <w:sz w:val="20"/>
          <w:szCs w:val="20"/>
        </w:rPr>
      </w:pPr>
      <w:r w:rsidRPr="00B11E32">
        <w:rPr>
          <w:sz w:val="20"/>
          <w:szCs w:val="20"/>
        </w:rPr>
        <w:t xml:space="preserve">Defined EDI X12 837/835 requirements for Claims Processing and Prior Authorization to reduce rework across clearinghouse, adjudication, and payment reconciliation teams. </w:t>
      </w:r>
    </w:p>
    <w:p w14:paraId="72946571" w14:textId="77777777" w:rsidR="006155C7" w:rsidRPr="00B11E32" w:rsidRDefault="006155C7" w:rsidP="00BA11BF">
      <w:pPr>
        <w:pStyle w:val="ListBullet"/>
        <w:jc w:val="both"/>
        <w:rPr>
          <w:sz w:val="20"/>
          <w:szCs w:val="20"/>
        </w:rPr>
      </w:pPr>
      <w:r w:rsidRPr="00B11E32">
        <w:rPr>
          <w:sz w:val="20"/>
          <w:szCs w:val="20"/>
        </w:rPr>
        <w:t xml:space="preserve">Documented REST APIs in Swagger and validated payload behavior through Postman so integration teams exposed secure Member Enrollment services reliably. </w:t>
      </w:r>
    </w:p>
    <w:p w14:paraId="42048A00" w14:textId="77777777" w:rsidR="006155C7" w:rsidRPr="00B11E32" w:rsidRDefault="006155C7" w:rsidP="00BA11BF">
      <w:pPr>
        <w:pStyle w:val="ListBullet"/>
        <w:jc w:val="both"/>
        <w:rPr>
          <w:sz w:val="20"/>
          <w:szCs w:val="20"/>
        </w:rPr>
      </w:pPr>
      <w:r w:rsidRPr="00B11E32">
        <w:rPr>
          <w:sz w:val="20"/>
          <w:szCs w:val="20"/>
        </w:rPr>
        <w:t xml:space="preserve">Mapped Provider Data Management entities from Facets, QNXT, and SQL Server 2019 to support accurate network, credentialing, and directory reporting. </w:t>
      </w:r>
    </w:p>
    <w:p w14:paraId="432EF5D8" w14:textId="77777777" w:rsidR="006155C7" w:rsidRPr="00B11E32" w:rsidRDefault="006155C7" w:rsidP="00BA11BF">
      <w:pPr>
        <w:pStyle w:val="ListBullet"/>
        <w:jc w:val="both"/>
        <w:rPr>
          <w:sz w:val="20"/>
          <w:szCs w:val="20"/>
        </w:rPr>
      </w:pPr>
      <w:r w:rsidRPr="00B11E32">
        <w:rPr>
          <w:sz w:val="20"/>
          <w:szCs w:val="20"/>
        </w:rPr>
        <w:t xml:space="preserve">Created RTM coverage between BRD, FRD, UAT scenarios, and Azure DevOps backlog items to preserve requirement traceability through release cycles. </w:t>
      </w:r>
    </w:p>
    <w:p w14:paraId="7B9A431F" w14:textId="77777777" w:rsidR="006155C7" w:rsidRPr="00B11E32" w:rsidRDefault="006155C7" w:rsidP="00BA11BF">
      <w:pPr>
        <w:pStyle w:val="ListBullet"/>
        <w:jc w:val="both"/>
        <w:rPr>
          <w:sz w:val="20"/>
          <w:szCs w:val="20"/>
        </w:rPr>
      </w:pPr>
      <w:r w:rsidRPr="00B11E32">
        <w:rPr>
          <w:sz w:val="20"/>
          <w:szCs w:val="20"/>
        </w:rPr>
        <w:t xml:space="preserve">Built SQL Server 2019 queries plus Power BI Service and Tableau dashboards for Claims Processing trends, denial patterns, and executive payer operational reviews. </w:t>
      </w:r>
    </w:p>
    <w:p w14:paraId="680DEC6D" w14:textId="77777777" w:rsidR="006155C7" w:rsidRPr="00B11E32" w:rsidRDefault="006155C7" w:rsidP="00BA11BF">
      <w:pPr>
        <w:pStyle w:val="ListBullet"/>
        <w:jc w:val="both"/>
        <w:rPr>
          <w:sz w:val="20"/>
          <w:szCs w:val="20"/>
        </w:rPr>
      </w:pPr>
      <w:r w:rsidRPr="00B11E32">
        <w:rPr>
          <w:sz w:val="20"/>
          <w:szCs w:val="20"/>
        </w:rPr>
        <w:t xml:space="preserve">Coordinated Tableau prototypes with Power BI Service outputs so stakeholders compared Prior Authorization throughput, Member Enrollment volumes, and SLA exceptions. </w:t>
      </w:r>
    </w:p>
    <w:p w14:paraId="79340EA6" w14:textId="77777777" w:rsidR="006155C7" w:rsidRPr="00B11E32" w:rsidRDefault="006155C7" w:rsidP="00BA11BF">
      <w:pPr>
        <w:pStyle w:val="ListBullet"/>
        <w:jc w:val="both"/>
        <w:rPr>
          <w:sz w:val="20"/>
          <w:szCs w:val="20"/>
        </w:rPr>
      </w:pPr>
      <w:r w:rsidRPr="00B11E32">
        <w:rPr>
          <w:sz w:val="20"/>
          <w:szCs w:val="20"/>
        </w:rPr>
        <w:t xml:space="preserve">Facilitated Agile Scrum ceremonies using JIRA, Confluence, and Azure DevOps to prioritize HIPAA compliant backlog refinement and sprint readiness decisions. </w:t>
      </w:r>
    </w:p>
    <w:p w14:paraId="5D22FC93" w14:textId="77777777" w:rsidR="006155C7" w:rsidRPr="00B11E32" w:rsidRDefault="006155C7" w:rsidP="00BA11BF">
      <w:pPr>
        <w:pStyle w:val="ListBullet"/>
        <w:jc w:val="both"/>
        <w:rPr>
          <w:sz w:val="20"/>
          <w:szCs w:val="20"/>
        </w:rPr>
      </w:pPr>
      <w:r w:rsidRPr="00B11E32">
        <w:rPr>
          <w:sz w:val="20"/>
          <w:szCs w:val="20"/>
        </w:rPr>
        <w:t xml:space="preserve">Validated HL7 and FHIR data mappings through Postman, Swagger, and REST APIs to improve clinical exchange accuracy for care management. </w:t>
      </w:r>
    </w:p>
    <w:p w14:paraId="2240806D" w14:textId="77777777" w:rsidR="006155C7" w:rsidRPr="00B11E32" w:rsidRDefault="006155C7" w:rsidP="00BA11BF">
      <w:pPr>
        <w:pStyle w:val="ListBullet"/>
        <w:jc w:val="both"/>
        <w:rPr>
          <w:sz w:val="20"/>
          <w:szCs w:val="20"/>
        </w:rPr>
      </w:pPr>
      <w:r w:rsidRPr="00B11E32">
        <w:rPr>
          <w:sz w:val="20"/>
          <w:szCs w:val="20"/>
        </w:rPr>
        <w:t xml:space="preserve">Prepared BRD narratives and FRD specifications for Provider Data Management, Prior Authorization, and Claims Processing to guide cross-functional development execution. </w:t>
      </w:r>
    </w:p>
    <w:p w14:paraId="1F8B9417" w14:textId="77777777" w:rsidR="006155C7" w:rsidRPr="00B11E32" w:rsidRDefault="006155C7" w:rsidP="00BA11BF">
      <w:pPr>
        <w:pStyle w:val="ListBullet"/>
        <w:jc w:val="both"/>
        <w:rPr>
          <w:sz w:val="20"/>
          <w:szCs w:val="20"/>
        </w:rPr>
      </w:pPr>
      <w:r w:rsidRPr="00B11E32">
        <w:rPr>
          <w:sz w:val="20"/>
          <w:szCs w:val="20"/>
        </w:rPr>
        <w:lastRenderedPageBreak/>
        <w:t xml:space="preserve">Executed UAT planning with RTM checkpoints in JIRA and Confluence, confirming Facets and QNXT updates met business acceptance criteria fully. </w:t>
      </w:r>
    </w:p>
    <w:p w14:paraId="48BCFC90" w14:textId="77777777" w:rsidR="006155C7" w:rsidRPr="00B11E32" w:rsidRDefault="006155C7" w:rsidP="00BA11BF">
      <w:pPr>
        <w:pStyle w:val="ListBullet"/>
        <w:jc w:val="both"/>
        <w:rPr>
          <w:sz w:val="20"/>
          <w:szCs w:val="20"/>
        </w:rPr>
      </w:pPr>
      <w:r w:rsidRPr="00B11E32">
        <w:rPr>
          <w:sz w:val="20"/>
          <w:szCs w:val="20"/>
        </w:rPr>
        <w:t xml:space="preserve">Reviewed EDI X12 837/835 transactions, HIPAA rules, and SQL Server 2019 extracts to resolve enrollment, claim, and payment discrepancies efficiently. </w:t>
      </w:r>
    </w:p>
    <w:p w14:paraId="153201B9" w14:textId="77777777" w:rsidR="006155C7" w:rsidRPr="00B11E32" w:rsidRDefault="006155C7" w:rsidP="00BA11BF">
      <w:pPr>
        <w:pStyle w:val="ListBullet"/>
        <w:jc w:val="both"/>
        <w:rPr>
          <w:sz w:val="20"/>
          <w:szCs w:val="20"/>
        </w:rPr>
      </w:pPr>
      <w:r w:rsidRPr="00B11E32">
        <w:rPr>
          <w:sz w:val="20"/>
          <w:szCs w:val="20"/>
        </w:rPr>
        <w:t xml:space="preserve">Aligned Member Enrollment and Provider Data Management data dictionaries with HL7, FHIR, and REST APIs to standardize downstream integration terminology. </w:t>
      </w:r>
    </w:p>
    <w:p w14:paraId="3A78CEC7" w14:textId="77777777" w:rsidR="006155C7" w:rsidRPr="00B11E32" w:rsidRDefault="006155C7" w:rsidP="00BA11BF">
      <w:pPr>
        <w:pStyle w:val="ListBullet"/>
        <w:jc w:val="both"/>
        <w:rPr>
          <w:sz w:val="20"/>
          <w:szCs w:val="20"/>
        </w:rPr>
      </w:pPr>
      <w:r w:rsidRPr="00B11E32">
        <w:rPr>
          <w:sz w:val="20"/>
          <w:szCs w:val="20"/>
        </w:rPr>
        <w:t xml:space="preserve">Supported Facets and QNXT interface triage using Postman, Swagger, and EDI X12 837/835 examples to accelerate defect isolation and remediation. </w:t>
      </w:r>
    </w:p>
    <w:p w14:paraId="47A18774" w14:textId="77777777" w:rsidR="006155C7" w:rsidRPr="00B11E32" w:rsidRDefault="006155C7" w:rsidP="00BA11BF">
      <w:pPr>
        <w:pStyle w:val="ListBullet"/>
        <w:jc w:val="both"/>
        <w:rPr>
          <w:sz w:val="20"/>
          <w:szCs w:val="20"/>
        </w:rPr>
      </w:pPr>
      <w:r w:rsidRPr="00B11E32">
        <w:rPr>
          <w:sz w:val="20"/>
          <w:szCs w:val="20"/>
        </w:rPr>
        <w:t xml:space="preserve">Maintained RTM updates across Azure DevOps, BRD changes, FRD baselines, Tableau evidence, and UAT evidence so audit reviews stayed transparent. </w:t>
      </w:r>
    </w:p>
    <w:p w14:paraId="1AD63AD8" w14:textId="77777777" w:rsidR="006155C7" w:rsidRPr="00B11E32" w:rsidRDefault="006155C7" w:rsidP="00BA11BF">
      <w:pPr>
        <w:pStyle w:val="ListBullet"/>
        <w:jc w:val="both"/>
        <w:rPr>
          <w:sz w:val="20"/>
          <w:szCs w:val="20"/>
        </w:rPr>
      </w:pPr>
      <w:r w:rsidRPr="00B11E32">
        <w:rPr>
          <w:sz w:val="20"/>
          <w:szCs w:val="20"/>
        </w:rPr>
        <w:t xml:space="preserve">Analyzed Prior Authorization rules in Facets, QNXT, and SQL Server 2019 to strengthen medical policy configuration and utilization management governance. </w:t>
      </w:r>
    </w:p>
    <w:p w14:paraId="279C31CF" w14:textId="77777777" w:rsidR="006155C7" w:rsidRPr="00B11E32" w:rsidRDefault="006155C7" w:rsidP="00BA11BF">
      <w:pPr>
        <w:pStyle w:val="ListBullet"/>
        <w:jc w:val="both"/>
        <w:rPr>
          <w:sz w:val="20"/>
          <w:szCs w:val="20"/>
        </w:rPr>
      </w:pPr>
      <w:r w:rsidRPr="00B11E32">
        <w:rPr>
          <w:sz w:val="20"/>
          <w:szCs w:val="20"/>
        </w:rPr>
        <w:t xml:space="preserve">Presented Tableau and Power BI Service metrics in Confluence, helping product owners evaluate Claims Processing defects and Member Enrollment bottlenecks. </w:t>
      </w:r>
    </w:p>
    <w:p w14:paraId="2E2F94A9" w14:textId="77777777" w:rsidR="006155C7" w:rsidRPr="00B11E32" w:rsidRDefault="006155C7" w:rsidP="00BA11BF">
      <w:pPr>
        <w:pStyle w:val="ListBullet"/>
        <w:jc w:val="both"/>
        <w:rPr>
          <w:sz w:val="20"/>
          <w:szCs w:val="20"/>
        </w:rPr>
      </w:pPr>
      <w:r w:rsidRPr="00B11E32">
        <w:rPr>
          <w:sz w:val="20"/>
          <w:szCs w:val="20"/>
        </w:rPr>
        <w:t xml:space="preserve">Conducted Agile Scrum requirement workshops with JIRA stories, Postman collections, Swagger, REST APIs, HIPAA constraints, and FHIR references to finalize acceptance conditions. </w:t>
      </w:r>
    </w:p>
    <w:p w14:paraId="7266F5A7" w14:textId="77777777" w:rsidR="006155C7" w:rsidRPr="00B11E32" w:rsidRDefault="006155C7" w:rsidP="00BA11BF">
      <w:pPr>
        <w:pStyle w:val="ListBullet"/>
        <w:jc w:val="both"/>
        <w:rPr>
          <w:sz w:val="20"/>
          <w:szCs w:val="20"/>
        </w:rPr>
      </w:pPr>
      <w:r w:rsidRPr="00B11E32">
        <w:rPr>
          <w:sz w:val="20"/>
          <w:szCs w:val="20"/>
        </w:rPr>
        <w:t xml:space="preserve">Reconciled EDI X12 837/835, HL7, and Provider Data Management issues during UAT to ensure provider rosters matched claims routing logic. </w:t>
      </w:r>
    </w:p>
    <w:p w14:paraId="72EAF4D6" w14:textId="77777777" w:rsidR="006155C7" w:rsidRPr="00B11E32" w:rsidRDefault="006155C7" w:rsidP="00BA11BF">
      <w:pPr>
        <w:pStyle w:val="ListBullet"/>
        <w:jc w:val="both"/>
        <w:rPr>
          <w:sz w:val="20"/>
          <w:szCs w:val="20"/>
        </w:rPr>
      </w:pPr>
      <w:r w:rsidRPr="00B11E32">
        <w:rPr>
          <w:sz w:val="20"/>
          <w:szCs w:val="20"/>
        </w:rPr>
        <w:t xml:space="preserve">Monitored Azure DevOps release gates, SQL Server 2019 validations, Power BI Service checks, and RTM signoffs so Prior Authorization enhancements moved cleanly into production. </w:t>
      </w:r>
    </w:p>
    <w:p w14:paraId="72E67071" w14:textId="3ABFA89C" w:rsidR="002125F7" w:rsidRPr="00B11E32" w:rsidRDefault="006155C7" w:rsidP="00BA11BF">
      <w:pPr>
        <w:pStyle w:val="ListBullet"/>
        <w:jc w:val="both"/>
        <w:rPr>
          <w:sz w:val="20"/>
          <w:szCs w:val="20"/>
        </w:rPr>
      </w:pPr>
      <w:r w:rsidRPr="00B11E32">
        <w:rPr>
          <w:sz w:val="20"/>
          <w:szCs w:val="20"/>
        </w:rPr>
        <w:t>Closed Agile Scrum retrospectives by updating JIRA, Confluence, BRD, FRD, and UAT lessons, improving payer governance for future releases planning.</w:t>
      </w:r>
    </w:p>
    <w:p w14:paraId="34B1ACE0" w14:textId="14BE081B" w:rsidR="00E55A49" w:rsidRPr="00B11E32" w:rsidRDefault="00E55A49" w:rsidP="00E55A49">
      <w:pPr>
        <w:pStyle w:val="ListBullet"/>
        <w:numPr>
          <w:ilvl w:val="0"/>
          <w:numId w:val="0"/>
        </w:numPr>
        <w:jc w:val="both"/>
        <w:rPr>
          <w:sz w:val="20"/>
          <w:szCs w:val="20"/>
        </w:rPr>
      </w:pPr>
      <w:r w:rsidRPr="00B11E32">
        <w:rPr>
          <w:b/>
          <w:bCs/>
          <w:sz w:val="20"/>
          <w:szCs w:val="20"/>
        </w:rPr>
        <w:t>Environments:</w:t>
      </w:r>
      <w:r w:rsidRPr="00B11E32">
        <w:rPr>
          <w:sz w:val="20"/>
          <w:szCs w:val="20"/>
        </w:rPr>
        <w:t xml:space="preserve"> </w:t>
      </w:r>
      <w:r w:rsidRPr="00B11E32">
        <w:rPr>
          <w:sz w:val="20"/>
          <w:szCs w:val="20"/>
        </w:rPr>
        <w:t>Facets 6.x, QNXT 5.x, HIPAA 5010, HL7 v2.5, FHIR R4, EDI X12 837/835, SQL Server 2019, Power BI Service 2024, Tableau 2023.3, Postman 10.x, Swagger/OpenAPI 3.0, REST APIs, JIRA Cloud, Confluence Cloud, Azure DevOps Services, Microsoft Visio 2021, Excel 365, SharePoint Online, Balsamiq 4.x, Azure SQL Database, ServiceNow ITSM, Microsoft Teams, Snagit 2023, Draw.io.</w:t>
      </w:r>
    </w:p>
    <w:p w14:paraId="2225082E" w14:textId="4580187C" w:rsidR="002125F7" w:rsidRDefault="00E37922">
      <w:pPr>
        <w:spacing w:before="120" w:after="0"/>
      </w:pPr>
      <w:proofErr w:type="gramStart"/>
      <w:r w:rsidRPr="00E37922">
        <w:rPr>
          <w:b/>
          <w:color w:val="1F497D"/>
          <w:sz w:val="21"/>
        </w:rPr>
        <w:t>Assurant</w:t>
      </w:r>
      <w:r w:rsidR="00B11E32">
        <w:rPr>
          <w:color w:val="646464"/>
          <w:sz w:val="19"/>
        </w:rPr>
        <w:t xml:space="preserve">  ·</w:t>
      </w:r>
      <w:proofErr w:type="gramEnd"/>
      <w:r w:rsidR="00B11E32">
        <w:rPr>
          <w:color w:val="646464"/>
          <w:sz w:val="19"/>
        </w:rPr>
        <w:t xml:space="preserve">  New York City, NY</w:t>
      </w:r>
    </w:p>
    <w:p w14:paraId="01B79492" w14:textId="3DD4C3DE" w:rsidR="002125F7" w:rsidRDefault="00C80BFB">
      <w:pPr>
        <w:spacing w:after="20"/>
      </w:pPr>
      <w:r w:rsidRPr="00C80BFB">
        <w:rPr>
          <w:b/>
          <w:sz w:val="20"/>
        </w:rPr>
        <w:t>Business Analyst</w:t>
      </w:r>
      <w:r w:rsidRPr="00C80BFB">
        <w:rPr>
          <w:b/>
          <w:sz w:val="20"/>
        </w:rPr>
        <w:t xml:space="preserve"> </w:t>
      </w:r>
      <w:r w:rsidR="00B11E32">
        <w:rPr>
          <w:b/>
          <w:sz w:val="20"/>
        </w:rPr>
        <w:t xml:space="preserve">— </w:t>
      </w:r>
      <w:r w:rsidR="003F35D4" w:rsidRPr="003F35D4">
        <w:rPr>
          <w:b/>
          <w:sz w:val="20"/>
        </w:rPr>
        <w:t>Insurance Modernization</w:t>
      </w:r>
      <w:r w:rsidR="003F35D4" w:rsidRPr="003F35D4">
        <w:rPr>
          <w:b/>
          <w:sz w:val="20"/>
        </w:rPr>
        <w:t xml:space="preserve"> </w:t>
      </w:r>
      <w:proofErr w:type="gramStart"/>
      <w:r w:rsidR="00B11E32">
        <w:rPr>
          <w:i/>
          <w:color w:val="646464"/>
          <w:sz w:val="19"/>
        </w:rPr>
        <w:t xml:space="preserve">|  </w:t>
      </w:r>
      <w:r w:rsidR="00644954" w:rsidRPr="00644954">
        <w:rPr>
          <w:i/>
          <w:color w:val="646464"/>
          <w:sz w:val="19"/>
        </w:rPr>
        <w:t>Aug</w:t>
      </w:r>
      <w:proofErr w:type="gramEnd"/>
      <w:r w:rsidR="00644954" w:rsidRPr="00644954">
        <w:rPr>
          <w:i/>
          <w:color w:val="646464"/>
          <w:sz w:val="19"/>
        </w:rPr>
        <w:t xml:space="preserve"> 2021 – Jan 2024</w:t>
      </w:r>
    </w:p>
    <w:p w14:paraId="672C24D2" w14:textId="72105C48" w:rsidR="002125F7" w:rsidRPr="00B11E32" w:rsidRDefault="00A30569" w:rsidP="00DA6F6B">
      <w:pPr>
        <w:pStyle w:val="ListBullet"/>
        <w:numPr>
          <w:ilvl w:val="0"/>
          <w:numId w:val="0"/>
        </w:numPr>
        <w:spacing w:after="20"/>
        <w:jc w:val="both"/>
        <w:rPr>
          <w:sz w:val="20"/>
          <w:szCs w:val="20"/>
        </w:rPr>
      </w:pPr>
      <w:r w:rsidRPr="00B11E32">
        <w:rPr>
          <w:sz w:val="20"/>
          <w:szCs w:val="20"/>
        </w:rPr>
        <w:t>Implemented a property and casualty insurance modernization project for policy servicing, claims intake, underwriting automation, billing reconciliation, reinsurance tracking, and customer service operations. Supported Guidewire ClaimCenter, Guidewire PolicyCenter, Duck Creek, ACORD, Claims Management, Policy Administration, Salesforce Service Cloud, SQL Server 2017, SSRS, Power BI Desktop, MS Visio, Lucidchart, BRD, FRD, TestRail, UAT, Agile, Scrum, JIRA, Confluence, and SharePoint to strengthen requirements traceability, workflow clarity, reporting transparency, and controlled release validation.</w:t>
      </w:r>
    </w:p>
    <w:p w14:paraId="0099857C" w14:textId="77777777" w:rsidR="00A30569" w:rsidRPr="00B11E32" w:rsidRDefault="00A30569" w:rsidP="00DA6F6B">
      <w:pPr>
        <w:pStyle w:val="ListBullet"/>
        <w:jc w:val="both"/>
        <w:rPr>
          <w:sz w:val="20"/>
          <w:szCs w:val="20"/>
        </w:rPr>
      </w:pPr>
      <w:r w:rsidRPr="00B11E32">
        <w:rPr>
          <w:sz w:val="20"/>
          <w:szCs w:val="20"/>
        </w:rPr>
        <w:t xml:space="preserve">Gathered BRD inputs for Claims Management, Policy Administration, and Underwriting Workflows, clarifying ACORD rules so Agile Scrum teams delivered prioritized scope. </w:t>
      </w:r>
    </w:p>
    <w:p w14:paraId="1CA291F5" w14:textId="77777777" w:rsidR="00A30569" w:rsidRPr="00B11E32" w:rsidRDefault="00A30569" w:rsidP="00DA6F6B">
      <w:pPr>
        <w:pStyle w:val="ListBullet"/>
        <w:jc w:val="both"/>
        <w:rPr>
          <w:sz w:val="20"/>
          <w:szCs w:val="20"/>
        </w:rPr>
      </w:pPr>
      <w:r w:rsidRPr="00B11E32">
        <w:rPr>
          <w:sz w:val="20"/>
          <w:szCs w:val="20"/>
        </w:rPr>
        <w:t xml:space="preserve">Analyzed Guidewire ClaimCenter and Guidewire PolicyCenter integrations with Duck Creek to document FRD gaps, reducing release ambiguity across insurance operations. </w:t>
      </w:r>
    </w:p>
    <w:p w14:paraId="23C6286B" w14:textId="77777777" w:rsidR="00A30569" w:rsidRPr="00B11E32" w:rsidRDefault="00A30569" w:rsidP="00DA6F6B">
      <w:pPr>
        <w:pStyle w:val="ListBullet"/>
        <w:jc w:val="both"/>
        <w:rPr>
          <w:sz w:val="20"/>
          <w:szCs w:val="20"/>
        </w:rPr>
      </w:pPr>
      <w:r w:rsidRPr="00B11E32">
        <w:rPr>
          <w:sz w:val="20"/>
          <w:szCs w:val="20"/>
        </w:rPr>
        <w:t xml:space="preserve">Designed MS Visio and Lucidchart workflow models for Billing Systems, Reinsurance, and Salesforce Service Cloud, improving stakeholder approval through Confluence reviews. </w:t>
      </w:r>
    </w:p>
    <w:p w14:paraId="040949A2" w14:textId="77777777" w:rsidR="00A30569" w:rsidRPr="00B11E32" w:rsidRDefault="00A30569" w:rsidP="00DA6F6B">
      <w:pPr>
        <w:pStyle w:val="ListBullet"/>
        <w:jc w:val="both"/>
        <w:rPr>
          <w:sz w:val="20"/>
          <w:szCs w:val="20"/>
        </w:rPr>
      </w:pPr>
      <w:r w:rsidRPr="00B11E32">
        <w:rPr>
          <w:sz w:val="20"/>
          <w:szCs w:val="20"/>
        </w:rPr>
        <w:t xml:space="preserve">Created JIRA epics, Lucidchart views, and SharePoint requirement libraries for Agile Scrum delivery, ensuring BRD, FRD, and UAT evidence remained audit-ready across releases. </w:t>
      </w:r>
    </w:p>
    <w:p w14:paraId="735A82E2" w14:textId="77777777" w:rsidR="00A30569" w:rsidRPr="00B11E32" w:rsidRDefault="00A30569" w:rsidP="00DA6F6B">
      <w:pPr>
        <w:pStyle w:val="ListBullet"/>
        <w:jc w:val="both"/>
        <w:rPr>
          <w:sz w:val="20"/>
          <w:szCs w:val="20"/>
        </w:rPr>
      </w:pPr>
      <w:r w:rsidRPr="00B11E32">
        <w:rPr>
          <w:sz w:val="20"/>
          <w:szCs w:val="20"/>
        </w:rPr>
        <w:t xml:space="preserve">Validated Claims Management rules in Guidewire ClaimCenter and TestRail, aligning ACORD loss data so adjusters handled FNOL scenarios accurately across regions. </w:t>
      </w:r>
    </w:p>
    <w:p w14:paraId="725C150B" w14:textId="77777777" w:rsidR="00A30569" w:rsidRPr="00B11E32" w:rsidRDefault="00A30569" w:rsidP="00DA6F6B">
      <w:pPr>
        <w:pStyle w:val="ListBullet"/>
        <w:jc w:val="both"/>
        <w:rPr>
          <w:sz w:val="20"/>
          <w:szCs w:val="20"/>
        </w:rPr>
      </w:pPr>
      <w:r w:rsidRPr="00B11E32">
        <w:rPr>
          <w:sz w:val="20"/>
          <w:szCs w:val="20"/>
        </w:rPr>
        <w:t xml:space="preserve">Documented Policy Administration and Underwriting Workflows requirements for Guidewire PolicyCenter and Duck Creek, helping teams configure endorsements, renewals, cancellations, and reinstatements accurately. </w:t>
      </w:r>
    </w:p>
    <w:p w14:paraId="51A02FAC" w14:textId="77777777" w:rsidR="00A30569" w:rsidRPr="00B11E32" w:rsidRDefault="00A30569" w:rsidP="00DA6F6B">
      <w:pPr>
        <w:pStyle w:val="ListBullet"/>
        <w:jc w:val="both"/>
        <w:rPr>
          <w:sz w:val="20"/>
          <w:szCs w:val="20"/>
        </w:rPr>
      </w:pPr>
      <w:r w:rsidRPr="00B11E32">
        <w:rPr>
          <w:sz w:val="20"/>
          <w:szCs w:val="20"/>
        </w:rPr>
        <w:t xml:space="preserve">Queried SQL Server 2017 datasets and SSRS reports to reconcile Billing Systems transactions, improving payment validation for commission and premium teams. </w:t>
      </w:r>
    </w:p>
    <w:p w14:paraId="0951A9E3" w14:textId="77777777" w:rsidR="00A30569" w:rsidRPr="00B11E32" w:rsidRDefault="00A30569" w:rsidP="00DA6F6B">
      <w:pPr>
        <w:pStyle w:val="ListBullet"/>
        <w:jc w:val="both"/>
        <w:rPr>
          <w:sz w:val="20"/>
          <w:szCs w:val="20"/>
        </w:rPr>
      </w:pPr>
      <w:r w:rsidRPr="00B11E32">
        <w:rPr>
          <w:sz w:val="20"/>
          <w:szCs w:val="20"/>
        </w:rPr>
        <w:t xml:space="preserve">Built Power BI Desktop dashboards from SQL Server 2017 extracts, enabling Claims Management leaders to review severity, reserves, recoveries, and cycle-time patterns. </w:t>
      </w:r>
    </w:p>
    <w:p w14:paraId="1CEF191F" w14:textId="77777777" w:rsidR="00A30569" w:rsidRPr="00B11E32" w:rsidRDefault="00A30569" w:rsidP="00DA6F6B">
      <w:pPr>
        <w:pStyle w:val="ListBullet"/>
        <w:jc w:val="both"/>
        <w:rPr>
          <w:sz w:val="20"/>
          <w:szCs w:val="20"/>
        </w:rPr>
      </w:pPr>
      <w:r w:rsidRPr="00B11E32">
        <w:rPr>
          <w:sz w:val="20"/>
          <w:szCs w:val="20"/>
        </w:rPr>
        <w:lastRenderedPageBreak/>
        <w:t xml:space="preserve">Facilitated UAT cycles in TestRail for Guidewire ClaimCenter, Salesforce Service Cloud, and Duck Creek, resolving defect patterns before production rollout. </w:t>
      </w:r>
    </w:p>
    <w:p w14:paraId="1BA381D2" w14:textId="77777777" w:rsidR="00A30569" w:rsidRPr="00B11E32" w:rsidRDefault="00A30569" w:rsidP="00DA6F6B">
      <w:pPr>
        <w:pStyle w:val="ListBullet"/>
        <w:jc w:val="both"/>
        <w:rPr>
          <w:sz w:val="20"/>
          <w:szCs w:val="20"/>
        </w:rPr>
      </w:pPr>
      <w:r w:rsidRPr="00B11E32">
        <w:rPr>
          <w:sz w:val="20"/>
          <w:szCs w:val="20"/>
        </w:rPr>
        <w:t xml:space="preserve">Maintained Confluence decision logs and SharePoint artifacts for Reinsurance, Billing Systems, and Policy Administration, strengthening audit traceability across program milestones. </w:t>
      </w:r>
    </w:p>
    <w:p w14:paraId="6AB81AAC" w14:textId="77777777" w:rsidR="00A30569" w:rsidRPr="00B11E32" w:rsidRDefault="00A30569" w:rsidP="00DA6F6B">
      <w:pPr>
        <w:pStyle w:val="ListBullet"/>
        <w:jc w:val="both"/>
        <w:rPr>
          <w:sz w:val="20"/>
          <w:szCs w:val="20"/>
        </w:rPr>
      </w:pPr>
      <w:r w:rsidRPr="00B11E32">
        <w:rPr>
          <w:sz w:val="20"/>
          <w:szCs w:val="20"/>
        </w:rPr>
        <w:t xml:space="preserve">Reviewed ACORD policy messages, MS Visio flows, and REST payload traces against FRD rules, ensuring Guidewire PolicyCenter supported Underwriting Workflows correctly. </w:t>
      </w:r>
    </w:p>
    <w:p w14:paraId="33E419F8" w14:textId="77777777" w:rsidR="00A30569" w:rsidRPr="00B11E32" w:rsidRDefault="00A30569" w:rsidP="00DA6F6B">
      <w:pPr>
        <w:pStyle w:val="ListBullet"/>
        <w:jc w:val="both"/>
        <w:rPr>
          <w:sz w:val="20"/>
          <w:szCs w:val="20"/>
        </w:rPr>
      </w:pPr>
      <w:r w:rsidRPr="00B11E32">
        <w:rPr>
          <w:sz w:val="20"/>
          <w:szCs w:val="20"/>
        </w:rPr>
        <w:t xml:space="preserve">Supported Scrum backlog grooming in JIRA by splitting Claims Management, Reinsurance, and Billing Systems stories into testable, prioritized increments for delivery. </w:t>
      </w:r>
    </w:p>
    <w:p w14:paraId="50C4FEA2" w14:textId="77777777" w:rsidR="00A30569" w:rsidRPr="00B11E32" w:rsidRDefault="00A30569" w:rsidP="00DA6F6B">
      <w:pPr>
        <w:pStyle w:val="ListBullet"/>
        <w:jc w:val="both"/>
        <w:rPr>
          <w:sz w:val="20"/>
          <w:szCs w:val="20"/>
        </w:rPr>
      </w:pPr>
      <w:r w:rsidRPr="00B11E32">
        <w:rPr>
          <w:sz w:val="20"/>
          <w:szCs w:val="20"/>
        </w:rPr>
        <w:t xml:space="preserve">Prepared BRD updates for Salesforce Service Cloud case intake, clarifying Policy Administration dependencies so service representatives followed accurate inquiry workflows. </w:t>
      </w:r>
    </w:p>
    <w:p w14:paraId="306967E4" w14:textId="77777777" w:rsidR="00A30569" w:rsidRPr="00B11E32" w:rsidRDefault="00A30569" w:rsidP="00DA6F6B">
      <w:pPr>
        <w:pStyle w:val="ListBullet"/>
        <w:jc w:val="both"/>
        <w:rPr>
          <w:sz w:val="20"/>
          <w:szCs w:val="20"/>
        </w:rPr>
      </w:pPr>
      <w:r w:rsidRPr="00B11E32">
        <w:rPr>
          <w:sz w:val="20"/>
          <w:szCs w:val="20"/>
        </w:rPr>
        <w:t xml:space="preserve">Modeled Guidewire ClaimCenter, Guidewire PolicyCenter, and Duck Creek context diagrams in MS Visio and Lucidchart to communicate integration boundaries across Agile stakeholders effectively. </w:t>
      </w:r>
    </w:p>
    <w:p w14:paraId="56C363E7" w14:textId="77777777" w:rsidR="00A30569" w:rsidRPr="00B11E32" w:rsidRDefault="00A30569" w:rsidP="00DA6F6B">
      <w:pPr>
        <w:pStyle w:val="ListBullet"/>
        <w:jc w:val="both"/>
        <w:rPr>
          <w:sz w:val="20"/>
          <w:szCs w:val="20"/>
        </w:rPr>
      </w:pPr>
      <w:r w:rsidRPr="00B11E32">
        <w:rPr>
          <w:sz w:val="20"/>
          <w:szCs w:val="20"/>
        </w:rPr>
        <w:t xml:space="preserve">Compared SSRS outputs with Power BI Desktop visuals and TestRail evidence for SQL Server 2017 data, ensuring executives trusted loss ratios and renewal indicators. </w:t>
      </w:r>
    </w:p>
    <w:p w14:paraId="20DC7919" w14:textId="77777777" w:rsidR="00A30569" w:rsidRPr="00B11E32" w:rsidRDefault="00A30569" w:rsidP="00DA6F6B">
      <w:pPr>
        <w:pStyle w:val="ListBullet"/>
        <w:jc w:val="both"/>
        <w:rPr>
          <w:sz w:val="20"/>
          <w:szCs w:val="20"/>
        </w:rPr>
      </w:pPr>
      <w:r w:rsidRPr="00B11E32">
        <w:rPr>
          <w:sz w:val="20"/>
          <w:szCs w:val="20"/>
        </w:rPr>
        <w:t xml:space="preserve">Coordinated UAT signoff through TestRail, JIRA, and Confluence, confirming ACORD transformations met claims, policy, and billing acceptance criteria before release. </w:t>
      </w:r>
    </w:p>
    <w:p w14:paraId="451E884D" w14:textId="77777777" w:rsidR="00A30569" w:rsidRPr="00B11E32" w:rsidRDefault="00A30569" w:rsidP="00DA6F6B">
      <w:pPr>
        <w:pStyle w:val="ListBullet"/>
        <w:jc w:val="both"/>
        <w:rPr>
          <w:sz w:val="20"/>
          <w:szCs w:val="20"/>
        </w:rPr>
      </w:pPr>
      <w:r w:rsidRPr="00B11E32">
        <w:rPr>
          <w:sz w:val="20"/>
          <w:szCs w:val="20"/>
        </w:rPr>
        <w:t xml:space="preserve">Evaluated Underwriting Workflows with Reinsurance treaties and Policy Administration rules, helping actuaries confirm facultative, treaty, retention, and exposure handling logic. </w:t>
      </w:r>
    </w:p>
    <w:p w14:paraId="3F5FD21B" w14:textId="77777777" w:rsidR="00A30569" w:rsidRPr="00B11E32" w:rsidRDefault="00A30569" w:rsidP="00DA6F6B">
      <w:pPr>
        <w:pStyle w:val="ListBullet"/>
        <w:jc w:val="both"/>
        <w:rPr>
          <w:sz w:val="20"/>
          <w:szCs w:val="20"/>
        </w:rPr>
      </w:pPr>
      <w:r w:rsidRPr="00B11E32">
        <w:rPr>
          <w:sz w:val="20"/>
          <w:szCs w:val="20"/>
        </w:rPr>
        <w:t xml:space="preserve">Documented Billing Systems defects in JIRA, linked SSRS evidence and SharePoint screenshots, and validated fixes through UAT so premium adjustments posted correctly. </w:t>
      </w:r>
    </w:p>
    <w:p w14:paraId="5A0C315F" w14:textId="77777777" w:rsidR="00A30569" w:rsidRPr="00B11E32" w:rsidRDefault="00A30569" w:rsidP="00DA6F6B">
      <w:pPr>
        <w:pStyle w:val="ListBullet"/>
        <w:jc w:val="both"/>
        <w:rPr>
          <w:sz w:val="20"/>
          <w:szCs w:val="20"/>
        </w:rPr>
      </w:pPr>
      <w:r w:rsidRPr="00B11E32">
        <w:rPr>
          <w:sz w:val="20"/>
          <w:szCs w:val="20"/>
        </w:rPr>
        <w:t xml:space="preserve">Used MS Visio and Lucidchart swimlanes to map Claims Management handoffs, improving Guidewire ClaimCenter routing between intake, appraisal, and recovery teams. </w:t>
      </w:r>
    </w:p>
    <w:p w14:paraId="20CEE201" w14:textId="77777777" w:rsidR="00A30569" w:rsidRPr="00B11E32" w:rsidRDefault="00A30569" w:rsidP="00DA6F6B">
      <w:pPr>
        <w:pStyle w:val="ListBullet"/>
        <w:jc w:val="both"/>
        <w:rPr>
          <w:sz w:val="20"/>
          <w:szCs w:val="20"/>
        </w:rPr>
      </w:pPr>
      <w:r w:rsidRPr="00B11E32">
        <w:rPr>
          <w:sz w:val="20"/>
          <w:szCs w:val="20"/>
        </w:rPr>
        <w:t xml:space="preserve">Produced FRD clarifications for Guidewire PolicyCenter, Duck Creek, and Salesforce Service Cloud, helping developers configure accurate insurance service transactions successfully. </w:t>
      </w:r>
    </w:p>
    <w:p w14:paraId="3BC107B2" w14:textId="77777777" w:rsidR="00A30569" w:rsidRPr="00B11E32" w:rsidRDefault="00A30569" w:rsidP="00DA6F6B">
      <w:pPr>
        <w:pStyle w:val="ListBullet"/>
        <w:jc w:val="both"/>
        <w:rPr>
          <w:sz w:val="20"/>
          <w:szCs w:val="20"/>
        </w:rPr>
      </w:pPr>
      <w:r w:rsidRPr="00B11E32">
        <w:rPr>
          <w:sz w:val="20"/>
          <w:szCs w:val="20"/>
        </w:rPr>
        <w:t xml:space="preserve">Reconciled SSRS and Power BI Desktop metrics with SQL Server 2017 tables, validating Reinsurance recoverables and Billing Systems suspense balances. </w:t>
      </w:r>
    </w:p>
    <w:p w14:paraId="080E928E" w14:textId="77510E81" w:rsidR="002125F7" w:rsidRPr="00B11E32" w:rsidRDefault="00A30569" w:rsidP="00DA6F6B">
      <w:pPr>
        <w:pStyle w:val="ListBullet"/>
        <w:jc w:val="both"/>
        <w:rPr>
          <w:sz w:val="20"/>
          <w:szCs w:val="20"/>
        </w:rPr>
      </w:pPr>
      <w:r w:rsidRPr="00B11E32">
        <w:rPr>
          <w:sz w:val="20"/>
          <w:szCs w:val="20"/>
        </w:rPr>
        <w:t>Closed Scrum sprint reviews by updating BRD, FRD, Power BI Desktop notes, Confluence, and SharePoint records, ensuring Agile lessons improved delivery planning.</w:t>
      </w:r>
    </w:p>
    <w:p w14:paraId="6E0EBFBE" w14:textId="2BD22215" w:rsidR="002756FB" w:rsidRPr="00B11E32" w:rsidRDefault="002756FB" w:rsidP="00DA6F6B">
      <w:pPr>
        <w:pStyle w:val="ListBullet"/>
        <w:numPr>
          <w:ilvl w:val="0"/>
          <w:numId w:val="0"/>
        </w:numPr>
        <w:jc w:val="both"/>
        <w:rPr>
          <w:sz w:val="20"/>
          <w:szCs w:val="20"/>
        </w:rPr>
      </w:pPr>
      <w:r w:rsidRPr="00B11E32">
        <w:rPr>
          <w:b/>
          <w:bCs/>
          <w:sz w:val="20"/>
          <w:szCs w:val="20"/>
        </w:rPr>
        <w:t>Environments:</w:t>
      </w:r>
      <w:r w:rsidRPr="00B11E32">
        <w:rPr>
          <w:sz w:val="20"/>
          <w:szCs w:val="20"/>
        </w:rPr>
        <w:t xml:space="preserve"> </w:t>
      </w:r>
      <w:r w:rsidRPr="00B11E32">
        <w:rPr>
          <w:sz w:val="20"/>
          <w:szCs w:val="20"/>
        </w:rPr>
        <w:t>Guidewire ClaimCenter 10.x, Guidewire PolicyCenter 10.x, Duck Creek Suite 7.x, ACORD XML, Claims Management, Policy Administration, Underwriting Workflows, Billing Systems, Reinsurance, Salesforce Service Cloud Lightning, JIRA Server 8.x, Confluence 7.x, SQL Server 2017, SSRS 2017, Power BI Desktop 2022, MS Visio 2019, Lucidchart Enterprise, TestRail 7.x, SharePoint Online, Agile, Scrum, BRD, FRD, Excel 365, ServiceNow ITSM.</w:t>
      </w:r>
    </w:p>
    <w:p w14:paraId="59E1D7E2" w14:textId="1595FDD9" w:rsidR="002125F7" w:rsidRDefault="00DA6F6B">
      <w:pPr>
        <w:spacing w:before="120" w:after="0"/>
      </w:pPr>
      <w:r w:rsidRPr="00DA6F6B">
        <w:rPr>
          <w:b/>
          <w:color w:val="1F497D"/>
          <w:sz w:val="21"/>
        </w:rPr>
        <w:t>State of OH</w:t>
      </w:r>
      <w:r w:rsidRPr="00DA6F6B">
        <w:rPr>
          <w:b/>
          <w:color w:val="1F497D"/>
          <w:sz w:val="21"/>
        </w:rPr>
        <w:t xml:space="preserve"> </w:t>
      </w:r>
      <w:proofErr w:type="gramStart"/>
      <w:r w:rsidR="00B11E32">
        <w:rPr>
          <w:color w:val="646464"/>
          <w:sz w:val="19"/>
        </w:rPr>
        <w:t xml:space="preserve">·  </w:t>
      </w:r>
      <w:r w:rsidR="00F1159A">
        <w:rPr>
          <w:color w:val="646464"/>
          <w:sz w:val="19"/>
        </w:rPr>
        <w:t>Cincinnati</w:t>
      </w:r>
      <w:proofErr w:type="gramEnd"/>
      <w:r w:rsidR="00F1159A">
        <w:rPr>
          <w:color w:val="646464"/>
          <w:sz w:val="19"/>
        </w:rPr>
        <w:t>, OH</w:t>
      </w:r>
    </w:p>
    <w:p w14:paraId="4823E0F4" w14:textId="56440F98" w:rsidR="002125F7" w:rsidRDefault="008B55A5">
      <w:pPr>
        <w:spacing w:after="20"/>
      </w:pPr>
      <w:r w:rsidRPr="008B55A5">
        <w:rPr>
          <w:b/>
          <w:sz w:val="20"/>
        </w:rPr>
        <w:t>Business Analyst</w:t>
      </w:r>
      <w:r w:rsidRPr="008B55A5">
        <w:rPr>
          <w:b/>
          <w:sz w:val="20"/>
        </w:rPr>
        <w:t xml:space="preserve"> </w:t>
      </w:r>
      <w:r w:rsidR="00B11E32">
        <w:rPr>
          <w:b/>
          <w:sz w:val="20"/>
        </w:rPr>
        <w:t xml:space="preserve">— </w:t>
      </w:r>
      <w:r w:rsidR="006D0BAD" w:rsidRPr="006D0BAD">
        <w:rPr>
          <w:b/>
          <w:sz w:val="20"/>
        </w:rPr>
        <w:t>Benefits Gateway</w:t>
      </w:r>
      <w:r w:rsidR="006D0BAD" w:rsidRPr="006D0BAD">
        <w:rPr>
          <w:b/>
          <w:sz w:val="20"/>
        </w:rPr>
        <w:t xml:space="preserve"> </w:t>
      </w:r>
      <w:proofErr w:type="gramStart"/>
      <w:r w:rsidR="00B11E32">
        <w:rPr>
          <w:i/>
          <w:color w:val="646464"/>
          <w:sz w:val="19"/>
        </w:rPr>
        <w:t xml:space="preserve">|  </w:t>
      </w:r>
      <w:r w:rsidR="00985C8F" w:rsidRPr="00985C8F">
        <w:rPr>
          <w:i/>
          <w:color w:val="646464"/>
          <w:sz w:val="19"/>
        </w:rPr>
        <w:t>Mar</w:t>
      </w:r>
      <w:proofErr w:type="gramEnd"/>
      <w:r w:rsidR="00985C8F" w:rsidRPr="00985C8F">
        <w:rPr>
          <w:i/>
          <w:color w:val="646464"/>
          <w:sz w:val="19"/>
        </w:rPr>
        <w:t xml:space="preserve"> 2019 – Jul 2021</w:t>
      </w:r>
    </w:p>
    <w:p w14:paraId="1461EAF3" w14:textId="43C25B5F" w:rsidR="002125F7" w:rsidRPr="00B11E32" w:rsidRDefault="00766C25" w:rsidP="00190D82">
      <w:pPr>
        <w:pStyle w:val="ListBullet"/>
        <w:numPr>
          <w:ilvl w:val="0"/>
          <w:numId w:val="0"/>
        </w:numPr>
        <w:spacing w:after="20"/>
        <w:jc w:val="both"/>
        <w:rPr>
          <w:sz w:val="20"/>
          <w:szCs w:val="20"/>
        </w:rPr>
      </w:pPr>
      <w:r w:rsidRPr="00B11E32">
        <w:rPr>
          <w:sz w:val="20"/>
          <w:szCs w:val="20"/>
        </w:rPr>
        <w:t>Implemented a public benefits modernization project for Medicaid eligibility, MMIS case operations, SNAP and TANF benefit workflows, Health Insurance Exchange referrals, and citizen service intake. Supported Eligibility Systems, HIPAA controls, Salesforce Public Sector, PEGA, ServiceNow, Azure DevOps, SharePoint, SQL Server 2016, SSRS, Tableau, MS Visio, Draw.io, RTM, Use Cases, UAT, Waterfall, Hybrid Agile, Data Mapping, and Change Requests to improve traceability, compliance, reporting, release governance, and stakeholder readiness across state agencies.</w:t>
      </w:r>
    </w:p>
    <w:p w14:paraId="7EAC76DE" w14:textId="77777777" w:rsidR="000A4DB8" w:rsidRPr="00B11E32" w:rsidRDefault="000A4DB8" w:rsidP="00190D82">
      <w:pPr>
        <w:pStyle w:val="ListBullet"/>
        <w:jc w:val="both"/>
        <w:rPr>
          <w:sz w:val="20"/>
          <w:szCs w:val="20"/>
        </w:rPr>
      </w:pPr>
      <w:r w:rsidRPr="00B11E32">
        <w:rPr>
          <w:sz w:val="20"/>
          <w:szCs w:val="20"/>
        </w:rPr>
        <w:t xml:space="preserve">Gathered Medicaid, SNAP, and TANF requirements across Eligibility Systems to clarify MMIS scope, improving Waterfall planning and Hybrid Agile backlog readiness. </w:t>
      </w:r>
    </w:p>
    <w:p w14:paraId="395915D0" w14:textId="77777777" w:rsidR="000A4DB8" w:rsidRPr="00B11E32" w:rsidRDefault="000A4DB8" w:rsidP="00190D82">
      <w:pPr>
        <w:pStyle w:val="ListBullet"/>
        <w:jc w:val="both"/>
        <w:rPr>
          <w:sz w:val="20"/>
          <w:szCs w:val="20"/>
        </w:rPr>
      </w:pPr>
      <w:r w:rsidRPr="00B11E32">
        <w:rPr>
          <w:sz w:val="20"/>
          <w:szCs w:val="20"/>
        </w:rPr>
        <w:t xml:space="preserve">Documented Use Cases and RTM links in Azure DevOps and SharePoint, ensuring HIPAA, Medicaid, and Health Insurance Exchange requirements stayed traceable. </w:t>
      </w:r>
    </w:p>
    <w:p w14:paraId="29A6AD72" w14:textId="77777777" w:rsidR="000A4DB8" w:rsidRPr="00B11E32" w:rsidRDefault="000A4DB8" w:rsidP="00190D82">
      <w:pPr>
        <w:pStyle w:val="ListBullet"/>
        <w:jc w:val="both"/>
        <w:rPr>
          <w:sz w:val="20"/>
          <w:szCs w:val="20"/>
        </w:rPr>
      </w:pPr>
      <w:r w:rsidRPr="00B11E32">
        <w:rPr>
          <w:sz w:val="20"/>
          <w:szCs w:val="20"/>
        </w:rPr>
        <w:t xml:space="preserve">Analyzed MMIS interfaces, Data Mapping rules, and SQL Server 2016 extracts to validate Eligibility Systems integration for SNAP and TANF case processing. </w:t>
      </w:r>
    </w:p>
    <w:p w14:paraId="7A58C2EE" w14:textId="77777777" w:rsidR="000A4DB8" w:rsidRPr="00B11E32" w:rsidRDefault="000A4DB8" w:rsidP="00190D82">
      <w:pPr>
        <w:pStyle w:val="ListBullet"/>
        <w:jc w:val="both"/>
        <w:rPr>
          <w:sz w:val="20"/>
          <w:szCs w:val="20"/>
        </w:rPr>
      </w:pPr>
      <w:r w:rsidRPr="00B11E32">
        <w:rPr>
          <w:sz w:val="20"/>
          <w:szCs w:val="20"/>
        </w:rPr>
        <w:t xml:space="preserve">Created MS Visio and Draw.io workflow diagrams for Salesforce Public Sector and PEGA intake, improving applicant screening and caseworker handoffs across counties. </w:t>
      </w:r>
    </w:p>
    <w:p w14:paraId="3A3B2078" w14:textId="77777777" w:rsidR="000A4DB8" w:rsidRPr="00B11E32" w:rsidRDefault="000A4DB8" w:rsidP="00190D82">
      <w:pPr>
        <w:pStyle w:val="ListBullet"/>
        <w:jc w:val="both"/>
        <w:rPr>
          <w:sz w:val="20"/>
          <w:szCs w:val="20"/>
        </w:rPr>
      </w:pPr>
      <w:r w:rsidRPr="00B11E32">
        <w:rPr>
          <w:sz w:val="20"/>
          <w:szCs w:val="20"/>
        </w:rPr>
        <w:t xml:space="preserve">Coordinated UAT scenarios for SNAP and TANF releases, confirming ServiceNow defects and Change Requests were resolved before deployment approval meetings. </w:t>
      </w:r>
    </w:p>
    <w:p w14:paraId="095966C0" w14:textId="77777777" w:rsidR="000A4DB8" w:rsidRPr="00B11E32" w:rsidRDefault="000A4DB8" w:rsidP="00190D82">
      <w:pPr>
        <w:pStyle w:val="ListBullet"/>
        <w:jc w:val="both"/>
        <w:rPr>
          <w:sz w:val="20"/>
          <w:szCs w:val="20"/>
        </w:rPr>
      </w:pPr>
      <w:r w:rsidRPr="00B11E32">
        <w:rPr>
          <w:sz w:val="20"/>
          <w:szCs w:val="20"/>
        </w:rPr>
        <w:t xml:space="preserve">Prepared SSRS reporting needs and Tableau dashboard specifications for MMIS operations, helping leadership monitor Eligibility Systems determinations and renewal exceptions. </w:t>
      </w:r>
    </w:p>
    <w:p w14:paraId="45C78E58" w14:textId="77777777" w:rsidR="000A4DB8" w:rsidRPr="00B11E32" w:rsidRDefault="000A4DB8" w:rsidP="00190D82">
      <w:pPr>
        <w:pStyle w:val="ListBullet"/>
        <w:jc w:val="both"/>
        <w:rPr>
          <w:sz w:val="20"/>
          <w:szCs w:val="20"/>
        </w:rPr>
      </w:pPr>
      <w:r w:rsidRPr="00B11E32">
        <w:rPr>
          <w:sz w:val="20"/>
          <w:szCs w:val="20"/>
        </w:rPr>
        <w:lastRenderedPageBreak/>
        <w:t xml:space="preserve">Mapped Health Insurance Exchange enrollments to Medicaid and MMIS eligibility rules, ensuring HIPAA compliant Data Mapping aligned with downstream benefit authorization. </w:t>
      </w:r>
    </w:p>
    <w:p w14:paraId="13ACA176" w14:textId="77777777" w:rsidR="000A4DB8" w:rsidRPr="00B11E32" w:rsidRDefault="000A4DB8" w:rsidP="00190D82">
      <w:pPr>
        <w:pStyle w:val="ListBullet"/>
        <w:jc w:val="both"/>
        <w:rPr>
          <w:sz w:val="20"/>
          <w:szCs w:val="20"/>
        </w:rPr>
      </w:pPr>
      <w:r w:rsidRPr="00B11E32">
        <w:rPr>
          <w:sz w:val="20"/>
          <w:szCs w:val="20"/>
        </w:rPr>
        <w:t xml:space="preserve">Managed Change Requests in Azure DevOps, SharePoint, and ServiceNow, supporting Waterfall approvals while maintaining Hybrid Agile communication across vendor teams. </w:t>
      </w:r>
    </w:p>
    <w:p w14:paraId="60BAD706" w14:textId="77777777" w:rsidR="000A4DB8" w:rsidRPr="00B11E32" w:rsidRDefault="000A4DB8" w:rsidP="00190D82">
      <w:pPr>
        <w:pStyle w:val="ListBullet"/>
        <w:jc w:val="both"/>
        <w:rPr>
          <w:sz w:val="20"/>
          <w:szCs w:val="20"/>
        </w:rPr>
      </w:pPr>
      <w:r w:rsidRPr="00B11E32">
        <w:rPr>
          <w:sz w:val="20"/>
          <w:szCs w:val="20"/>
        </w:rPr>
        <w:t xml:space="preserve">Validated PEGA business rules and Salesforce Public Sector forms against Use Cases, improving SNAP, TANF, and resident intake accuracy for counties. </w:t>
      </w:r>
    </w:p>
    <w:p w14:paraId="7AD7F2FE" w14:textId="77777777" w:rsidR="000A4DB8" w:rsidRPr="00B11E32" w:rsidRDefault="000A4DB8" w:rsidP="00190D82">
      <w:pPr>
        <w:pStyle w:val="ListBullet"/>
        <w:jc w:val="both"/>
        <w:rPr>
          <w:sz w:val="20"/>
          <w:szCs w:val="20"/>
        </w:rPr>
      </w:pPr>
      <w:r w:rsidRPr="00B11E32">
        <w:rPr>
          <w:sz w:val="20"/>
          <w:szCs w:val="20"/>
        </w:rPr>
        <w:t xml:space="preserve">Reviewed SQL Server 2016 source tables, SSRS outputs, and Tableau visuals to identify MMIS reporting gaps across Eligibility Systems performance indicators. </w:t>
      </w:r>
    </w:p>
    <w:p w14:paraId="4991F71B" w14:textId="77777777" w:rsidR="000A4DB8" w:rsidRPr="00B11E32" w:rsidRDefault="000A4DB8" w:rsidP="00190D82">
      <w:pPr>
        <w:pStyle w:val="ListBullet"/>
        <w:jc w:val="both"/>
        <w:rPr>
          <w:sz w:val="20"/>
          <w:szCs w:val="20"/>
        </w:rPr>
      </w:pPr>
      <w:r w:rsidRPr="00B11E32">
        <w:rPr>
          <w:sz w:val="20"/>
          <w:szCs w:val="20"/>
        </w:rPr>
        <w:t xml:space="preserve">Built RTM coverage for HIPAA controls, Data Mapping specifications, UAT scripts, and Change Requests, ensuring audit teams understood release decisions. </w:t>
      </w:r>
    </w:p>
    <w:p w14:paraId="7FC191F5" w14:textId="77777777" w:rsidR="000A4DB8" w:rsidRPr="00B11E32" w:rsidRDefault="000A4DB8" w:rsidP="00190D82">
      <w:pPr>
        <w:pStyle w:val="ListBullet"/>
        <w:jc w:val="both"/>
        <w:rPr>
          <w:sz w:val="20"/>
          <w:szCs w:val="20"/>
        </w:rPr>
      </w:pPr>
      <w:r w:rsidRPr="00B11E32">
        <w:rPr>
          <w:sz w:val="20"/>
          <w:szCs w:val="20"/>
        </w:rPr>
        <w:t xml:space="preserve">Facilitated Waterfall requirement signoffs and Hybrid Agile sprint reviews, using MS Visio and Draw.io visuals to explain PEGA workflow dependencies. </w:t>
      </w:r>
    </w:p>
    <w:p w14:paraId="40096B53" w14:textId="77777777" w:rsidR="000A4DB8" w:rsidRPr="00B11E32" w:rsidRDefault="000A4DB8" w:rsidP="00190D82">
      <w:pPr>
        <w:pStyle w:val="ListBullet"/>
        <w:jc w:val="both"/>
        <w:rPr>
          <w:sz w:val="20"/>
          <w:szCs w:val="20"/>
        </w:rPr>
      </w:pPr>
      <w:r w:rsidRPr="00B11E32">
        <w:rPr>
          <w:sz w:val="20"/>
          <w:szCs w:val="20"/>
        </w:rPr>
        <w:t xml:space="preserve">Documented Health Insurance Exchange and Eligibility Systems interface assumptions in SharePoint, reducing ambiguity for Salesforce Public Sector configuration activities across releases. </w:t>
      </w:r>
    </w:p>
    <w:p w14:paraId="44672ACA" w14:textId="77777777" w:rsidR="000A4DB8" w:rsidRPr="00B11E32" w:rsidRDefault="000A4DB8" w:rsidP="00190D82">
      <w:pPr>
        <w:pStyle w:val="ListBullet"/>
        <w:jc w:val="both"/>
        <w:rPr>
          <w:sz w:val="20"/>
          <w:szCs w:val="20"/>
        </w:rPr>
      </w:pPr>
      <w:r w:rsidRPr="00B11E32">
        <w:rPr>
          <w:sz w:val="20"/>
          <w:szCs w:val="20"/>
        </w:rPr>
        <w:t xml:space="preserve">Triaged ServiceNow incidents with Azure DevOps tasks and SQL Server 2016 evidence, helping teams resolve SNAP, TANF, and MMIS calculation issues. </w:t>
      </w:r>
    </w:p>
    <w:p w14:paraId="44E166D7" w14:textId="77777777" w:rsidR="000A4DB8" w:rsidRPr="00B11E32" w:rsidRDefault="000A4DB8" w:rsidP="00190D82">
      <w:pPr>
        <w:pStyle w:val="ListBullet"/>
        <w:jc w:val="both"/>
        <w:rPr>
          <w:sz w:val="20"/>
          <w:szCs w:val="20"/>
        </w:rPr>
      </w:pPr>
      <w:r w:rsidRPr="00B11E32">
        <w:rPr>
          <w:sz w:val="20"/>
          <w:szCs w:val="20"/>
        </w:rPr>
        <w:t xml:space="preserve">Developed Use Cases for PEGA appeals, Salesforce Public Sector inquiries, and Health Insurance Exchange referrals, strengthening case lifecycle understanding among analysts. </w:t>
      </w:r>
    </w:p>
    <w:p w14:paraId="16332FAF" w14:textId="77777777" w:rsidR="000A4DB8" w:rsidRPr="00B11E32" w:rsidRDefault="000A4DB8" w:rsidP="00190D82">
      <w:pPr>
        <w:pStyle w:val="ListBullet"/>
        <w:jc w:val="both"/>
        <w:rPr>
          <w:sz w:val="20"/>
          <w:szCs w:val="20"/>
        </w:rPr>
      </w:pPr>
      <w:r w:rsidRPr="00B11E32">
        <w:rPr>
          <w:sz w:val="20"/>
          <w:szCs w:val="20"/>
        </w:rPr>
        <w:t xml:space="preserve">Reviewed Data Mapping between Eligibility Systems, MMIS, and Tableau datasets, ensuring SSRS reports reflected accurate Medicaid certification and renewal statuses. </w:t>
      </w:r>
    </w:p>
    <w:p w14:paraId="44B8FD6D" w14:textId="77777777" w:rsidR="000A4DB8" w:rsidRPr="00B11E32" w:rsidRDefault="000A4DB8" w:rsidP="00190D82">
      <w:pPr>
        <w:pStyle w:val="ListBullet"/>
        <w:jc w:val="both"/>
        <w:rPr>
          <w:sz w:val="20"/>
          <w:szCs w:val="20"/>
        </w:rPr>
      </w:pPr>
      <w:r w:rsidRPr="00B11E32">
        <w:rPr>
          <w:sz w:val="20"/>
          <w:szCs w:val="20"/>
        </w:rPr>
        <w:t xml:space="preserve">Supported UAT execution for SNAP and TANF eligibility rules, capturing defects in ServiceNow and Change Requests in Azure DevOps for correction. </w:t>
      </w:r>
    </w:p>
    <w:p w14:paraId="07DF28ED" w14:textId="77777777" w:rsidR="000A4DB8" w:rsidRPr="00B11E32" w:rsidRDefault="000A4DB8" w:rsidP="00190D82">
      <w:pPr>
        <w:pStyle w:val="ListBullet"/>
        <w:jc w:val="both"/>
        <w:rPr>
          <w:sz w:val="20"/>
          <w:szCs w:val="20"/>
        </w:rPr>
      </w:pPr>
      <w:r w:rsidRPr="00B11E32">
        <w:rPr>
          <w:sz w:val="20"/>
          <w:szCs w:val="20"/>
        </w:rPr>
        <w:t xml:space="preserve">Maintained RTM matrices in SharePoint for Waterfall milestones and Hybrid Agile increments, connecting Use Cases, UAT results, and business approvals. </w:t>
      </w:r>
    </w:p>
    <w:p w14:paraId="1731B5E9" w14:textId="77777777" w:rsidR="000A4DB8" w:rsidRPr="00B11E32" w:rsidRDefault="000A4DB8" w:rsidP="00190D82">
      <w:pPr>
        <w:pStyle w:val="ListBullet"/>
        <w:jc w:val="both"/>
        <w:rPr>
          <w:sz w:val="20"/>
          <w:szCs w:val="20"/>
        </w:rPr>
      </w:pPr>
      <w:r w:rsidRPr="00B11E32">
        <w:rPr>
          <w:sz w:val="20"/>
          <w:szCs w:val="20"/>
        </w:rPr>
        <w:t xml:space="preserve">Modeled HIPAA compliant information flows in MS Visio and Draw.io, clarifying Health Insurance Exchange referrals, beneficiary notices, and PEGA tasks. </w:t>
      </w:r>
    </w:p>
    <w:p w14:paraId="691C6CC1" w14:textId="77777777" w:rsidR="000A4DB8" w:rsidRPr="00B11E32" w:rsidRDefault="000A4DB8" w:rsidP="00190D82">
      <w:pPr>
        <w:pStyle w:val="ListBullet"/>
        <w:jc w:val="both"/>
        <w:rPr>
          <w:sz w:val="20"/>
          <w:szCs w:val="20"/>
        </w:rPr>
      </w:pPr>
      <w:r w:rsidRPr="00B11E32">
        <w:rPr>
          <w:sz w:val="20"/>
          <w:szCs w:val="20"/>
        </w:rPr>
        <w:t xml:space="preserve">Partnered with developers to verify Salesforce Public Sector, PEGA, and SQL Server 2016 changes, improving Eligibility Systems stability after production migration. </w:t>
      </w:r>
    </w:p>
    <w:p w14:paraId="02852266" w14:textId="77777777" w:rsidR="000A4DB8" w:rsidRPr="00B11E32" w:rsidRDefault="000A4DB8" w:rsidP="00190D82">
      <w:pPr>
        <w:pStyle w:val="ListBullet"/>
        <w:jc w:val="both"/>
        <w:rPr>
          <w:sz w:val="20"/>
          <w:szCs w:val="20"/>
        </w:rPr>
      </w:pPr>
      <w:r w:rsidRPr="00B11E32">
        <w:rPr>
          <w:sz w:val="20"/>
          <w:szCs w:val="20"/>
        </w:rPr>
        <w:t xml:space="preserve">Prepared Tableau scorecards and SSRS summaries for leadership, highlighting SNAP, TANF, ServiceNow trends, and public assistance workload bottlenecks across regions. </w:t>
      </w:r>
    </w:p>
    <w:p w14:paraId="2A13FCB4" w14:textId="48856750" w:rsidR="002125F7" w:rsidRPr="00B11E32" w:rsidRDefault="000A4DB8" w:rsidP="00190D82">
      <w:pPr>
        <w:pStyle w:val="ListBullet"/>
        <w:jc w:val="both"/>
        <w:rPr>
          <w:sz w:val="20"/>
          <w:szCs w:val="20"/>
        </w:rPr>
      </w:pPr>
      <w:r w:rsidRPr="00B11E32">
        <w:rPr>
          <w:sz w:val="20"/>
          <w:szCs w:val="20"/>
        </w:rPr>
        <w:t>Closed Hybrid Agile retrospectives and Waterfall phase reviews using RTM, SharePoint artifacts, MS Visio diagrams, Draw.io flows, and Data Mapping notes.</w:t>
      </w:r>
    </w:p>
    <w:p w14:paraId="59505A8F" w14:textId="5FAA62F5" w:rsidR="00190D82" w:rsidRPr="00B11E32" w:rsidRDefault="00190D82" w:rsidP="00190D82">
      <w:pPr>
        <w:pStyle w:val="ListBullet"/>
        <w:numPr>
          <w:ilvl w:val="0"/>
          <w:numId w:val="0"/>
        </w:numPr>
        <w:jc w:val="both"/>
        <w:rPr>
          <w:sz w:val="20"/>
          <w:szCs w:val="20"/>
        </w:rPr>
      </w:pPr>
      <w:r w:rsidRPr="00B11E32">
        <w:rPr>
          <w:b/>
          <w:bCs/>
          <w:sz w:val="20"/>
          <w:szCs w:val="20"/>
        </w:rPr>
        <w:t>Environments:</w:t>
      </w:r>
      <w:r w:rsidRPr="00B11E32">
        <w:rPr>
          <w:sz w:val="20"/>
          <w:szCs w:val="20"/>
        </w:rPr>
        <w:t xml:space="preserve"> </w:t>
      </w:r>
      <w:r w:rsidRPr="00B11E32">
        <w:rPr>
          <w:sz w:val="20"/>
          <w:szCs w:val="20"/>
        </w:rPr>
        <w:t>Medicaid, MMIS, Eligibility Systems, SNAP, TANF, HIPAA 5010, Health Insurance Exchange, Salesforce Public Sector 2019, PEGA 8.x, ServiceNow Madrid, Azure DevOps Server 2019, SharePoint 2019, SQL Server 2016, SSRS 2016, Tableau 2020.1, MS Visio 2016, Draw.io 12.x, RTM, Use Cases, UAT, Waterfall, Hybrid Agile, Data Mapping, Change Requests.</w:t>
      </w:r>
    </w:p>
    <w:p w14:paraId="497984B6" w14:textId="1A59EB37" w:rsidR="002125F7" w:rsidRDefault="004C0C8D">
      <w:pPr>
        <w:spacing w:before="120" w:after="0"/>
      </w:pPr>
      <w:r w:rsidRPr="004C0C8D">
        <w:rPr>
          <w:b/>
          <w:color w:val="1F497D"/>
          <w:sz w:val="21"/>
        </w:rPr>
        <w:t xml:space="preserve">ICICI </w:t>
      </w:r>
      <w:proofErr w:type="gramStart"/>
      <w:r w:rsidRPr="004C0C8D">
        <w:rPr>
          <w:b/>
          <w:color w:val="1F497D"/>
          <w:sz w:val="21"/>
        </w:rPr>
        <w:t>Bank</w:t>
      </w:r>
      <w:r w:rsidR="00B11E32">
        <w:rPr>
          <w:color w:val="646464"/>
          <w:sz w:val="19"/>
        </w:rPr>
        <w:t xml:space="preserve">  ·</w:t>
      </w:r>
      <w:proofErr w:type="gramEnd"/>
      <w:r w:rsidR="00B11E32">
        <w:rPr>
          <w:color w:val="646464"/>
          <w:sz w:val="19"/>
        </w:rPr>
        <w:t xml:space="preserve">  </w:t>
      </w:r>
      <w:r w:rsidR="005926D2">
        <w:rPr>
          <w:color w:val="646464"/>
          <w:sz w:val="19"/>
        </w:rPr>
        <w:t>Hyderabad, India</w:t>
      </w:r>
    </w:p>
    <w:p w14:paraId="55E50CC3" w14:textId="23372935" w:rsidR="002125F7" w:rsidRDefault="00D11ADB">
      <w:pPr>
        <w:spacing w:after="20"/>
      </w:pPr>
      <w:r w:rsidRPr="00D11ADB">
        <w:rPr>
          <w:b/>
          <w:sz w:val="20"/>
        </w:rPr>
        <w:t>Junior Business Analyst</w:t>
      </w:r>
      <w:r w:rsidRPr="00D11ADB">
        <w:rPr>
          <w:b/>
          <w:sz w:val="20"/>
        </w:rPr>
        <w:t xml:space="preserve"> </w:t>
      </w:r>
      <w:r w:rsidR="00B11E32">
        <w:rPr>
          <w:b/>
          <w:sz w:val="20"/>
        </w:rPr>
        <w:t xml:space="preserve">— </w:t>
      </w:r>
      <w:r w:rsidR="00CF64D2" w:rsidRPr="00CF64D2">
        <w:rPr>
          <w:b/>
          <w:sz w:val="20"/>
        </w:rPr>
        <w:t>Banking Controls</w:t>
      </w:r>
      <w:r w:rsidR="00CF64D2" w:rsidRPr="00CF64D2">
        <w:rPr>
          <w:b/>
          <w:sz w:val="20"/>
        </w:rPr>
        <w:t xml:space="preserve"> </w:t>
      </w:r>
      <w:proofErr w:type="gramStart"/>
      <w:r w:rsidR="00B11E32">
        <w:rPr>
          <w:i/>
          <w:color w:val="646464"/>
          <w:sz w:val="19"/>
        </w:rPr>
        <w:t xml:space="preserve">|  </w:t>
      </w:r>
      <w:r w:rsidR="006963AC" w:rsidRPr="006963AC">
        <w:rPr>
          <w:i/>
          <w:color w:val="646464"/>
          <w:sz w:val="19"/>
        </w:rPr>
        <w:t>Apr</w:t>
      </w:r>
      <w:proofErr w:type="gramEnd"/>
      <w:r w:rsidR="006963AC" w:rsidRPr="006963AC">
        <w:rPr>
          <w:i/>
          <w:color w:val="646464"/>
          <w:sz w:val="19"/>
        </w:rPr>
        <w:t xml:space="preserve"> 2016 – Feb 2019</w:t>
      </w:r>
    </w:p>
    <w:p w14:paraId="3A882FF2" w14:textId="144E1DA0" w:rsidR="002125F7" w:rsidRPr="00B11E32" w:rsidRDefault="004B3A29" w:rsidP="00AA1E5E">
      <w:pPr>
        <w:pStyle w:val="ListBullet"/>
        <w:numPr>
          <w:ilvl w:val="0"/>
          <w:numId w:val="0"/>
        </w:numPr>
        <w:spacing w:after="20"/>
        <w:jc w:val="both"/>
        <w:rPr>
          <w:sz w:val="20"/>
          <w:szCs w:val="20"/>
        </w:rPr>
      </w:pPr>
      <w:r w:rsidRPr="00B11E32">
        <w:rPr>
          <w:sz w:val="20"/>
          <w:szCs w:val="20"/>
        </w:rPr>
        <w:t>Delivered a core banking transformation project for branch operations, digital payments, loan onboarding, compliance screening, and financial reconciliation. Supported Core Banking, Finacle, Oracle 11g, PL/SQL, AML, KYC, SWIFT, NEFT, RTGS, UPI, Loan Origination, Credit Risk, Payment Processing, MS Excel, VBA, MS Access, MS Visio 2016, HP ALM, Test Cases, SIT, Functional Testing, Requirement Gathering, and SDLC practices to improve requirement clarity, testing readiness, transaction accuracy, and operational controls across retail banking.</w:t>
      </w:r>
    </w:p>
    <w:p w14:paraId="09C6A9C7" w14:textId="77777777" w:rsidR="004B3A29" w:rsidRPr="00B11E32" w:rsidRDefault="004B3A29" w:rsidP="00AA1E5E">
      <w:pPr>
        <w:pStyle w:val="ListBullet"/>
        <w:jc w:val="both"/>
        <w:rPr>
          <w:sz w:val="20"/>
          <w:szCs w:val="20"/>
        </w:rPr>
      </w:pPr>
      <w:r w:rsidRPr="00B11E32">
        <w:rPr>
          <w:sz w:val="20"/>
          <w:szCs w:val="20"/>
        </w:rPr>
        <w:t xml:space="preserve">Captured Requirement Gathering notes for Core Banking and Finacle modules to align SDLC scope, producing clearer branch operations and teller servicing stories. </w:t>
      </w:r>
    </w:p>
    <w:p w14:paraId="256BFF14" w14:textId="77777777" w:rsidR="004B3A29" w:rsidRPr="00B11E32" w:rsidRDefault="004B3A29" w:rsidP="00AA1E5E">
      <w:pPr>
        <w:pStyle w:val="ListBullet"/>
        <w:jc w:val="both"/>
        <w:rPr>
          <w:sz w:val="20"/>
          <w:szCs w:val="20"/>
        </w:rPr>
      </w:pPr>
      <w:r w:rsidRPr="00B11E32">
        <w:rPr>
          <w:sz w:val="20"/>
          <w:szCs w:val="20"/>
        </w:rPr>
        <w:t xml:space="preserve">Analyzed Oracle 11g tables and PL/SQL procedures to validate account balances, enabling accurate Reconciliation across Core Banking deposits and branch ledgers. </w:t>
      </w:r>
    </w:p>
    <w:p w14:paraId="3B255631" w14:textId="77777777" w:rsidR="004B3A29" w:rsidRPr="00B11E32" w:rsidRDefault="004B3A29" w:rsidP="00AA1E5E">
      <w:pPr>
        <w:pStyle w:val="ListBullet"/>
        <w:jc w:val="both"/>
        <w:rPr>
          <w:sz w:val="20"/>
          <w:szCs w:val="20"/>
        </w:rPr>
      </w:pPr>
      <w:r w:rsidRPr="00B11E32">
        <w:rPr>
          <w:sz w:val="20"/>
          <w:szCs w:val="20"/>
        </w:rPr>
        <w:t xml:space="preserve">Documented AML and KYC screening workflows in MS Visio 2016 to guide compliance reviews, reducing confusion during SDLC walkthrough sessions. </w:t>
      </w:r>
    </w:p>
    <w:p w14:paraId="22686AEC" w14:textId="77777777" w:rsidR="004B3A29" w:rsidRPr="00B11E32" w:rsidRDefault="004B3A29" w:rsidP="00AA1E5E">
      <w:pPr>
        <w:pStyle w:val="ListBullet"/>
        <w:jc w:val="both"/>
        <w:rPr>
          <w:sz w:val="20"/>
          <w:szCs w:val="20"/>
        </w:rPr>
      </w:pPr>
      <w:r w:rsidRPr="00B11E32">
        <w:rPr>
          <w:sz w:val="20"/>
          <w:szCs w:val="20"/>
        </w:rPr>
        <w:t xml:space="preserve">Mapped SWIFT, NEFT, RTGS, and UPI Payment Processing scenarios to clarify channel dependencies, improving Test Cases for interbank transaction validation. </w:t>
      </w:r>
    </w:p>
    <w:p w14:paraId="1ADAA066" w14:textId="77777777" w:rsidR="004B3A29" w:rsidRPr="00B11E32" w:rsidRDefault="004B3A29" w:rsidP="00AA1E5E">
      <w:pPr>
        <w:pStyle w:val="ListBullet"/>
        <w:jc w:val="both"/>
        <w:rPr>
          <w:sz w:val="20"/>
          <w:szCs w:val="20"/>
        </w:rPr>
      </w:pPr>
      <w:r w:rsidRPr="00B11E32">
        <w:rPr>
          <w:sz w:val="20"/>
          <w:szCs w:val="20"/>
        </w:rPr>
        <w:lastRenderedPageBreak/>
        <w:t xml:space="preserve">Prepared Loan Origination and Credit Risk requirements with business users to standardize UPI-linked application capture, improving underwriting decisions and approval documentation. </w:t>
      </w:r>
    </w:p>
    <w:p w14:paraId="50483987" w14:textId="77777777" w:rsidR="004B3A29" w:rsidRPr="00B11E32" w:rsidRDefault="004B3A29" w:rsidP="00AA1E5E">
      <w:pPr>
        <w:pStyle w:val="ListBullet"/>
        <w:jc w:val="both"/>
        <w:rPr>
          <w:sz w:val="20"/>
          <w:szCs w:val="20"/>
        </w:rPr>
      </w:pPr>
      <w:r w:rsidRPr="00B11E32">
        <w:rPr>
          <w:sz w:val="20"/>
          <w:szCs w:val="20"/>
        </w:rPr>
        <w:t xml:space="preserve">Built MS Excel trackers and VBA checks to compare Finacle extracts, helping analysts identify Reconciliation breaks before SIT execution cycles. </w:t>
      </w:r>
    </w:p>
    <w:p w14:paraId="7DD3CD07" w14:textId="77777777" w:rsidR="004B3A29" w:rsidRPr="00B11E32" w:rsidRDefault="004B3A29" w:rsidP="00AA1E5E">
      <w:pPr>
        <w:pStyle w:val="ListBullet"/>
        <w:jc w:val="both"/>
        <w:rPr>
          <w:sz w:val="20"/>
          <w:szCs w:val="20"/>
        </w:rPr>
      </w:pPr>
      <w:r w:rsidRPr="00B11E32">
        <w:rPr>
          <w:sz w:val="20"/>
          <w:szCs w:val="20"/>
        </w:rPr>
        <w:t xml:space="preserve">Created MS Access prototypes for Payment Processing exceptions to support Requirement Gathering discussions, enabling faster clarification of failed NEFT and RTGS cases. </w:t>
      </w:r>
    </w:p>
    <w:p w14:paraId="416D6F58" w14:textId="77777777" w:rsidR="004B3A29" w:rsidRPr="00B11E32" w:rsidRDefault="004B3A29" w:rsidP="00AA1E5E">
      <w:pPr>
        <w:pStyle w:val="ListBullet"/>
        <w:jc w:val="both"/>
        <w:rPr>
          <w:sz w:val="20"/>
          <w:szCs w:val="20"/>
        </w:rPr>
      </w:pPr>
      <w:r w:rsidRPr="00B11E32">
        <w:rPr>
          <w:sz w:val="20"/>
          <w:szCs w:val="20"/>
        </w:rPr>
        <w:t xml:space="preserve">Logged HP ALM defects from Functional Testing to explain Core Banking transaction failures, helping developers correct Oracle 11g and PL/SQL logic. </w:t>
      </w:r>
    </w:p>
    <w:p w14:paraId="1E5548BB" w14:textId="77777777" w:rsidR="004B3A29" w:rsidRPr="00B11E32" w:rsidRDefault="004B3A29" w:rsidP="00AA1E5E">
      <w:pPr>
        <w:pStyle w:val="ListBullet"/>
        <w:jc w:val="both"/>
        <w:rPr>
          <w:sz w:val="20"/>
          <w:szCs w:val="20"/>
        </w:rPr>
      </w:pPr>
      <w:r w:rsidRPr="00B11E32">
        <w:rPr>
          <w:sz w:val="20"/>
          <w:szCs w:val="20"/>
        </w:rPr>
        <w:t xml:space="preserve">Developed Test Cases for AML, KYC, and Loan Origination scenarios in MS Excel to ensure compliance checkpoints were validated during SIT cycles. </w:t>
      </w:r>
    </w:p>
    <w:p w14:paraId="48D3E588" w14:textId="77777777" w:rsidR="004B3A29" w:rsidRPr="00B11E32" w:rsidRDefault="004B3A29" w:rsidP="00AA1E5E">
      <w:pPr>
        <w:pStyle w:val="ListBullet"/>
        <w:jc w:val="both"/>
        <w:rPr>
          <w:sz w:val="20"/>
          <w:szCs w:val="20"/>
        </w:rPr>
      </w:pPr>
      <w:r w:rsidRPr="00B11E32">
        <w:rPr>
          <w:sz w:val="20"/>
          <w:szCs w:val="20"/>
        </w:rPr>
        <w:t xml:space="preserve">Reviewed SWIFT payment messages, UPI references, and Reconciliation reports with operations teams, improving Payment Processing traceability across daily settlement queues. </w:t>
      </w:r>
    </w:p>
    <w:p w14:paraId="041963B5" w14:textId="77777777" w:rsidR="004B3A29" w:rsidRPr="00B11E32" w:rsidRDefault="004B3A29" w:rsidP="00AA1E5E">
      <w:pPr>
        <w:pStyle w:val="ListBullet"/>
        <w:jc w:val="both"/>
        <w:rPr>
          <w:sz w:val="20"/>
          <w:szCs w:val="20"/>
        </w:rPr>
      </w:pPr>
      <w:r w:rsidRPr="00B11E32">
        <w:rPr>
          <w:sz w:val="20"/>
          <w:szCs w:val="20"/>
        </w:rPr>
        <w:t xml:space="preserve">Modeled Finacle customer onboarding flows in MS Visio 2016 to support KYC updates, producing clearer training materials for branch staff. </w:t>
      </w:r>
    </w:p>
    <w:p w14:paraId="5D12CD4D" w14:textId="77777777" w:rsidR="004B3A29" w:rsidRPr="00B11E32" w:rsidRDefault="004B3A29" w:rsidP="00AA1E5E">
      <w:pPr>
        <w:pStyle w:val="ListBullet"/>
        <w:jc w:val="both"/>
        <w:rPr>
          <w:sz w:val="20"/>
          <w:szCs w:val="20"/>
        </w:rPr>
      </w:pPr>
      <w:r w:rsidRPr="00B11E32">
        <w:rPr>
          <w:sz w:val="20"/>
          <w:szCs w:val="20"/>
        </w:rPr>
        <w:t xml:space="preserve">Validated Oracle 11g reports through MS Excel and VBA reconciliations to confirm deposit interest calculations, strengthening Core Banking evidence for user approvals. </w:t>
      </w:r>
    </w:p>
    <w:p w14:paraId="355AE5CE" w14:textId="77777777" w:rsidR="004B3A29" w:rsidRPr="00B11E32" w:rsidRDefault="004B3A29" w:rsidP="00AA1E5E">
      <w:pPr>
        <w:pStyle w:val="ListBullet"/>
        <w:jc w:val="both"/>
        <w:rPr>
          <w:sz w:val="20"/>
          <w:szCs w:val="20"/>
        </w:rPr>
      </w:pPr>
      <w:r w:rsidRPr="00B11E32">
        <w:rPr>
          <w:sz w:val="20"/>
          <w:szCs w:val="20"/>
        </w:rPr>
        <w:t xml:space="preserve">Assisted SDLC impact analysis in MS Visio 2016 for SWIFT, NEFT, and RTGS changes, ensuring downstream statements and payment postings aligned. </w:t>
      </w:r>
    </w:p>
    <w:p w14:paraId="7B2ED9B6" w14:textId="77777777" w:rsidR="004B3A29" w:rsidRPr="00B11E32" w:rsidRDefault="004B3A29" w:rsidP="00AA1E5E">
      <w:pPr>
        <w:pStyle w:val="ListBullet"/>
        <w:jc w:val="both"/>
        <w:rPr>
          <w:sz w:val="20"/>
          <w:szCs w:val="20"/>
        </w:rPr>
      </w:pPr>
      <w:r w:rsidRPr="00B11E32">
        <w:rPr>
          <w:sz w:val="20"/>
          <w:szCs w:val="20"/>
        </w:rPr>
        <w:t xml:space="preserve">Prepared HP ALM evidence for Functional Testing cycles, linking Test Cases with PL/SQL fixes so SIT reviewers confirmed expected behavior. </w:t>
      </w:r>
    </w:p>
    <w:p w14:paraId="4F631F11" w14:textId="77777777" w:rsidR="004B3A29" w:rsidRPr="00B11E32" w:rsidRDefault="004B3A29" w:rsidP="00AA1E5E">
      <w:pPr>
        <w:pStyle w:val="ListBullet"/>
        <w:jc w:val="both"/>
        <w:rPr>
          <w:sz w:val="20"/>
          <w:szCs w:val="20"/>
        </w:rPr>
      </w:pPr>
      <w:r w:rsidRPr="00B11E32">
        <w:rPr>
          <w:sz w:val="20"/>
          <w:szCs w:val="20"/>
        </w:rPr>
        <w:t xml:space="preserve">Analyzed Credit Risk scorecards and Loan Origination exceptions with MS Access and VBA queries, improving analyst visibility into approvals and documentation gaps. </w:t>
      </w:r>
    </w:p>
    <w:p w14:paraId="28ABA412" w14:textId="77777777" w:rsidR="004B3A29" w:rsidRPr="00B11E32" w:rsidRDefault="004B3A29" w:rsidP="00AA1E5E">
      <w:pPr>
        <w:pStyle w:val="ListBullet"/>
        <w:jc w:val="both"/>
        <w:rPr>
          <w:sz w:val="20"/>
          <w:szCs w:val="20"/>
        </w:rPr>
      </w:pPr>
      <w:r w:rsidRPr="00B11E32">
        <w:rPr>
          <w:sz w:val="20"/>
          <w:szCs w:val="20"/>
        </w:rPr>
        <w:t xml:space="preserve">Documented Requirement Gathering outputs for AML alerts and KYC refreshes to guide Finacle configuration, improving compliance review accuracy across branches. </w:t>
      </w:r>
    </w:p>
    <w:p w14:paraId="5BC218A9" w14:textId="77777777" w:rsidR="004B3A29" w:rsidRPr="00B11E32" w:rsidRDefault="004B3A29" w:rsidP="00AA1E5E">
      <w:pPr>
        <w:pStyle w:val="ListBullet"/>
        <w:jc w:val="both"/>
        <w:rPr>
          <w:sz w:val="20"/>
          <w:szCs w:val="20"/>
        </w:rPr>
      </w:pPr>
      <w:r w:rsidRPr="00B11E32">
        <w:rPr>
          <w:sz w:val="20"/>
          <w:szCs w:val="20"/>
        </w:rPr>
        <w:t xml:space="preserve">Compared MS Excel macros, VBA scripts, and MS Access exports against Oracle 11g extracts to validate Reconciliation totals for suspense postings. </w:t>
      </w:r>
    </w:p>
    <w:p w14:paraId="4038E83B" w14:textId="77777777" w:rsidR="004B3A29" w:rsidRPr="00B11E32" w:rsidRDefault="004B3A29" w:rsidP="00AA1E5E">
      <w:pPr>
        <w:pStyle w:val="ListBullet"/>
        <w:jc w:val="both"/>
        <w:rPr>
          <w:sz w:val="20"/>
          <w:szCs w:val="20"/>
        </w:rPr>
      </w:pPr>
      <w:r w:rsidRPr="00B11E32">
        <w:rPr>
          <w:sz w:val="20"/>
          <w:szCs w:val="20"/>
        </w:rPr>
        <w:t xml:space="preserve">Supported Payment Processing walkthroughs for SWIFT and UPI channels, ensuring Test Cases covered beneficiary validation, debit confirmation, and settlement references. </w:t>
      </w:r>
    </w:p>
    <w:p w14:paraId="6231FB4B" w14:textId="77777777" w:rsidR="004B3A29" w:rsidRPr="00B11E32" w:rsidRDefault="004B3A29" w:rsidP="00AA1E5E">
      <w:pPr>
        <w:pStyle w:val="ListBullet"/>
        <w:jc w:val="both"/>
        <w:rPr>
          <w:sz w:val="20"/>
          <w:szCs w:val="20"/>
        </w:rPr>
      </w:pPr>
      <w:r w:rsidRPr="00B11E32">
        <w:rPr>
          <w:sz w:val="20"/>
          <w:szCs w:val="20"/>
        </w:rPr>
        <w:t xml:space="preserve">Created MS Visio 2016 interface diagrams for NEFT and RTGS workflows, helping teams understand Core Banking touchpoints and reversal handling. </w:t>
      </w:r>
    </w:p>
    <w:p w14:paraId="3282609C" w14:textId="77777777" w:rsidR="004B3A29" w:rsidRPr="00B11E32" w:rsidRDefault="004B3A29" w:rsidP="00AA1E5E">
      <w:pPr>
        <w:pStyle w:val="ListBullet"/>
        <w:jc w:val="both"/>
        <w:rPr>
          <w:sz w:val="20"/>
          <w:szCs w:val="20"/>
        </w:rPr>
      </w:pPr>
      <w:r w:rsidRPr="00B11E32">
        <w:rPr>
          <w:sz w:val="20"/>
          <w:szCs w:val="20"/>
        </w:rPr>
        <w:t xml:space="preserve">Updated HP ALM traceability for SIT, Functional Testing, and Credit Risk defects, connecting Requirement Gathering notes with SDLC approvals for releases. </w:t>
      </w:r>
    </w:p>
    <w:p w14:paraId="4EC11DE2" w14:textId="77777777" w:rsidR="004B3A29" w:rsidRPr="00B11E32" w:rsidRDefault="004B3A29" w:rsidP="00AA1E5E">
      <w:pPr>
        <w:pStyle w:val="ListBullet"/>
        <w:jc w:val="both"/>
        <w:rPr>
          <w:sz w:val="20"/>
          <w:szCs w:val="20"/>
        </w:rPr>
      </w:pPr>
      <w:r w:rsidRPr="00B11E32">
        <w:rPr>
          <w:sz w:val="20"/>
          <w:szCs w:val="20"/>
        </w:rPr>
        <w:t xml:space="preserve">Prepared PL/SQL validation notes and MS Access queries for Credit Risk data checks, supporting Loan Origination exception analysis and management reporting. </w:t>
      </w:r>
    </w:p>
    <w:p w14:paraId="3264FB43" w14:textId="61A43F71" w:rsidR="002125F7" w:rsidRPr="00B11E32" w:rsidRDefault="004B3A29" w:rsidP="00AA1E5E">
      <w:pPr>
        <w:pStyle w:val="ListBullet"/>
        <w:jc w:val="both"/>
        <w:rPr>
          <w:sz w:val="20"/>
          <w:szCs w:val="20"/>
        </w:rPr>
      </w:pPr>
      <w:r w:rsidRPr="00B11E32">
        <w:rPr>
          <w:sz w:val="20"/>
          <w:szCs w:val="20"/>
        </w:rPr>
        <w:t>Finalized Functional Testing signoff in HP ALM after Payment Processing, AML, and KYC defects were retested, improving branch rollout confidence.</w:t>
      </w:r>
    </w:p>
    <w:p w14:paraId="31C6483E" w14:textId="099AF6A8" w:rsidR="002125F7" w:rsidRPr="00B11E32" w:rsidRDefault="00AA1E5E" w:rsidP="00AA1E5E">
      <w:pPr>
        <w:pStyle w:val="ListBullet"/>
        <w:numPr>
          <w:ilvl w:val="0"/>
          <w:numId w:val="0"/>
        </w:numPr>
        <w:jc w:val="both"/>
        <w:rPr>
          <w:sz w:val="20"/>
          <w:szCs w:val="20"/>
        </w:rPr>
      </w:pPr>
      <w:r w:rsidRPr="00B11E32">
        <w:rPr>
          <w:b/>
          <w:bCs/>
          <w:sz w:val="20"/>
          <w:szCs w:val="20"/>
        </w:rPr>
        <w:t>Environments:</w:t>
      </w:r>
      <w:r w:rsidRPr="00B11E32">
        <w:rPr>
          <w:sz w:val="20"/>
          <w:szCs w:val="20"/>
        </w:rPr>
        <w:t xml:space="preserve"> </w:t>
      </w:r>
      <w:r w:rsidRPr="00B11E32">
        <w:rPr>
          <w:sz w:val="20"/>
          <w:szCs w:val="20"/>
        </w:rPr>
        <w:t>Core Banking, Finacle 10.x, Oracle 11g, PL/SQL, AML, KYC, SWIFT MT, NEFT, RTGS, UPI 2.0, Loan Origination, Credit Risk, Reconciliation, Payment Processing, MS Excel 2016, VBA, MS Access 2016, MS Visio 2016, HP ALM 12.x, Test Cases, SIT, Functional Testing, Requirement Gathering, SDLC.</w:t>
      </w:r>
    </w:p>
    <w:p w14:paraId="1ECE51D6" w14:textId="77777777" w:rsidR="002125F7" w:rsidRDefault="002125F7">
      <w:pPr>
        <w:pBdr>
          <w:bottom w:val="single" w:sz="8" w:space="1" w:color="1F497D"/>
        </w:pBdr>
        <w:spacing w:before="40" w:after="0"/>
      </w:pPr>
    </w:p>
    <w:p w14:paraId="6C263404" w14:textId="77777777" w:rsidR="002125F7" w:rsidRDefault="00B11E32">
      <w:pPr>
        <w:spacing w:before="80" w:after="40"/>
      </w:pPr>
      <w:r>
        <w:rPr>
          <w:b/>
          <w:color w:val="1F497D"/>
          <w:sz w:val="21"/>
        </w:rPr>
        <w:t>EDUCATION</w:t>
      </w:r>
    </w:p>
    <w:p w14:paraId="10A65CEA" w14:textId="77777777" w:rsidR="002125F7" w:rsidRPr="00B11E32" w:rsidRDefault="00B11E32">
      <w:pPr>
        <w:spacing w:after="40"/>
        <w:ind w:left="216"/>
        <w:rPr>
          <w:sz w:val="20"/>
          <w:szCs w:val="20"/>
        </w:rPr>
      </w:pPr>
      <w:r w:rsidRPr="00B11E32">
        <w:rPr>
          <w:b/>
          <w:sz w:val="20"/>
          <w:szCs w:val="20"/>
        </w:rPr>
        <w:t xml:space="preserve">Master of Applied </w:t>
      </w:r>
      <w:proofErr w:type="gramStart"/>
      <w:r w:rsidRPr="00B11E32">
        <w:rPr>
          <w:b/>
          <w:sz w:val="20"/>
          <w:szCs w:val="20"/>
        </w:rPr>
        <w:t>Sciences  ·</w:t>
      </w:r>
      <w:proofErr w:type="gramEnd"/>
      <w:r w:rsidRPr="00B11E32">
        <w:rPr>
          <w:b/>
          <w:sz w:val="20"/>
          <w:szCs w:val="20"/>
        </w:rPr>
        <w:t xml:space="preserve">  </w:t>
      </w:r>
      <w:r w:rsidRPr="00B11E32">
        <w:rPr>
          <w:sz w:val="20"/>
          <w:szCs w:val="20"/>
        </w:rPr>
        <w:t xml:space="preserve">University of Denver, Denver, </w:t>
      </w:r>
      <w:proofErr w:type="gramStart"/>
      <w:r w:rsidRPr="00B11E32">
        <w:rPr>
          <w:sz w:val="20"/>
          <w:szCs w:val="20"/>
        </w:rPr>
        <w:t>CO</w:t>
      </w:r>
      <w:r w:rsidRPr="00B11E32">
        <w:rPr>
          <w:i/>
          <w:color w:val="646464"/>
          <w:sz w:val="20"/>
          <w:szCs w:val="20"/>
        </w:rPr>
        <w:t xml:space="preserve">  (</w:t>
      </w:r>
      <w:proofErr w:type="gramEnd"/>
      <w:r w:rsidRPr="00B11E32">
        <w:rPr>
          <w:i/>
          <w:color w:val="646464"/>
          <w:sz w:val="20"/>
          <w:szCs w:val="20"/>
        </w:rPr>
        <w:t>2008 – 2010)</w:t>
      </w:r>
    </w:p>
    <w:p w14:paraId="5947405E" w14:textId="77777777" w:rsidR="002125F7" w:rsidRPr="00B11E32" w:rsidRDefault="00B11E32">
      <w:pPr>
        <w:spacing w:after="40"/>
        <w:ind w:left="216"/>
        <w:rPr>
          <w:sz w:val="20"/>
          <w:szCs w:val="20"/>
        </w:rPr>
      </w:pPr>
      <w:r w:rsidRPr="00B11E32">
        <w:rPr>
          <w:b/>
          <w:sz w:val="20"/>
          <w:szCs w:val="20"/>
        </w:rPr>
        <w:t xml:space="preserve">Bachelor of </w:t>
      </w:r>
      <w:proofErr w:type="gramStart"/>
      <w:r w:rsidRPr="00B11E32">
        <w:rPr>
          <w:b/>
          <w:sz w:val="20"/>
          <w:szCs w:val="20"/>
        </w:rPr>
        <w:t>Technology  ·</w:t>
      </w:r>
      <w:proofErr w:type="gramEnd"/>
      <w:r w:rsidRPr="00B11E32">
        <w:rPr>
          <w:b/>
          <w:sz w:val="20"/>
          <w:szCs w:val="20"/>
        </w:rPr>
        <w:t xml:space="preserve">  </w:t>
      </w:r>
      <w:r w:rsidRPr="00B11E32">
        <w:rPr>
          <w:sz w:val="20"/>
          <w:szCs w:val="20"/>
        </w:rPr>
        <w:t xml:space="preserve">Jawaharlal Nehru Technological University, Hyderabad, </w:t>
      </w:r>
      <w:proofErr w:type="gramStart"/>
      <w:r w:rsidRPr="00B11E32">
        <w:rPr>
          <w:sz w:val="20"/>
          <w:szCs w:val="20"/>
        </w:rPr>
        <w:t>India</w:t>
      </w:r>
      <w:r w:rsidRPr="00B11E32">
        <w:rPr>
          <w:i/>
          <w:color w:val="646464"/>
          <w:sz w:val="20"/>
          <w:szCs w:val="20"/>
        </w:rPr>
        <w:t xml:space="preserve">  (</w:t>
      </w:r>
      <w:proofErr w:type="gramEnd"/>
      <w:r w:rsidRPr="00B11E32">
        <w:rPr>
          <w:i/>
          <w:color w:val="646464"/>
          <w:sz w:val="20"/>
          <w:szCs w:val="20"/>
        </w:rPr>
        <w:t>2004 – 2008)</w:t>
      </w:r>
    </w:p>
    <w:sectPr w:rsidR="002125F7" w:rsidRPr="00B11E32"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7514743">
    <w:abstractNumId w:val="8"/>
  </w:num>
  <w:num w:numId="2" w16cid:durableId="346948777">
    <w:abstractNumId w:val="6"/>
  </w:num>
  <w:num w:numId="3" w16cid:durableId="1929189390">
    <w:abstractNumId w:val="5"/>
  </w:num>
  <w:num w:numId="4" w16cid:durableId="1356033669">
    <w:abstractNumId w:val="4"/>
  </w:num>
  <w:num w:numId="5" w16cid:durableId="768817376">
    <w:abstractNumId w:val="7"/>
  </w:num>
  <w:num w:numId="6" w16cid:durableId="1504128194">
    <w:abstractNumId w:val="3"/>
  </w:num>
  <w:num w:numId="7" w16cid:durableId="474447866">
    <w:abstractNumId w:val="2"/>
  </w:num>
  <w:num w:numId="8" w16cid:durableId="1074010571">
    <w:abstractNumId w:val="1"/>
  </w:num>
  <w:num w:numId="9" w16cid:durableId="443960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DB8"/>
    <w:rsid w:val="0015074B"/>
    <w:rsid w:val="00190D82"/>
    <w:rsid w:val="002125F7"/>
    <w:rsid w:val="002756FB"/>
    <w:rsid w:val="0029639D"/>
    <w:rsid w:val="002B22F8"/>
    <w:rsid w:val="00326F90"/>
    <w:rsid w:val="003F35D4"/>
    <w:rsid w:val="00482A5E"/>
    <w:rsid w:val="00494618"/>
    <w:rsid w:val="004B3A29"/>
    <w:rsid w:val="004C0C8D"/>
    <w:rsid w:val="005926D2"/>
    <w:rsid w:val="006155C7"/>
    <w:rsid w:val="00644954"/>
    <w:rsid w:val="006963AC"/>
    <w:rsid w:val="006D0BAD"/>
    <w:rsid w:val="00766C25"/>
    <w:rsid w:val="008B55A5"/>
    <w:rsid w:val="00985C8F"/>
    <w:rsid w:val="009D56E5"/>
    <w:rsid w:val="00A30569"/>
    <w:rsid w:val="00AA1D8D"/>
    <w:rsid w:val="00AA1E5E"/>
    <w:rsid w:val="00B11E32"/>
    <w:rsid w:val="00B47730"/>
    <w:rsid w:val="00BA11BF"/>
    <w:rsid w:val="00C35C6A"/>
    <w:rsid w:val="00C80BFB"/>
    <w:rsid w:val="00CB0664"/>
    <w:rsid w:val="00CC38E9"/>
    <w:rsid w:val="00CF64D2"/>
    <w:rsid w:val="00D11ADB"/>
    <w:rsid w:val="00D21B7F"/>
    <w:rsid w:val="00D2279F"/>
    <w:rsid w:val="00DA6F6B"/>
    <w:rsid w:val="00DE3CE0"/>
    <w:rsid w:val="00E37922"/>
    <w:rsid w:val="00E428BB"/>
    <w:rsid w:val="00E55A49"/>
    <w:rsid w:val="00F1159A"/>
    <w:rsid w:val="00F648E5"/>
    <w:rsid w:val="00FA64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7222A"/>
  <w14:defaultImageDpi w14:val="300"/>
  <w15:docId w15:val="{9FFD6852-5CFE-4486-A47A-FA7C9F76B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3489</Words>
  <Characters>19889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Divyanshu Bansal</cp:lastModifiedBy>
  <cp:revision>59</cp:revision>
  <dcterms:created xsi:type="dcterms:W3CDTF">2026-06-12T05:08:00Z</dcterms:created>
  <dcterms:modified xsi:type="dcterms:W3CDTF">2026-06-12T05:21:00Z</dcterms:modified>
  <cp:category/>
</cp:coreProperties>
</file>