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18" w:rsidRPr="00C9767A" w:rsidRDefault="00C9767A">
      <w:pPr>
        <w:rPr>
          <w:rFonts w:ascii="Times New Roman" w:hAnsi="Times New Roman" w:cs="Times New Roman"/>
          <w:b/>
          <w:sz w:val="28"/>
        </w:rPr>
      </w:pPr>
      <w:r w:rsidRPr="00C9767A">
        <w:rPr>
          <w:rFonts w:ascii="Times New Roman" w:hAnsi="Times New Roman" w:cs="Times New Roman"/>
          <w:b/>
          <w:sz w:val="28"/>
        </w:rPr>
        <w:t xml:space="preserve">6. </w:t>
      </w:r>
      <w:r w:rsidR="00DB5CA0" w:rsidRPr="00C9767A">
        <w:rPr>
          <w:rFonts w:ascii="Times New Roman" w:hAnsi="Times New Roman" w:cs="Times New Roman"/>
          <w:b/>
          <w:sz w:val="28"/>
        </w:rPr>
        <w:t>IOTA</w:t>
      </w:r>
    </w:p>
    <w:p w:rsidR="004C632B" w:rsidRDefault="00DB5CA0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B5CA0">
        <w:rPr>
          <w:rFonts w:ascii="Times New Roman" w:hAnsi="Times New Roman" w:cs="Times New Roman"/>
          <w:sz w:val="24"/>
        </w:rPr>
        <w:t>The IOT</w:t>
      </w:r>
      <w:r w:rsidR="0078120A">
        <w:rPr>
          <w:rFonts w:ascii="Times New Roman" w:hAnsi="Times New Roman" w:cs="Times New Roman"/>
          <w:sz w:val="24"/>
        </w:rPr>
        <w:t xml:space="preserve">A framework serves as a </w:t>
      </w:r>
      <w:proofErr w:type="spellStart"/>
      <w:r w:rsidR="0078120A">
        <w:rPr>
          <w:rFonts w:ascii="Times New Roman" w:hAnsi="Times New Roman" w:cs="Times New Roman"/>
          <w:sz w:val="24"/>
        </w:rPr>
        <w:t>blockchain</w:t>
      </w:r>
      <w:proofErr w:type="spellEnd"/>
      <w:r w:rsidR="0078120A">
        <w:rPr>
          <w:rFonts w:ascii="Times New Roman" w:hAnsi="Times New Roman" w:cs="Times New Roman"/>
          <w:sz w:val="24"/>
        </w:rPr>
        <w:t xml:space="preserve">-less </w:t>
      </w:r>
      <w:r w:rsidRPr="00DB5CA0">
        <w:rPr>
          <w:rFonts w:ascii="Times New Roman" w:hAnsi="Times New Roman" w:cs="Times New Roman"/>
          <w:sz w:val="24"/>
        </w:rPr>
        <w:t>distributed ledger which can be used to perform transactions and data transfers.</w:t>
      </w:r>
      <w:r>
        <w:rPr>
          <w:rFonts w:ascii="Times New Roman" w:hAnsi="Times New Roman" w:cs="Times New Roman"/>
          <w:sz w:val="24"/>
        </w:rPr>
        <w:t xml:space="preserve"> </w:t>
      </w:r>
      <w:r w:rsidR="0078120A">
        <w:rPr>
          <w:rFonts w:ascii="Times New Roman" w:hAnsi="Times New Roman" w:cs="Times New Roman"/>
          <w:sz w:val="24"/>
        </w:rPr>
        <w:t xml:space="preserve">An IOTA token is a cryptocurrency </w:t>
      </w:r>
      <w:r w:rsidR="00A342E0">
        <w:rPr>
          <w:rFonts w:ascii="Times New Roman" w:hAnsi="Times New Roman" w:cs="Times New Roman"/>
          <w:sz w:val="24"/>
        </w:rPr>
        <w:t xml:space="preserve">designed for the Internet-of-things. </w:t>
      </w:r>
      <w:r w:rsidR="00171143">
        <w:rPr>
          <w:rFonts w:ascii="Times New Roman" w:hAnsi="Times New Roman" w:cs="Times New Roman"/>
          <w:sz w:val="24"/>
        </w:rPr>
        <w:t xml:space="preserve">The distributed ledger which consists of the transactions in the network is radically different in IOTA where a directed acyclic graph (DAG) termed as ‘Tangle’ thus eliminating the use of </w:t>
      </w:r>
      <w:proofErr w:type="spellStart"/>
      <w:r w:rsidR="00171143">
        <w:rPr>
          <w:rFonts w:ascii="Times New Roman" w:hAnsi="Times New Roman" w:cs="Times New Roman"/>
          <w:sz w:val="24"/>
        </w:rPr>
        <w:t>blockchains</w:t>
      </w:r>
      <w:proofErr w:type="spellEnd"/>
      <w:r w:rsidR="00171143">
        <w:rPr>
          <w:rFonts w:ascii="Times New Roman" w:hAnsi="Times New Roman" w:cs="Times New Roman"/>
          <w:sz w:val="24"/>
        </w:rPr>
        <w:t xml:space="preserve">. </w:t>
      </w:r>
      <w:r w:rsidR="00422F64">
        <w:rPr>
          <w:rFonts w:ascii="Times New Roman" w:hAnsi="Times New Roman" w:cs="Times New Roman"/>
          <w:sz w:val="24"/>
        </w:rPr>
        <w:t xml:space="preserve">A DAG is a data structure </w:t>
      </w:r>
      <w:r w:rsidR="00A82039">
        <w:rPr>
          <w:rFonts w:ascii="Times New Roman" w:hAnsi="Times New Roman" w:cs="Times New Roman"/>
          <w:sz w:val="24"/>
        </w:rPr>
        <w:t>in the form of a graph where the nodes are connected by means of edges. Further, the nodes in the graph consist of edges which point in a specific direction to the other node. The acyclic component specifies that the edges are not circular and point in a single direction only thereby avoiding cycles. [1]</w:t>
      </w:r>
    </w:p>
    <w:p w:rsidR="00A342E0" w:rsidRDefault="003705D8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4C632B">
        <w:rPr>
          <w:rFonts w:ascii="Times New Roman" w:hAnsi="Times New Roman" w:cs="Times New Roman"/>
          <w:sz w:val="24"/>
        </w:rPr>
        <w:t>Ethereum</w:t>
      </w:r>
      <w:proofErr w:type="spellEnd"/>
      <w:r w:rsidR="004C632B">
        <w:rPr>
          <w:rFonts w:ascii="Times New Roman" w:hAnsi="Times New Roman" w:cs="Times New Roman"/>
          <w:sz w:val="24"/>
        </w:rPr>
        <w:t xml:space="preserve"> and Eris</w:t>
      </w:r>
      <w:r>
        <w:rPr>
          <w:rFonts w:ascii="Times New Roman" w:hAnsi="Times New Roman" w:cs="Times New Roman"/>
          <w:sz w:val="24"/>
        </w:rPr>
        <w:t>,</w:t>
      </w:r>
      <w:r w:rsidR="004C63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verification of transactions is decoupled from the users involved. The miners </w:t>
      </w:r>
      <w:r w:rsidR="0078120A">
        <w:rPr>
          <w:rFonts w:ascii="Times New Roman" w:hAnsi="Times New Roman" w:cs="Times New Roman"/>
          <w:sz w:val="24"/>
        </w:rPr>
        <w:t xml:space="preserve">verify the transactions to reach a consensus </w:t>
      </w:r>
      <w:r w:rsidR="00171143">
        <w:rPr>
          <w:rFonts w:ascii="Times New Roman" w:hAnsi="Times New Roman" w:cs="Times New Roman"/>
          <w:sz w:val="24"/>
        </w:rPr>
        <w:t xml:space="preserve">and </w:t>
      </w:r>
      <w:r w:rsidR="004C632B">
        <w:rPr>
          <w:rFonts w:ascii="Times New Roman" w:hAnsi="Times New Roman" w:cs="Times New Roman"/>
          <w:sz w:val="24"/>
        </w:rPr>
        <w:t xml:space="preserve">they </w:t>
      </w:r>
      <w:r w:rsidR="0078120A">
        <w:rPr>
          <w:rFonts w:ascii="Times New Roman" w:hAnsi="Times New Roman" w:cs="Times New Roman"/>
          <w:sz w:val="24"/>
        </w:rPr>
        <w:t>receive incentives for the same</w:t>
      </w:r>
      <w:r w:rsidR="004C632B">
        <w:rPr>
          <w:rFonts w:ascii="Times New Roman" w:hAnsi="Times New Roman" w:cs="Times New Roman"/>
          <w:sz w:val="24"/>
        </w:rPr>
        <w:t>.</w:t>
      </w:r>
      <w:r w:rsidR="0078120A">
        <w:rPr>
          <w:rFonts w:ascii="Times New Roman" w:hAnsi="Times New Roman" w:cs="Times New Roman"/>
          <w:sz w:val="24"/>
        </w:rPr>
        <w:t xml:space="preserve"> </w:t>
      </w:r>
      <w:r w:rsidR="00C736AF">
        <w:rPr>
          <w:rFonts w:ascii="Times New Roman" w:hAnsi="Times New Roman" w:cs="Times New Roman"/>
          <w:sz w:val="24"/>
        </w:rPr>
        <w:t>But</w:t>
      </w:r>
      <w:r w:rsidR="004C63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IOTA, the verification process is intrinsic since </w:t>
      </w:r>
      <w:r w:rsidR="0078120A">
        <w:rPr>
          <w:rFonts w:ascii="Times New Roman" w:hAnsi="Times New Roman" w:cs="Times New Roman"/>
          <w:sz w:val="24"/>
        </w:rPr>
        <w:t xml:space="preserve">IOTA is self-sustained </w:t>
      </w:r>
      <w:r w:rsidR="00C736AF">
        <w:rPr>
          <w:rFonts w:ascii="Times New Roman" w:hAnsi="Times New Roman" w:cs="Times New Roman"/>
          <w:sz w:val="24"/>
        </w:rPr>
        <w:t>and miners need not be given incentives</w:t>
      </w:r>
      <w:r w:rsidR="0078120A">
        <w:rPr>
          <w:rFonts w:ascii="Times New Roman" w:hAnsi="Times New Roman" w:cs="Times New Roman"/>
          <w:sz w:val="24"/>
        </w:rPr>
        <w:t xml:space="preserve"> for verifying the transactions. This implies that transaction settlements and data transfer can be performed without any additional fees which fosters machine to machine communication and enhances</w:t>
      </w:r>
      <w:r w:rsidR="004C632B">
        <w:rPr>
          <w:rFonts w:ascii="Times New Roman" w:hAnsi="Times New Roman" w:cs="Times New Roman"/>
          <w:sz w:val="24"/>
        </w:rPr>
        <w:t xml:space="preserve"> the</w:t>
      </w:r>
      <w:r w:rsidR="0078120A">
        <w:rPr>
          <w:rFonts w:ascii="Times New Roman" w:hAnsi="Times New Roman" w:cs="Times New Roman"/>
          <w:sz w:val="24"/>
        </w:rPr>
        <w:t xml:space="preserve"> interoperability between the connected devices.</w:t>
      </w:r>
      <w:r w:rsidR="00A342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F64">
        <w:rPr>
          <w:rFonts w:ascii="Times New Roman" w:hAnsi="Times New Roman" w:cs="Times New Roman"/>
          <w:sz w:val="24"/>
        </w:rPr>
        <w:t>Blockchains</w:t>
      </w:r>
      <w:proofErr w:type="spellEnd"/>
      <w:r w:rsidR="00422F64">
        <w:rPr>
          <w:rFonts w:ascii="Times New Roman" w:hAnsi="Times New Roman" w:cs="Times New Roman"/>
          <w:sz w:val="24"/>
        </w:rPr>
        <w:t xml:space="preserve"> typically can be used to establish smart contracts between parties on a large scale but IOTA is the first framework which provides a feasible framework for devices to carry out micro transactions. I</w:t>
      </w:r>
      <w:r w:rsidR="004C632B">
        <w:rPr>
          <w:rFonts w:ascii="Times New Roman" w:hAnsi="Times New Roman" w:cs="Times New Roman"/>
          <w:sz w:val="24"/>
        </w:rPr>
        <w:t xml:space="preserve">n </w:t>
      </w:r>
      <w:r w:rsidR="00422F64">
        <w:rPr>
          <w:rFonts w:ascii="Times New Roman" w:hAnsi="Times New Roman" w:cs="Times New Roman"/>
          <w:sz w:val="24"/>
        </w:rPr>
        <w:t xml:space="preserve">micro transactions, </w:t>
      </w:r>
      <w:r w:rsidR="004C632B">
        <w:rPr>
          <w:rFonts w:ascii="Times New Roman" w:hAnsi="Times New Roman" w:cs="Times New Roman"/>
          <w:sz w:val="24"/>
        </w:rPr>
        <w:t xml:space="preserve">small amount of payments for instance 5 cents or 0.1 cents </w:t>
      </w:r>
      <w:r w:rsidR="00422F64">
        <w:rPr>
          <w:rFonts w:ascii="Times New Roman" w:hAnsi="Times New Roman" w:cs="Times New Roman"/>
          <w:sz w:val="24"/>
        </w:rPr>
        <w:t>can be transferred between parties thereby making the transactions feasible by eliminated the transaction fee</w:t>
      </w:r>
      <w:r w:rsidR="004C632B">
        <w:rPr>
          <w:rFonts w:ascii="Times New Roman" w:hAnsi="Times New Roman" w:cs="Times New Roman"/>
          <w:sz w:val="24"/>
        </w:rPr>
        <w:t xml:space="preserve">. </w:t>
      </w:r>
      <w:r w:rsidR="00A82039">
        <w:rPr>
          <w:rFonts w:ascii="Times New Roman" w:hAnsi="Times New Roman" w:cs="Times New Roman"/>
          <w:sz w:val="24"/>
        </w:rPr>
        <w:t>[2]</w:t>
      </w:r>
    </w:p>
    <w:p w:rsidR="00A82039" w:rsidRDefault="00C9767A" w:rsidP="0078120A">
      <w:p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6.1 </w:t>
      </w:r>
      <w:r w:rsidR="00C736AF" w:rsidRPr="00C736AF">
        <w:rPr>
          <w:rFonts w:ascii="Times New Roman" w:hAnsi="Times New Roman" w:cs="Times New Roman"/>
          <w:b/>
          <w:sz w:val="28"/>
        </w:rPr>
        <w:t>Tangle</w:t>
      </w:r>
    </w:p>
    <w:p w:rsidR="00C736AF" w:rsidRDefault="00C736AF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directed acyclic graph (DAG) which is referred to as a “Tangle”</w:t>
      </w:r>
      <w:r w:rsidR="00FF5AF0">
        <w:rPr>
          <w:rFonts w:ascii="Times New Roman" w:hAnsi="Times New Roman" w:cs="Times New Roman"/>
          <w:sz w:val="24"/>
        </w:rPr>
        <w:t xml:space="preserve"> stores all the transactions </w:t>
      </w:r>
      <w:r>
        <w:rPr>
          <w:rFonts w:ascii="Times New Roman" w:hAnsi="Times New Roman" w:cs="Times New Roman"/>
          <w:sz w:val="24"/>
        </w:rPr>
        <w:t xml:space="preserve">serving as the distributed ledger. </w:t>
      </w:r>
      <w:r w:rsidR="00FF5AF0">
        <w:rPr>
          <w:rFonts w:ascii="Times New Roman" w:hAnsi="Times New Roman" w:cs="Times New Roman"/>
          <w:sz w:val="24"/>
        </w:rPr>
        <w:t xml:space="preserve">The remarkable features of tangle include scalability, light- weightiness, tamper-proof, higher protection equivalent to quantum-computing. Given the huge </w:t>
      </w:r>
      <w:r w:rsidR="00FF5AF0">
        <w:rPr>
          <w:rFonts w:ascii="Times New Roman" w:hAnsi="Times New Roman" w:cs="Times New Roman"/>
          <w:sz w:val="24"/>
        </w:rPr>
        <w:lastRenderedPageBreak/>
        <w:t>ecosystem of Internet-of-things</w:t>
      </w:r>
      <w:r w:rsidR="0016427D">
        <w:rPr>
          <w:rFonts w:ascii="Times New Roman" w:hAnsi="Times New Roman" w:cs="Times New Roman"/>
          <w:sz w:val="24"/>
        </w:rPr>
        <w:t>,</w:t>
      </w:r>
      <w:r w:rsidR="00FF5AF0">
        <w:rPr>
          <w:rFonts w:ascii="Times New Roman" w:hAnsi="Times New Roman" w:cs="Times New Roman"/>
          <w:sz w:val="24"/>
        </w:rPr>
        <w:t xml:space="preserve"> a light weight framework is needed to serve at a larger sca</w:t>
      </w:r>
      <w:r w:rsidR="00462915">
        <w:rPr>
          <w:rFonts w:ascii="Times New Roman" w:hAnsi="Times New Roman" w:cs="Times New Roman"/>
          <w:sz w:val="24"/>
        </w:rPr>
        <w:t xml:space="preserve">le and the tangle is designed for this purpose. </w:t>
      </w:r>
    </w:p>
    <w:p w:rsidR="0016427D" w:rsidRDefault="0016427D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a new transaction initiated by a node enters, it approves two previous transactions. The transactions approved are represented in the form of directed edges which are not looped </w:t>
      </w:r>
      <w:proofErr w:type="spellStart"/>
      <w:r>
        <w:rPr>
          <w:rFonts w:ascii="Times New Roman" w:hAnsi="Times New Roman" w:cs="Times New Roman"/>
          <w:sz w:val="24"/>
        </w:rPr>
        <w:t>i.e</w:t>
      </w:r>
      <w:proofErr w:type="spellEnd"/>
      <w:r>
        <w:rPr>
          <w:rFonts w:ascii="Times New Roman" w:hAnsi="Times New Roman" w:cs="Times New Roman"/>
          <w:sz w:val="24"/>
        </w:rPr>
        <w:t xml:space="preserve"> acyclic. Consider two nodes A and B which do not have a directed edge between them but do have a path where A approves B, B approves C, then A indirectly approves C. </w:t>
      </w:r>
      <w:r w:rsidR="00B17C3C">
        <w:rPr>
          <w:rFonts w:ascii="Times New Roman" w:hAnsi="Times New Roman" w:cs="Times New Roman"/>
          <w:sz w:val="24"/>
        </w:rPr>
        <w:t xml:space="preserve">A transaction receives more acceptance from the system when it receives higher number of approvals. A transaction which is not approved is known as a tip. </w:t>
      </w:r>
    </w:p>
    <w:p w:rsidR="00B17C3C" w:rsidRDefault="00B17C3C" w:rsidP="00B17C3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C379F1" wp14:editId="0FD69BEE">
            <wp:extent cx="47720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7A" w:rsidRDefault="006C4550" w:rsidP="00C9767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r w:rsidR="00C9767A">
        <w:rPr>
          <w:rFonts w:ascii="Times New Roman" w:hAnsi="Times New Roman" w:cs="Times New Roman"/>
        </w:rPr>
        <w:t xml:space="preserve">6.1 </w:t>
      </w:r>
      <w:proofErr w:type="gramStart"/>
      <w:r w:rsidR="00C9767A">
        <w:rPr>
          <w:rFonts w:ascii="Times New Roman" w:hAnsi="Times New Roman" w:cs="Times New Roman"/>
        </w:rPr>
        <w:t>Tangle ,</w:t>
      </w:r>
      <w:proofErr w:type="gramEnd"/>
      <w:r w:rsidR="00C9767A">
        <w:rPr>
          <w:rFonts w:ascii="Times New Roman" w:hAnsi="Times New Roman" w:cs="Times New Roman"/>
        </w:rPr>
        <w:t xml:space="preserve"> Directed Acyclic Graph (DAG)</w:t>
      </w:r>
    </w:p>
    <w:p w:rsidR="006C4550" w:rsidRPr="006C4550" w:rsidRDefault="00C9767A" w:rsidP="00C9767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="006C4550" w:rsidRPr="006C4550">
        <w:rPr>
          <w:rFonts w:ascii="Times New Roman" w:hAnsi="Times New Roman" w:cs="Times New Roman"/>
        </w:rPr>
        <w:t xml:space="preserve">Popov, </w:t>
      </w:r>
      <w:proofErr w:type="spellStart"/>
      <w:r w:rsidR="006C4550" w:rsidRPr="006C4550">
        <w:rPr>
          <w:rFonts w:ascii="Times New Roman" w:hAnsi="Times New Roman" w:cs="Times New Roman"/>
        </w:rPr>
        <w:t>Serguei</w:t>
      </w:r>
      <w:proofErr w:type="spellEnd"/>
      <w:r w:rsidR="006C4550" w:rsidRPr="006C4550">
        <w:rPr>
          <w:rFonts w:ascii="Times New Roman" w:hAnsi="Times New Roman" w:cs="Times New Roman"/>
        </w:rPr>
        <w:t>. IOTA - Next Gene</w:t>
      </w:r>
      <w:r>
        <w:rPr>
          <w:rFonts w:ascii="Times New Roman" w:hAnsi="Times New Roman" w:cs="Times New Roman"/>
        </w:rPr>
        <w:t xml:space="preserve">ration </w:t>
      </w:r>
      <w:proofErr w:type="spellStart"/>
      <w:r>
        <w:rPr>
          <w:rFonts w:ascii="Times New Roman" w:hAnsi="Times New Roman" w:cs="Times New Roman"/>
        </w:rPr>
        <w:t>Blockchain</w:t>
      </w:r>
      <w:proofErr w:type="spellEnd"/>
      <w:r>
        <w:rPr>
          <w:rFonts w:ascii="Times New Roman" w:hAnsi="Times New Roman" w:cs="Times New Roman"/>
        </w:rPr>
        <w:t xml:space="preserve">, 3 Apr. 2016, </w:t>
      </w:r>
      <w:r w:rsidR="006C4550" w:rsidRPr="006C4550">
        <w:rPr>
          <w:rFonts w:ascii="Times New Roman" w:hAnsi="Times New Roman" w:cs="Times New Roman"/>
        </w:rPr>
        <w:t>iotatoken.com/IOTA_Whitepaper.pdf. Accessed 31 Nov. 2016.</w:t>
      </w:r>
    </w:p>
    <w:p w:rsidR="006C4550" w:rsidRDefault="006C4550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2830FF" w:rsidRDefault="00B17C3C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above tangle and the transactions A, B, C, D, E, F</w:t>
      </w:r>
      <w:r w:rsidR="00D65A5D">
        <w:rPr>
          <w:rFonts w:ascii="Times New Roman" w:hAnsi="Times New Roman" w:cs="Times New Roman"/>
          <w:sz w:val="24"/>
        </w:rPr>
        <w:t xml:space="preserve"> which are referred to as ‘sites’</w:t>
      </w:r>
      <w:r>
        <w:rPr>
          <w:rFonts w:ascii="Times New Roman" w:hAnsi="Times New Roman" w:cs="Times New Roman"/>
          <w:sz w:val="24"/>
        </w:rPr>
        <w:t>. The values mentioned in the bottom of the box are the own weights of the transactions</w:t>
      </w:r>
      <w:r w:rsidR="002830FF">
        <w:rPr>
          <w:rFonts w:ascii="Times New Roman" w:hAnsi="Times New Roman" w:cs="Times New Roman"/>
          <w:sz w:val="24"/>
        </w:rPr>
        <w:t xml:space="preserve"> which are</w:t>
      </w:r>
      <w:r>
        <w:rPr>
          <w:rFonts w:ascii="Times New Roman" w:hAnsi="Times New Roman" w:cs="Times New Roman"/>
          <w:sz w:val="24"/>
        </w:rPr>
        <w:t xml:space="preserve"> proportional to the amount of wor</w:t>
      </w:r>
      <w:r w:rsidR="002830FF">
        <w:rPr>
          <w:rFonts w:ascii="Times New Roman" w:hAnsi="Times New Roman" w:cs="Times New Roman"/>
          <w:sz w:val="24"/>
        </w:rPr>
        <w:t>k a node puts into it. The values are expressed in the form of 3</w:t>
      </w:r>
      <w:r w:rsidR="002830FF">
        <w:rPr>
          <w:rFonts w:ascii="Times New Roman" w:hAnsi="Times New Roman" w:cs="Times New Roman"/>
          <w:sz w:val="24"/>
          <w:vertAlign w:val="superscript"/>
        </w:rPr>
        <w:t>n</w:t>
      </w:r>
      <w:r w:rsidR="002830FF">
        <w:rPr>
          <w:rFonts w:ascii="Times New Roman" w:hAnsi="Times New Roman" w:cs="Times New Roman"/>
          <w:sz w:val="24"/>
        </w:rPr>
        <w:t xml:space="preserve"> where n takes the value of a positive integer. Consider the transaction D with its own weight 1. A, B, C are the transactions which approve D. A </w:t>
      </w:r>
      <w:r w:rsidR="00D65A5D">
        <w:rPr>
          <w:rFonts w:ascii="Times New Roman" w:hAnsi="Times New Roman" w:cs="Times New Roman"/>
          <w:sz w:val="24"/>
        </w:rPr>
        <w:t>‘</w:t>
      </w:r>
      <w:r w:rsidR="002830FF">
        <w:rPr>
          <w:rFonts w:ascii="Times New Roman" w:hAnsi="Times New Roman" w:cs="Times New Roman"/>
          <w:sz w:val="24"/>
        </w:rPr>
        <w:t>cumulative weight</w:t>
      </w:r>
      <w:r w:rsidR="00D65A5D">
        <w:rPr>
          <w:rFonts w:ascii="Times New Roman" w:hAnsi="Times New Roman" w:cs="Times New Roman"/>
          <w:sz w:val="24"/>
        </w:rPr>
        <w:t>’</w:t>
      </w:r>
      <w:r w:rsidR="002830FF">
        <w:rPr>
          <w:rFonts w:ascii="Times New Roman" w:hAnsi="Times New Roman" w:cs="Times New Roman"/>
          <w:sz w:val="24"/>
        </w:rPr>
        <w:t xml:space="preserve"> is the sum of the own weights </w:t>
      </w:r>
      <w:r w:rsidR="002830FF">
        <w:rPr>
          <w:rFonts w:ascii="Times New Roman" w:hAnsi="Times New Roman" w:cs="Times New Roman"/>
          <w:sz w:val="24"/>
        </w:rPr>
        <w:lastRenderedPageBreak/>
        <w:t>of the approvers (direct and indirect) and the own</w:t>
      </w:r>
      <w:r w:rsidR="00D65A5D">
        <w:rPr>
          <w:rFonts w:ascii="Times New Roman" w:hAnsi="Times New Roman" w:cs="Times New Roman"/>
          <w:sz w:val="24"/>
        </w:rPr>
        <w:t xml:space="preserve"> weight of the transaction. In the case o</w:t>
      </w:r>
      <w:r w:rsidR="002830FF">
        <w:rPr>
          <w:rFonts w:ascii="Times New Roman" w:hAnsi="Times New Roman" w:cs="Times New Roman"/>
          <w:sz w:val="24"/>
        </w:rPr>
        <w:t>f</w:t>
      </w:r>
      <w:r w:rsidR="00D65A5D">
        <w:rPr>
          <w:rFonts w:ascii="Times New Roman" w:hAnsi="Times New Roman" w:cs="Times New Roman"/>
          <w:sz w:val="24"/>
        </w:rPr>
        <w:t xml:space="preserve"> site</w:t>
      </w:r>
      <w:r w:rsidR="002830FF">
        <w:rPr>
          <w:rFonts w:ascii="Times New Roman" w:hAnsi="Times New Roman" w:cs="Times New Roman"/>
          <w:sz w:val="24"/>
        </w:rPr>
        <w:t xml:space="preserve"> D, the own weights of A, B, C, which are 1,3,1 are added to the weight of D which is 1 thus making the cumulative weight 1+3+1+1=6.</w:t>
      </w:r>
      <w:r w:rsidR="00D65A5D">
        <w:rPr>
          <w:rFonts w:ascii="Times New Roman" w:hAnsi="Times New Roman" w:cs="Times New Roman"/>
          <w:sz w:val="24"/>
        </w:rPr>
        <w:t xml:space="preserve"> </w:t>
      </w:r>
      <w:r w:rsidR="002830FF">
        <w:rPr>
          <w:rFonts w:ascii="Times New Roman" w:hAnsi="Times New Roman" w:cs="Times New Roman"/>
          <w:sz w:val="24"/>
        </w:rPr>
        <w:t>T</w:t>
      </w:r>
      <w:r w:rsidR="00D65A5D">
        <w:rPr>
          <w:rFonts w:ascii="Times New Roman" w:hAnsi="Times New Roman" w:cs="Times New Roman"/>
          <w:sz w:val="24"/>
        </w:rPr>
        <w:t xml:space="preserve">hus </w:t>
      </w:r>
      <w:r w:rsidR="002830FF">
        <w:rPr>
          <w:rFonts w:ascii="Times New Roman" w:hAnsi="Times New Roman" w:cs="Times New Roman"/>
          <w:sz w:val="24"/>
        </w:rPr>
        <w:t>the value 6 mentioned</w:t>
      </w:r>
      <w:r w:rsidR="00D65A5D">
        <w:rPr>
          <w:rFonts w:ascii="Times New Roman" w:hAnsi="Times New Roman" w:cs="Times New Roman"/>
          <w:sz w:val="24"/>
        </w:rPr>
        <w:t xml:space="preserve"> in</w:t>
      </w:r>
      <w:r w:rsidR="002830FF">
        <w:rPr>
          <w:rFonts w:ascii="Times New Roman" w:hAnsi="Times New Roman" w:cs="Times New Roman"/>
          <w:sz w:val="24"/>
        </w:rPr>
        <w:t xml:space="preserve"> transaction D</w:t>
      </w:r>
      <w:r w:rsidR="00D65A5D">
        <w:rPr>
          <w:rFonts w:ascii="Times New Roman" w:hAnsi="Times New Roman" w:cs="Times New Roman"/>
          <w:sz w:val="24"/>
        </w:rPr>
        <w:t xml:space="preserve"> (in the figure)</w:t>
      </w:r>
      <w:r w:rsidR="002830FF">
        <w:rPr>
          <w:rFonts w:ascii="Times New Roman" w:hAnsi="Times New Roman" w:cs="Times New Roman"/>
          <w:sz w:val="24"/>
        </w:rPr>
        <w:t xml:space="preserve"> is the cumulative weight. In the above graph, A and C are the tips since their transactions are not approved.</w:t>
      </w:r>
      <w:r w:rsidR="006C4550">
        <w:rPr>
          <w:rFonts w:ascii="Times New Roman" w:hAnsi="Times New Roman" w:cs="Times New Roman"/>
          <w:sz w:val="24"/>
        </w:rPr>
        <w:t xml:space="preserve"> [3]</w:t>
      </w:r>
    </w:p>
    <w:p w:rsidR="00C9767A" w:rsidRDefault="00C9767A" w:rsidP="0078120A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A82039" w:rsidRDefault="00A82039" w:rsidP="005616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proofErr w:type="spellStart"/>
      <w:r w:rsidR="00D65A5D" w:rsidRPr="00D65A5D">
        <w:rPr>
          <w:rFonts w:ascii="Times New Roman" w:hAnsi="Times New Roman" w:cs="Times New Roman"/>
          <w:sz w:val="24"/>
        </w:rPr>
        <w:t>Varshney</w:t>
      </w:r>
      <w:proofErr w:type="spellEnd"/>
      <w:r w:rsidR="00D65A5D" w:rsidRPr="00D65A5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5A5D" w:rsidRPr="00D65A5D">
        <w:rPr>
          <w:rFonts w:ascii="Times New Roman" w:hAnsi="Times New Roman" w:cs="Times New Roman"/>
          <w:sz w:val="24"/>
        </w:rPr>
        <w:t>Neer</w:t>
      </w:r>
      <w:proofErr w:type="spellEnd"/>
      <w:r w:rsidR="00D65A5D" w:rsidRPr="00D65A5D">
        <w:rPr>
          <w:rFonts w:ascii="Times New Roman" w:hAnsi="Times New Roman" w:cs="Times New Roman"/>
          <w:sz w:val="24"/>
        </w:rPr>
        <w:t xml:space="preserve">. "The Internet of Things, </w:t>
      </w:r>
      <w:proofErr w:type="spellStart"/>
      <w:r w:rsidR="00D65A5D" w:rsidRPr="00D65A5D">
        <w:rPr>
          <w:rFonts w:ascii="Times New Roman" w:hAnsi="Times New Roman" w:cs="Times New Roman"/>
          <w:sz w:val="24"/>
        </w:rPr>
        <w:t>Blockchain</w:t>
      </w:r>
      <w:proofErr w:type="spellEnd"/>
      <w:r w:rsidR="00D65A5D" w:rsidRPr="00D65A5D">
        <w:rPr>
          <w:rFonts w:ascii="Times New Roman" w:hAnsi="Times New Roman" w:cs="Times New Roman"/>
          <w:sz w:val="24"/>
        </w:rPr>
        <w:t xml:space="preserve">-less Token IOTA Launched: Interview with Co-Founder." </w:t>
      </w:r>
      <w:proofErr w:type="spellStart"/>
      <w:r w:rsidR="00D65A5D" w:rsidRPr="00D65A5D">
        <w:rPr>
          <w:rFonts w:ascii="Times New Roman" w:hAnsi="Times New Roman" w:cs="Times New Roman"/>
          <w:sz w:val="24"/>
        </w:rPr>
        <w:t>CoinTelegraph</w:t>
      </w:r>
      <w:proofErr w:type="spellEnd"/>
      <w:r w:rsidR="00D65A5D" w:rsidRPr="00D65A5D">
        <w:rPr>
          <w:rFonts w:ascii="Times New Roman" w:hAnsi="Times New Roman" w:cs="Times New Roman"/>
          <w:sz w:val="24"/>
        </w:rPr>
        <w:t>, 20 July 2016, cointelegraph.com/news/the-internet-of-things-blockchain-less-token-iota-launched-interview-with-co-founder. Accessed 1 Dec. 2016.</w:t>
      </w:r>
    </w:p>
    <w:p w:rsidR="00A82039" w:rsidRDefault="00A82039" w:rsidP="005616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r w:rsidR="00D65A5D" w:rsidRPr="00D65A5D">
        <w:rPr>
          <w:rFonts w:ascii="Times New Roman" w:hAnsi="Times New Roman" w:cs="Times New Roman"/>
          <w:sz w:val="24"/>
        </w:rPr>
        <w:t>"IOTA Introduction." IOTA, iota.readme.io/docs/glossary. Accessed 1 Dec. 2016.</w:t>
      </w:r>
    </w:p>
    <w:p w:rsidR="00A82039" w:rsidRDefault="006C4550" w:rsidP="005616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C4550">
        <w:rPr>
          <w:rFonts w:ascii="Times New Roman" w:hAnsi="Times New Roman" w:cs="Times New Roman"/>
          <w:sz w:val="24"/>
        </w:rPr>
        <w:t xml:space="preserve">Popov, </w:t>
      </w:r>
      <w:proofErr w:type="spellStart"/>
      <w:r w:rsidRPr="006C4550">
        <w:rPr>
          <w:rFonts w:ascii="Times New Roman" w:hAnsi="Times New Roman" w:cs="Times New Roman"/>
          <w:sz w:val="24"/>
        </w:rPr>
        <w:t>Serguei</w:t>
      </w:r>
      <w:proofErr w:type="spellEnd"/>
      <w:r w:rsidRPr="006C4550">
        <w:rPr>
          <w:rFonts w:ascii="Times New Roman" w:hAnsi="Times New Roman" w:cs="Times New Roman"/>
          <w:sz w:val="24"/>
        </w:rPr>
        <w:t xml:space="preserve">. IOTA - Next Generation </w:t>
      </w:r>
      <w:proofErr w:type="spellStart"/>
      <w:r w:rsidRPr="006C4550">
        <w:rPr>
          <w:rFonts w:ascii="Times New Roman" w:hAnsi="Times New Roman" w:cs="Times New Roman"/>
          <w:sz w:val="24"/>
        </w:rPr>
        <w:t>Blockchain</w:t>
      </w:r>
      <w:proofErr w:type="spellEnd"/>
      <w:r w:rsidRPr="006C4550">
        <w:rPr>
          <w:rFonts w:ascii="Times New Roman" w:hAnsi="Times New Roman" w:cs="Times New Roman"/>
          <w:sz w:val="24"/>
        </w:rPr>
        <w:t>, 3 Apr. 2016, iotatoken.com/IOTA_Whitepaper.pdf. Accessed 31 Nov. 20</w:t>
      </w:r>
      <w:r>
        <w:rPr>
          <w:rFonts w:ascii="Times New Roman" w:hAnsi="Times New Roman" w:cs="Times New Roman"/>
          <w:sz w:val="24"/>
        </w:rPr>
        <w:t>1</w:t>
      </w:r>
      <w:r w:rsidRPr="006C4550">
        <w:rPr>
          <w:rFonts w:ascii="Times New Roman" w:hAnsi="Times New Roman" w:cs="Times New Roman"/>
          <w:sz w:val="24"/>
        </w:rPr>
        <w:t>6.</w:t>
      </w:r>
    </w:p>
    <w:p w:rsidR="00643B37" w:rsidRDefault="00643B37" w:rsidP="0056161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A0"/>
    <w:rsid w:val="0016427D"/>
    <w:rsid w:val="00171143"/>
    <w:rsid w:val="001F34DC"/>
    <w:rsid w:val="002830FF"/>
    <w:rsid w:val="003705D8"/>
    <w:rsid w:val="00422F64"/>
    <w:rsid w:val="00462915"/>
    <w:rsid w:val="004C632B"/>
    <w:rsid w:val="00561612"/>
    <w:rsid w:val="00643B37"/>
    <w:rsid w:val="00676527"/>
    <w:rsid w:val="006C4550"/>
    <w:rsid w:val="0078120A"/>
    <w:rsid w:val="007D7FAB"/>
    <w:rsid w:val="00A342E0"/>
    <w:rsid w:val="00A82039"/>
    <w:rsid w:val="00AD0044"/>
    <w:rsid w:val="00B0312D"/>
    <w:rsid w:val="00B17C3C"/>
    <w:rsid w:val="00C736AF"/>
    <w:rsid w:val="00C9767A"/>
    <w:rsid w:val="00D65A5D"/>
    <w:rsid w:val="00DB5CA0"/>
    <w:rsid w:val="00F53718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DEB3-D33E-4F9D-9C78-A2743A7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Pravallika M</dc:creator>
  <cp:keywords/>
  <dc:description/>
  <cp:lastModifiedBy>Sri Pravallika M</cp:lastModifiedBy>
  <cp:revision>5</cp:revision>
  <dcterms:created xsi:type="dcterms:W3CDTF">2016-12-02T00:07:00Z</dcterms:created>
  <dcterms:modified xsi:type="dcterms:W3CDTF">2016-12-03T23:55:00Z</dcterms:modified>
</cp:coreProperties>
</file>