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EEB8" w14:textId="77777777" w:rsidR="00517E44" w:rsidRPr="00517E44" w:rsidRDefault="00517E44" w:rsidP="00517E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04040"/>
          <w:sz w:val="28"/>
          <w:szCs w:val="28"/>
          <w:lang w:eastAsia="en-IN"/>
        </w:rPr>
      </w:pPr>
      <w:r w:rsidRPr="00517E44">
        <w:rPr>
          <w:rFonts w:ascii="Arial" w:eastAsia="Times New Roman" w:hAnsi="Arial" w:cs="Arial"/>
          <w:b/>
          <w:bCs/>
          <w:color w:val="404040"/>
          <w:sz w:val="28"/>
          <w:szCs w:val="28"/>
          <w:lang w:eastAsia="en-IN"/>
        </w:rPr>
        <w:t>Entropy</w:t>
      </w:r>
    </w:p>
    <w:p w14:paraId="463AE574" w14:textId="77777777" w:rsidR="00517E44" w:rsidRPr="00517E44" w:rsidRDefault="00517E44" w:rsidP="00517E44">
      <w:pPr>
        <w:spacing w:after="150" w:line="240" w:lineRule="auto"/>
        <w:rPr>
          <w:rFonts w:ascii="Arial" w:eastAsia="Times New Roman" w:hAnsi="Arial" w:cs="Arial"/>
          <w:color w:val="404040"/>
          <w:sz w:val="28"/>
          <w:szCs w:val="28"/>
          <w:lang w:eastAsia="en-IN"/>
        </w:rPr>
      </w:pPr>
      <w:r w:rsidRPr="00517E44">
        <w:rPr>
          <w:rFonts w:ascii="Arial" w:eastAsia="Times New Roman" w:hAnsi="Arial" w:cs="Arial"/>
          <w:color w:val="404040"/>
          <w:sz w:val="28"/>
          <w:szCs w:val="28"/>
          <w:lang w:eastAsia="en-IN"/>
        </w:rPr>
        <w:t>Entropy is a statistical measure of randomness that can be used to characterize the texture of the input image.</w:t>
      </w:r>
    </w:p>
    <w:p w14:paraId="2229CF81" w14:textId="103CA6EC" w:rsidR="00517E44" w:rsidRPr="00517E44" w:rsidRDefault="00517E44" w:rsidP="00517E44">
      <w:pPr>
        <w:spacing w:after="100" w:afterAutospacing="1" w:line="240" w:lineRule="auto"/>
        <w:rPr>
          <w:rFonts w:ascii="Arial" w:eastAsia="Times New Roman" w:hAnsi="Arial" w:cs="Arial"/>
          <w:color w:val="404040"/>
          <w:sz w:val="28"/>
          <w:szCs w:val="28"/>
          <w:lang w:eastAsia="en-IN"/>
        </w:rPr>
      </w:pPr>
      <w:r w:rsidRPr="00517E44">
        <w:rPr>
          <w:rFonts w:ascii="Arial" w:eastAsia="Times New Roman" w:hAnsi="Arial" w:cs="Arial"/>
          <w:color w:val="404040"/>
          <w:sz w:val="28"/>
          <w:szCs w:val="28"/>
          <w:lang w:eastAsia="en-IN"/>
        </w:rPr>
        <w:t>Entropy is defined as </w:t>
      </w:r>
      <w:r w:rsidRPr="00517E44">
        <w:rPr>
          <w:rFonts w:ascii="Consolas" w:eastAsia="Times New Roman" w:hAnsi="Consolas" w:cs="Courier New"/>
          <w:color w:val="404040"/>
          <w:sz w:val="28"/>
          <w:szCs w:val="28"/>
          <w:lang w:eastAsia="en-IN"/>
        </w:rPr>
        <w:t>-sum(p.*log2(p))</w:t>
      </w:r>
      <w:r w:rsidRPr="00517E44">
        <w:rPr>
          <w:rFonts w:ascii="Arial" w:eastAsia="Times New Roman" w:hAnsi="Arial" w:cs="Arial"/>
          <w:color w:val="404040"/>
          <w:sz w:val="28"/>
          <w:szCs w:val="28"/>
          <w:lang w:eastAsia="en-IN"/>
        </w:rPr>
        <w:t>, where </w:t>
      </w:r>
      <w:r w:rsidRPr="00517E44">
        <w:rPr>
          <w:rFonts w:ascii="Consolas" w:eastAsia="Times New Roman" w:hAnsi="Consolas" w:cs="Courier New"/>
          <w:color w:val="404040"/>
          <w:sz w:val="28"/>
          <w:szCs w:val="28"/>
          <w:lang w:eastAsia="en-IN"/>
        </w:rPr>
        <w:t>p</w:t>
      </w:r>
      <w:r w:rsidRPr="00517E44">
        <w:rPr>
          <w:rFonts w:ascii="Arial" w:eastAsia="Times New Roman" w:hAnsi="Arial" w:cs="Arial"/>
          <w:color w:val="404040"/>
          <w:sz w:val="28"/>
          <w:szCs w:val="28"/>
          <w:lang w:eastAsia="en-IN"/>
        </w:rPr>
        <w:t> contains the normalized histogram counts returned from </w:t>
      </w:r>
      <w:hyperlink r:id="rId4" w:history="1">
        <w:proofErr w:type="spellStart"/>
        <w:r w:rsidRPr="00517E44">
          <w:rPr>
            <w:rFonts w:ascii="Consolas" w:eastAsia="Times New Roman" w:hAnsi="Consolas" w:cs="Courier New"/>
            <w:color w:val="005487"/>
            <w:sz w:val="28"/>
            <w:szCs w:val="28"/>
            <w:lang w:eastAsia="en-IN"/>
          </w:rPr>
          <w:t>imhist</w:t>
        </w:r>
        <w:proofErr w:type="spellEnd"/>
      </w:hyperlink>
      <w:r w:rsidRPr="00517E44">
        <w:rPr>
          <w:rFonts w:ascii="Arial" w:eastAsia="Times New Roman" w:hAnsi="Arial" w:cs="Arial"/>
          <w:color w:val="404040"/>
          <w:sz w:val="28"/>
          <w:szCs w:val="28"/>
          <w:lang w:eastAsia="en-IN"/>
        </w:rPr>
        <w:t>.</w:t>
      </w:r>
    </w:p>
    <w:p w14:paraId="390A5D95" w14:textId="700472FE" w:rsidR="00517E44" w:rsidRPr="00550A53" w:rsidRDefault="00517E44" w:rsidP="00517E44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  <w:r w:rsidRPr="00517E44">
        <w:rPr>
          <w:rFonts w:ascii="inherit" w:eastAsia="Times New Roman" w:hAnsi="inherit" w:cs="Arial"/>
          <w:color w:val="242729"/>
          <w:sz w:val="28"/>
          <w:szCs w:val="28"/>
          <w:lang w:eastAsia="en-IN"/>
        </w:rPr>
        <w:t>The entropy of an image is defined as follows:</w:t>
      </w:r>
    </w:p>
    <w:p w14:paraId="75BC6E56" w14:textId="5085D29D" w:rsidR="00EF0C15" w:rsidRPr="00517E44" w:rsidRDefault="00EF0C15" w:rsidP="00517E44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</w:p>
    <w:p w14:paraId="5DB4EF2D" w14:textId="2C943C6F" w:rsidR="00517E44" w:rsidRPr="00550A53" w:rsidRDefault="00EF0C15" w:rsidP="00517E44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  <w:r w:rsidRPr="00550A53">
        <w:rPr>
          <w:rFonts w:ascii="inherit" w:eastAsia="Times New Roman" w:hAnsi="inherit" w:cs="Arial"/>
          <w:color w:val="242729"/>
          <w:sz w:val="28"/>
          <w:szCs w:val="28"/>
          <w:lang w:eastAsia="en-IN"/>
        </w:rPr>
        <w:t xml:space="preserve">                                Entropy=</w:t>
      </w:r>
      <w:r w:rsidRPr="00550A53">
        <w:rPr>
          <w:rFonts w:ascii="inherit" w:eastAsia="Times New Roman" w:hAnsi="inherit" w:cs="Arial"/>
          <w:noProof/>
          <w:color w:val="0000FF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DDF283E" wp14:editId="025C975F">
            <wp:extent cx="1028700" cy="504825"/>
            <wp:effectExtent l="0" t="0" r="0" b="9525"/>
            <wp:docPr id="1" name="Picture 1" descr="entrop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rop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115C" w14:textId="7DB1EDEE" w:rsidR="00EF0C15" w:rsidRPr="00550A53" w:rsidRDefault="00EF0C15" w:rsidP="00517E44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</w:p>
    <w:p w14:paraId="2E01B8CD" w14:textId="77777777" w:rsidR="00EF0C15" w:rsidRPr="00517E44" w:rsidRDefault="00EF0C15" w:rsidP="00517E44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</w:p>
    <w:p w14:paraId="6B67470F" w14:textId="77777777" w:rsidR="00A660B0" w:rsidRPr="00550A53" w:rsidRDefault="00A660B0" w:rsidP="00A660B0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References</w:t>
      </w:r>
    </w:p>
    <w:p w14:paraId="741DF66B" w14:textId="77777777" w:rsidR="00A660B0" w:rsidRPr="00550A53" w:rsidRDefault="00A660B0" w:rsidP="00A660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 xml:space="preserve">[1] Gonzalez, R. C., R. E. Woods, and S. L. </w:t>
      </w:r>
      <w:proofErr w:type="spellStart"/>
      <w:r w:rsidRPr="00550A53">
        <w:rPr>
          <w:rFonts w:ascii="Arial" w:hAnsi="Arial" w:cs="Arial"/>
          <w:color w:val="404040"/>
          <w:sz w:val="28"/>
          <w:szCs w:val="28"/>
        </w:rPr>
        <w:t>Eddins</w:t>
      </w:r>
      <w:proofErr w:type="spellEnd"/>
      <w:r w:rsidRPr="00550A53">
        <w:rPr>
          <w:rFonts w:ascii="Arial" w:hAnsi="Arial" w:cs="Arial"/>
          <w:color w:val="404040"/>
          <w:sz w:val="28"/>
          <w:szCs w:val="28"/>
        </w:rPr>
        <w:t>. </w:t>
      </w:r>
      <w:r w:rsidRPr="00550A53">
        <w:rPr>
          <w:rStyle w:val="Emphasis"/>
          <w:rFonts w:ascii="Arial" w:hAnsi="Arial" w:cs="Arial"/>
          <w:color w:val="404040"/>
          <w:sz w:val="28"/>
          <w:szCs w:val="28"/>
        </w:rPr>
        <w:t>Digital Image Processing Using MATLAB</w:t>
      </w:r>
      <w:r w:rsidRPr="00550A53">
        <w:rPr>
          <w:rFonts w:ascii="Arial" w:hAnsi="Arial" w:cs="Arial"/>
          <w:color w:val="404040"/>
          <w:sz w:val="28"/>
          <w:szCs w:val="28"/>
        </w:rPr>
        <w:t>. New Jersey, Prentice Hall, 2003, Chapter 11.</w:t>
      </w:r>
    </w:p>
    <w:p w14:paraId="6F385A34" w14:textId="01DC729F" w:rsidR="00677AF1" w:rsidRPr="00550A53" w:rsidRDefault="00677AF1">
      <w:pPr>
        <w:rPr>
          <w:sz w:val="28"/>
          <w:szCs w:val="28"/>
        </w:rPr>
      </w:pPr>
    </w:p>
    <w:p w14:paraId="0125EACC" w14:textId="5199CC1D" w:rsidR="00517E44" w:rsidRPr="00550A53" w:rsidRDefault="00517E44">
      <w:pPr>
        <w:rPr>
          <w:b/>
          <w:bCs/>
          <w:sz w:val="28"/>
          <w:szCs w:val="28"/>
        </w:rPr>
      </w:pPr>
      <w:r w:rsidRPr="00550A53">
        <w:rPr>
          <w:b/>
          <w:bCs/>
          <w:sz w:val="28"/>
          <w:szCs w:val="28"/>
        </w:rPr>
        <w:t>PSNR:</w:t>
      </w:r>
    </w:p>
    <w:p w14:paraId="364F693D" w14:textId="3527BF4D" w:rsidR="00517E44" w:rsidRPr="00550A53" w:rsidRDefault="00517E44" w:rsidP="00517E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The </w:t>
      </w:r>
      <w:proofErr w:type="spellStart"/>
      <w:r w:rsidRPr="00550A53">
        <w:rPr>
          <w:rStyle w:val="HTMLCode"/>
          <w:rFonts w:ascii="Consolas" w:hAnsi="Consolas"/>
          <w:color w:val="404040"/>
          <w:sz w:val="28"/>
          <w:szCs w:val="28"/>
        </w:rPr>
        <w:t>psnr</w:t>
      </w:r>
      <w:proofErr w:type="spellEnd"/>
      <w:r w:rsidRPr="00550A53">
        <w:rPr>
          <w:rFonts w:ascii="Arial" w:hAnsi="Arial" w:cs="Arial"/>
          <w:color w:val="404040"/>
          <w:sz w:val="28"/>
          <w:szCs w:val="28"/>
        </w:rPr>
        <w:t> function implements the following equation to calculate the Peak Signal-to-Noise Ratio (PSNR):</w:t>
      </w:r>
    </w:p>
    <w:p w14:paraId="50E2B1C2" w14:textId="77777777" w:rsidR="00EF0C15" w:rsidRPr="00550A53" w:rsidRDefault="00EF0C15" w:rsidP="00517E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</w:p>
    <w:p w14:paraId="1F851E22" w14:textId="7E35B42D" w:rsidR="00517E44" w:rsidRPr="00550A53" w:rsidRDefault="00517E44" w:rsidP="00517E44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Style w:val="mathtextbox"/>
          <w:color w:val="404040"/>
          <w:sz w:val="28"/>
          <w:szCs w:val="28"/>
        </w:rPr>
      </w:pPr>
      <w:r w:rsidRPr="00550A53">
        <w:rPr>
          <w:rStyle w:val="mathtext"/>
          <w:i/>
          <w:iCs/>
          <w:color w:val="404040"/>
          <w:sz w:val="28"/>
          <w:szCs w:val="28"/>
        </w:rPr>
        <w:t>PSNR</w:t>
      </w:r>
      <w:r w:rsidRPr="00550A53">
        <w:rPr>
          <w:rStyle w:val="mathtext"/>
          <w:color w:val="404040"/>
          <w:sz w:val="28"/>
          <w:szCs w:val="28"/>
        </w:rPr>
        <w:t>=10log</w:t>
      </w:r>
      <w:r w:rsidRPr="00550A53">
        <w:rPr>
          <w:rStyle w:val="mathtext"/>
          <w:color w:val="404040"/>
          <w:position w:val="-5"/>
          <w:sz w:val="28"/>
          <w:szCs w:val="28"/>
        </w:rPr>
        <w:t>10</w:t>
      </w:r>
      <w:r w:rsidRPr="00550A53">
        <w:rPr>
          <w:rStyle w:val="mathtextbox"/>
          <w:color w:val="404040"/>
          <w:sz w:val="28"/>
          <w:szCs w:val="28"/>
        </w:rPr>
        <w:t>(</w:t>
      </w:r>
      <w:proofErr w:type="spellStart"/>
      <w:r w:rsidRPr="00550A53">
        <w:rPr>
          <w:rStyle w:val="mathtext"/>
          <w:i/>
          <w:iCs/>
          <w:color w:val="404040"/>
          <w:sz w:val="28"/>
          <w:szCs w:val="28"/>
        </w:rPr>
        <w:t>peakval</w:t>
      </w:r>
      <w:proofErr w:type="spellEnd"/>
      <w:r w:rsidRPr="00550A53">
        <w:rPr>
          <w:rStyle w:val="mathtext"/>
          <w:color w:val="404040"/>
          <w:position w:val="8"/>
          <w:sz w:val="28"/>
          <w:szCs w:val="28"/>
        </w:rPr>
        <w:t>2</w:t>
      </w:r>
      <w:r w:rsidRPr="00550A53">
        <w:rPr>
          <w:rStyle w:val="mathtext"/>
          <w:color w:val="404040"/>
          <w:sz w:val="28"/>
          <w:szCs w:val="28"/>
        </w:rPr>
        <w:t>/</w:t>
      </w:r>
      <w:r w:rsidRPr="00550A53">
        <w:rPr>
          <w:rStyle w:val="mathtext"/>
          <w:i/>
          <w:iCs/>
          <w:color w:val="404040"/>
          <w:sz w:val="28"/>
          <w:szCs w:val="28"/>
        </w:rPr>
        <w:t>MSE</w:t>
      </w:r>
      <w:r w:rsidR="00EF0C15" w:rsidRPr="00550A53">
        <w:rPr>
          <w:rStyle w:val="mathtextbox"/>
          <w:color w:val="404040"/>
          <w:sz w:val="28"/>
          <w:szCs w:val="28"/>
        </w:rPr>
        <w:t>)</w:t>
      </w:r>
    </w:p>
    <w:p w14:paraId="6D4E1E47" w14:textId="68EC746A" w:rsidR="00EF0C15" w:rsidRPr="00550A53" w:rsidRDefault="00EF0C15" w:rsidP="00517E44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Style w:val="mathtextbox"/>
          <w:color w:val="404040"/>
          <w:sz w:val="28"/>
          <w:szCs w:val="28"/>
        </w:rPr>
      </w:pPr>
    </w:p>
    <w:p w14:paraId="523AF2A1" w14:textId="50D8FB11" w:rsidR="00EF0C15" w:rsidRPr="00550A53" w:rsidRDefault="00EF0C15" w:rsidP="00517E44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Style w:val="mathtextbox"/>
          <w:color w:val="404040"/>
          <w:sz w:val="28"/>
          <w:szCs w:val="28"/>
        </w:rPr>
      </w:pPr>
      <w:r w:rsidRPr="00550A53">
        <w:rPr>
          <w:noProof/>
          <w:sz w:val="28"/>
          <w:szCs w:val="28"/>
        </w:rPr>
        <w:drawing>
          <wp:inline distT="0" distB="0" distL="0" distR="0" wp14:anchorId="2F249C22" wp14:editId="2A869FD7">
            <wp:extent cx="231457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7336" w14:textId="77777777" w:rsidR="00EF0C15" w:rsidRPr="00550A53" w:rsidRDefault="00EF0C15" w:rsidP="00517E44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8"/>
          <w:szCs w:val="28"/>
        </w:rPr>
      </w:pPr>
    </w:p>
    <w:p w14:paraId="50E1B114" w14:textId="77777777" w:rsidR="00517E44" w:rsidRPr="00550A53" w:rsidRDefault="00517E44" w:rsidP="00517E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where </w:t>
      </w:r>
      <w:proofErr w:type="spellStart"/>
      <w:r w:rsidRPr="00550A53">
        <w:rPr>
          <w:rStyle w:val="Emphasis"/>
          <w:color w:val="404040"/>
          <w:sz w:val="28"/>
          <w:szCs w:val="28"/>
        </w:rPr>
        <w:t>peakval</w:t>
      </w:r>
      <w:proofErr w:type="spellEnd"/>
      <w:r w:rsidRPr="00550A53">
        <w:rPr>
          <w:rFonts w:ascii="Arial" w:hAnsi="Arial" w:cs="Arial"/>
          <w:color w:val="404040"/>
          <w:sz w:val="28"/>
          <w:szCs w:val="28"/>
        </w:rPr>
        <w:t> is either specified by the user or taken from the range of the image datatype (e.g. for </w:t>
      </w:r>
      <w:r w:rsidRPr="00550A53">
        <w:rPr>
          <w:rStyle w:val="HTMLCode"/>
          <w:rFonts w:ascii="Consolas" w:hAnsi="Consolas"/>
          <w:color w:val="404040"/>
          <w:sz w:val="28"/>
          <w:szCs w:val="28"/>
        </w:rPr>
        <w:t>uint8</w:t>
      </w:r>
      <w:r w:rsidRPr="00550A53">
        <w:rPr>
          <w:rFonts w:ascii="Arial" w:hAnsi="Arial" w:cs="Arial"/>
          <w:color w:val="404040"/>
          <w:sz w:val="28"/>
          <w:szCs w:val="28"/>
        </w:rPr>
        <w:t> image it is </w:t>
      </w:r>
      <w:r w:rsidRPr="00550A53">
        <w:rPr>
          <w:rStyle w:val="HTMLCode"/>
          <w:rFonts w:ascii="Consolas" w:hAnsi="Consolas"/>
          <w:color w:val="404040"/>
          <w:sz w:val="28"/>
          <w:szCs w:val="28"/>
        </w:rPr>
        <w:t>255</w:t>
      </w:r>
      <w:r w:rsidRPr="00550A53">
        <w:rPr>
          <w:rFonts w:ascii="Arial" w:hAnsi="Arial" w:cs="Arial"/>
          <w:color w:val="404040"/>
          <w:sz w:val="28"/>
          <w:szCs w:val="28"/>
        </w:rPr>
        <w:t>). </w:t>
      </w:r>
      <w:r w:rsidRPr="00550A53">
        <w:rPr>
          <w:rStyle w:val="Emphasis"/>
          <w:color w:val="404040"/>
          <w:sz w:val="28"/>
          <w:szCs w:val="28"/>
        </w:rPr>
        <w:t>MSE</w:t>
      </w:r>
      <w:r w:rsidRPr="00550A53">
        <w:rPr>
          <w:rFonts w:ascii="Arial" w:hAnsi="Arial" w:cs="Arial"/>
          <w:color w:val="404040"/>
          <w:sz w:val="28"/>
          <w:szCs w:val="28"/>
        </w:rPr>
        <w:t> is the mean square error,</w:t>
      </w:r>
    </w:p>
    <w:p w14:paraId="143845FC" w14:textId="14209B0D" w:rsidR="00517E44" w:rsidRPr="00550A53" w:rsidRDefault="00517E44">
      <w:pPr>
        <w:rPr>
          <w:b/>
          <w:bCs/>
          <w:sz w:val="28"/>
          <w:szCs w:val="28"/>
        </w:rPr>
      </w:pPr>
      <w:r w:rsidRPr="00550A53">
        <w:rPr>
          <w:b/>
          <w:bCs/>
          <w:sz w:val="28"/>
          <w:szCs w:val="28"/>
        </w:rPr>
        <w:t>SSIM:</w:t>
      </w:r>
    </w:p>
    <w:p w14:paraId="096E15DD" w14:textId="576E1612" w:rsidR="00517E44" w:rsidRPr="00550A53" w:rsidRDefault="00517E44" w:rsidP="00517E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 xml:space="preserve">The Structural Similarity (SSIM) Index quality assessment index is based on the computation of three terms, namely the luminance term, the </w:t>
      </w:r>
      <w:r w:rsidRPr="00550A53">
        <w:rPr>
          <w:rFonts w:ascii="Arial" w:hAnsi="Arial" w:cs="Arial"/>
          <w:color w:val="404040"/>
          <w:sz w:val="28"/>
          <w:szCs w:val="28"/>
        </w:rPr>
        <w:lastRenderedPageBreak/>
        <w:t>contrast term and the structural term. The overall index is a multiplicative combination of the three terms.</w:t>
      </w:r>
    </w:p>
    <w:p w14:paraId="65924C7E" w14:textId="0EE113CF" w:rsidR="00EF0C15" w:rsidRPr="00550A53" w:rsidRDefault="00EF0C15" w:rsidP="00517E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noProof/>
          <w:sz w:val="28"/>
          <w:szCs w:val="28"/>
        </w:rPr>
        <w:drawing>
          <wp:inline distT="0" distB="0" distL="0" distR="0" wp14:anchorId="6BC1AC1C" wp14:editId="7FF4AC0C">
            <wp:extent cx="324802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BF9A" w14:textId="77777777" w:rsidR="00517E44" w:rsidRPr="00550A53" w:rsidRDefault="00517E44" w:rsidP="00517E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 xml:space="preserve">where </w:t>
      </w:r>
      <w:proofErr w:type="spellStart"/>
      <w:r w:rsidRPr="00550A53">
        <w:rPr>
          <w:rFonts w:ascii="Arial" w:hAnsi="Arial" w:cs="Arial"/>
          <w:color w:val="404040"/>
          <w:sz w:val="32"/>
          <w:szCs w:val="32"/>
        </w:rPr>
        <w:t>μ</w:t>
      </w:r>
      <w:r w:rsidRPr="00550A53">
        <w:rPr>
          <w:rFonts w:ascii="Arial" w:hAnsi="Arial" w:cs="Arial"/>
          <w:color w:val="404040"/>
          <w:sz w:val="32"/>
          <w:szCs w:val="32"/>
          <w:vertAlign w:val="subscript"/>
        </w:rPr>
        <w:t>x</w:t>
      </w:r>
      <w:proofErr w:type="spellEnd"/>
      <w:r w:rsidRPr="00550A53">
        <w:rPr>
          <w:rFonts w:ascii="Arial" w:hAnsi="Arial" w:cs="Arial"/>
          <w:color w:val="404040"/>
          <w:sz w:val="32"/>
          <w:szCs w:val="32"/>
        </w:rPr>
        <w:t xml:space="preserve">, </w:t>
      </w:r>
      <w:proofErr w:type="spellStart"/>
      <w:r w:rsidRPr="00550A53">
        <w:rPr>
          <w:rFonts w:ascii="Arial" w:hAnsi="Arial" w:cs="Arial"/>
          <w:color w:val="404040"/>
          <w:sz w:val="32"/>
          <w:szCs w:val="32"/>
        </w:rPr>
        <w:t>μ</w:t>
      </w:r>
      <w:r w:rsidRPr="00550A53">
        <w:rPr>
          <w:rFonts w:ascii="Arial" w:hAnsi="Arial" w:cs="Arial"/>
          <w:color w:val="404040"/>
          <w:sz w:val="32"/>
          <w:szCs w:val="32"/>
          <w:vertAlign w:val="subscript"/>
        </w:rPr>
        <w:t>y</w:t>
      </w:r>
      <w:proofErr w:type="spellEnd"/>
      <w:r w:rsidRPr="00550A53">
        <w:rPr>
          <w:rFonts w:ascii="Arial" w:hAnsi="Arial" w:cs="Arial"/>
          <w:color w:val="404040"/>
          <w:sz w:val="32"/>
          <w:szCs w:val="32"/>
        </w:rPr>
        <w:t xml:space="preserve">, </w:t>
      </w:r>
      <w:proofErr w:type="spellStart"/>
      <w:r w:rsidRPr="00550A53">
        <w:rPr>
          <w:rFonts w:ascii="Arial" w:hAnsi="Arial" w:cs="Arial"/>
          <w:color w:val="404040"/>
          <w:sz w:val="32"/>
          <w:szCs w:val="32"/>
        </w:rPr>
        <w:t>σ</w:t>
      </w:r>
      <w:proofErr w:type="gramStart"/>
      <w:r w:rsidRPr="00550A53">
        <w:rPr>
          <w:rFonts w:ascii="Arial" w:hAnsi="Arial" w:cs="Arial"/>
          <w:color w:val="404040"/>
          <w:sz w:val="32"/>
          <w:szCs w:val="32"/>
          <w:vertAlign w:val="subscript"/>
        </w:rPr>
        <w:t>x</w:t>
      </w:r>
      <w:r w:rsidRPr="00550A53">
        <w:rPr>
          <w:rFonts w:ascii="Arial" w:hAnsi="Arial" w:cs="Arial"/>
          <w:color w:val="404040"/>
          <w:sz w:val="32"/>
          <w:szCs w:val="32"/>
        </w:rPr>
        <w:t>,σ</w:t>
      </w:r>
      <w:proofErr w:type="gramEnd"/>
      <w:r w:rsidRPr="00550A53">
        <w:rPr>
          <w:rFonts w:ascii="Arial" w:hAnsi="Arial" w:cs="Arial"/>
          <w:color w:val="404040"/>
          <w:sz w:val="32"/>
          <w:szCs w:val="32"/>
          <w:vertAlign w:val="subscript"/>
        </w:rPr>
        <w:t>y</w:t>
      </w:r>
      <w:proofErr w:type="spellEnd"/>
      <w:r w:rsidRPr="00550A53">
        <w:rPr>
          <w:rFonts w:ascii="Arial" w:hAnsi="Arial" w:cs="Arial"/>
          <w:color w:val="404040"/>
          <w:sz w:val="32"/>
          <w:szCs w:val="32"/>
        </w:rPr>
        <w:t xml:space="preserve">, and </w:t>
      </w:r>
      <w:proofErr w:type="spellStart"/>
      <w:r w:rsidRPr="00550A53">
        <w:rPr>
          <w:rFonts w:ascii="Arial" w:hAnsi="Arial" w:cs="Arial"/>
          <w:color w:val="404040"/>
          <w:sz w:val="32"/>
          <w:szCs w:val="32"/>
        </w:rPr>
        <w:t>σ</w:t>
      </w:r>
      <w:r w:rsidRPr="00550A53">
        <w:rPr>
          <w:rFonts w:ascii="Arial" w:hAnsi="Arial" w:cs="Arial"/>
          <w:color w:val="404040"/>
          <w:sz w:val="32"/>
          <w:szCs w:val="32"/>
          <w:vertAlign w:val="subscript"/>
        </w:rPr>
        <w:t>xy</w:t>
      </w:r>
      <w:proofErr w:type="spellEnd"/>
      <w:r w:rsidRPr="00550A53">
        <w:rPr>
          <w:rFonts w:ascii="Arial" w:hAnsi="Arial" w:cs="Arial"/>
          <w:color w:val="404040"/>
          <w:sz w:val="28"/>
          <w:szCs w:val="28"/>
        </w:rPr>
        <w:t> are the local means, standard deviations, and cross-covariance for images </w:t>
      </w:r>
      <w:r w:rsidRPr="00550A53">
        <w:rPr>
          <w:rStyle w:val="Emphasis"/>
          <w:color w:val="404040"/>
          <w:sz w:val="28"/>
          <w:szCs w:val="28"/>
        </w:rPr>
        <w:t>x, y</w:t>
      </w:r>
      <w:r w:rsidRPr="00550A53">
        <w:rPr>
          <w:rFonts w:ascii="Arial" w:hAnsi="Arial" w:cs="Arial"/>
          <w:color w:val="404040"/>
          <w:sz w:val="28"/>
          <w:szCs w:val="28"/>
        </w:rPr>
        <w:t>. If α = β = γ = 1 (the default for </w:t>
      </w:r>
      <w:hyperlink r:id="rId9" w:anchor="bt5rkbx-1-Exponents" w:history="1">
        <w:r w:rsidRPr="00550A53">
          <w:rPr>
            <w:rStyle w:val="HTMLCode"/>
            <w:rFonts w:ascii="Consolas" w:hAnsi="Consolas"/>
            <w:color w:val="005487"/>
            <w:sz w:val="28"/>
            <w:szCs w:val="28"/>
          </w:rPr>
          <w:t>Exponents</w:t>
        </w:r>
      </w:hyperlink>
      <w:r w:rsidRPr="00550A53">
        <w:rPr>
          <w:rFonts w:ascii="Arial" w:hAnsi="Arial" w:cs="Arial"/>
          <w:color w:val="404040"/>
          <w:sz w:val="28"/>
          <w:szCs w:val="28"/>
        </w:rPr>
        <w:t>), and C</w:t>
      </w:r>
      <w:r w:rsidRPr="00550A53">
        <w:rPr>
          <w:rFonts w:ascii="Arial" w:hAnsi="Arial" w:cs="Arial"/>
          <w:color w:val="404040"/>
          <w:sz w:val="28"/>
          <w:szCs w:val="28"/>
          <w:vertAlign w:val="subscript"/>
        </w:rPr>
        <w:t>3</w:t>
      </w:r>
      <w:r w:rsidRPr="00550A53">
        <w:rPr>
          <w:rFonts w:ascii="Arial" w:hAnsi="Arial" w:cs="Arial"/>
          <w:color w:val="404040"/>
          <w:sz w:val="28"/>
          <w:szCs w:val="28"/>
        </w:rPr>
        <w:t> = C</w:t>
      </w:r>
      <w:r w:rsidRPr="00550A53">
        <w:rPr>
          <w:rFonts w:ascii="Arial" w:hAnsi="Arial" w:cs="Arial"/>
          <w:color w:val="404040"/>
          <w:sz w:val="28"/>
          <w:szCs w:val="28"/>
          <w:vertAlign w:val="subscript"/>
        </w:rPr>
        <w:t>2</w:t>
      </w:r>
      <w:r w:rsidRPr="00550A53">
        <w:rPr>
          <w:rFonts w:ascii="Arial" w:hAnsi="Arial" w:cs="Arial"/>
          <w:color w:val="404040"/>
          <w:sz w:val="28"/>
          <w:szCs w:val="28"/>
        </w:rPr>
        <w:t>/2 (default selection of C</w:t>
      </w:r>
      <w:r w:rsidRPr="00550A53">
        <w:rPr>
          <w:rFonts w:ascii="Arial" w:hAnsi="Arial" w:cs="Arial"/>
          <w:color w:val="404040"/>
          <w:sz w:val="28"/>
          <w:szCs w:val="28"/>
          <w:vertAlign w:val="subscript"/>
        </w:rPr>
        <w:t>3</w:t>
      </w:r>
      <w:r w:rsidRPr="00550A53">
        <w:rPr>
          <w:rFonts w:ascii="Arial" w:hAnsi="Arial" w:cs="Arial"/>
          <w:color w:val="404040"/>
          <w:sz w:val="28"/>
          <w:szCs w:val="28"/>
        </w:rPr>
        <w:t>) the index simplifies to:</w:t>
      </w:r>
    </w:p>
    <w:p w14:paraId="4A5258E0" w14:textId="2F99002D" w:rsidR="00517E44" w:rsidRPr="00550A53" w:rsidRDefault="00517E44" w:rsidP="00517E44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Style w:val="mathtext"/>
          <w:color w:val="404040"/>
          <w:position w:val="-17"/>
          <w:sz w:val="28"/>
          <w:szCs w:val="28"/>
        </w:rPr>
      </w:pPr>
      <w:r w:rsidRPr="00550A53">
        <w:rPr>
          <w:rStyle w:val="mathtext"/>
          <w:i/>
          <w:iCs/>
          <w:color w:val="404040"/>
          <w:sz w:val="28"/>
          <w:szCs w:val="28"/>
        </w:rPr>
        <w:t>SSIM</w:t>
      </w:r>
      <w:r w:rsidRPr="00550A53">
        <w:rPr>
          <w:rStyle w:val="mathtext"/>
          <w:color w:val="404040"/>
          <w:sz w:val="28"/>
          <w:szCs w:val="28"/>
        </w:rPr>
        <w:t>(</w:t>
      </w:r>
      <w:proofErr w:type="spellStart"/>
      <w:proofErr w:type="gramStart"/>
      <w:r w:rsidRPr="00550A53">
        <w:rPr>
          <w:rStyle w:val="mathtext"/>
          <w:i/>
          <w:iCs/>
          <w:color w:val="404040"/>
          <w:sz w:val="28"/>
          <w:szCs w:val="28"/>
        </w:rPr>
        <w:t>x</w:t>
      </w:r>
      <w:r w:rsidRPr="00550A53">
        <w:rPr>
          <w:rStyle w:val="mathtext"/>
          <w:color w:val="404040"/>
          <w:sz w:val="28"/>
          <w:szCs w:val="28"/>
        </w:rPr>
        <w:t>,</w:t>
      </w:r>
      <w:r w:rsidRPr="00550A53">
        <w:rPr>
          <w:rStyle w:val="mathtext"/>
          <w:i/>
          <w:iCs/>
          <w:color w:val="404040"/>
          <w:sz w:val="28"/>
          <w:szCs w:val="28"/>
        </w:rPr>
        <w:t>y</w:t>
      </w:r>
      <w:proofErr w:type="spellEnd"/>
      <w:proofErr w:type="gramEnd"/>
      <w:r w:rsidRPr="00550A53">
        <w:rPr>
          <w:rStyle w:val="mathtext"/>
          <w:color w:val="404040"/>
          <w:sz w:val="28"/>
          <w:szCs w:val="28"/>
        </w:rPr>
        <w:t>)=</w:t>
      </w:r>
      <w:r w:rsidRPr="00550A53">
        <w:rPr>
          <w:rStyle w:val="mathtext"/>
          <w:color w:val="404040"/>
          <w:position w:val="-17"/>
          <w:sz w:val="28"/>
          <w:szCs w:val="28"/>
        </w:rPr>
        <w:t>(2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μ</w:t>
      </w:r>
      <w:r w:rsidRPr="00550A53">
        <w:rPr>
          <w:rStyle w:val="mathtext"/>
          <w:i/>
          <w:iCs/>
          <w:color w:val="404040"/>
          <w:position w:val="-5"/>
          <w:sz w:val="28"/>
          <w:szCs w:val="28"/>
        </w:rPr>
        <w:t>x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μ</w:t>
      </w:r>
      <w:r w:rsidRPr="00550A53">
        <w:rPr>
          <w:rStyle w:val="mathtext"/>
          <w:i/>
          <w:iCs/>
          <w:color w:val="404040"/>
          <w:position w:val="-5"/>
          <w:sz w:val="28"/>
          <w:szCs w:val="28"/>
        </w:rPr>
        <w:t>y</w:t>
      </w:r>
      <w:r w:rsidRPr="00550A53">
        <w:rPr>
          <w:rStyle w:val="mathtext"/>
          <w:color w:val="404040"/>
          <w:position w:val="-17"/>
          <w:sz w:val="28"/>
          <w:szCs w:val="28"/>
        </w:rPr>
        <w:t>+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C</w:t>
      </w:r>
      <w:r w:rsidRPr="00550A53">
        <w:rPr>
          <w:rStyle w:val="mathtext"/>
          <w:color w:val="404040"/>
          <w:position w:val="-5"/>
          <w:sz w:val="28"/>
          <w:szCs w:val="28"/>
        </w:rPr>
        <w:t>1</w:t>
      </w:r>
      <w:r w:rsidRPr="00550A53">
        <w:rPr>
          <w:rStyle w:val="mathtext"/>
          <w:color w:val="404040"/>
          <w:position w:val="-17"/>
          <w:sz w:val="28"/>
          <w:szCs w:val="28"/>
        </w:rPr>
        <w:t>)(2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σ</w:t>
      </w:r>
      <w:proofErr w:type="spellStart"/>
      <w:r w:rsidRPr="00550A53">
        <w:rPr>
          <w:rStyle w:val="mathtext"/>
          <w:i/>
          <w:iCs/>
          <w:color w:val="404040"/>
          <w:position w:val="-5"/>
          <w:sz w:val="28"/>
          <w:szCs w:val="28"/>
        </w:rPr>
        <w:t>xy</w:t>
      </w:r>
      <w:proofErr w:type="spellEnd"/>
      <w:r w:rsidRPr="00550A53">
        <w:rPr>
          <w:rStyle w:val="mathtext"/>
          <w:color w:val="404040"/>
          <w:position w:val="-17"/>
          <w:sz w:val="28"/>
          <w:szCs w:val="28"/>
        </w:rPr>
        <w:t>+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C</w:t>
      </w:r>
      <w:r w:rsidRPr="00550A53">
        <w:rPr>
          <w:rStyle w:val="mathtext"/>
          <w:color w:val="404040"/>
          <w:position w:val="-5"/>
          <w:sz w:val="28"/>
          <w:szCs w:val="28"/>
        </w:rPr>
        <w:t>2</w:t>
      </w:r>
      <w:r w:rsidRPr="00550A53">
        <w:rPr>
          <w:rStyle w:val="mathtext"/>
          <w:color w:val="404040"/>
          <w:position w:val="-17"/>
          <w:sz w:val="28"/>
          <w:szCs w:val="28"/>
        </w:rPr>
        <w:t>)(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μ</w:t>
      </w:r>
      <w:r w:rsidRPr="00550A53">
        <w:rPr>
          <w:rStyle w:val="mathtext"/>
          <w:color w:val="404040"/>
          <w:position w:val="-8"/>
          <w:sz w:val="28"/>
          <w:szCs w:val="28"/>
        </w:rPr>
        <w:t>2</w:t>
      </w:r>
      <w:r w:rsidRPr="00550A53">
        <w:rPr>
          <w:rStyle w:val="mathtext"/>
          <w:i/>
          <w:iCs/>
          <w:color w:val="404040"/>
          <w:position w:val="-8"/>
          <w:sz w:val="28"/>
          <w:szCs w:val="28"/>
        </w:rPr>
        <w:t>x</w:t>
      </w:r>
      <w:r w:rsidRPr="00550A53">
        <w:rPr>
          <w:rStyle w:val="mathtext"/>
          <w:color w:val="404040"/>
          <w:position w:val="-17"/>
          <w:sz w:val="28"/>
          <w:szCs w:val="28"/>
        </w:rPr>
        <w:t>+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μ</w:t>
      </w:r>
      <w:r w:rsidRPr="00550A53">
        <w:rPr>
          <w:rStyle w:val="mathtext"/>
          <w:color w:val="404040"/>
          <w:position w:val="-8"/>
          <w:sz w:val="28"/>
          <w:szCs w:val="28"/>
        </w:rPr>
        <w:t>2</w:t>
      </w:r>
      <w:r w:rsidRPr="00550A53">
        <w:rPr>
          <w:rStyle w:val="mathtext"/>
          <w:i/>
          <w:iCs/>
          <w:color w:val="404040"/>
          <w:position w:val="-8"/>
          <w:sz w:val="28"/>
          <w:szCs w:val="28"/>
        </w:rPr>
        <w:t>y</w:t>
      </w:r>
      <w:r w:rsidRPr="00550A53">
        <w:rPr>
          <w:rStyle w:val="mathtext"/>
          <w:color w:val="404040"/>
          <w:position w:val="-17"/>
          <w:sz w:val="28"/>
          <w:szCs w:val="28"/>
        </w:rPr>
        <w:t>+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C</w:t>
      </w:r>
      <w:r w:rsidRPr="00550A53">
        <w:rPr>
          <w:rStyle w:val="mathtext"/>
          <w:color w:val="404040"/>
          <w:position w:val="-5"/>
          <w:sz w:val="28"/>
          <w:szCs w:val="28"/>
        </w:rPr>
        <w:t>1</w:t>
      </w:r>
      <w:r w:rsidRPr="00550A53">
        <w:rPr>
          <w:rStyle w:val="mathtext"/>
          <w:color w:val="404040"/>
          <w:position w:val="-17"/>
          <w:sz w:val="28"/>
          <w:szCs w:val="28"/>
        </w:rPr>
        <w:t>)(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σ</w:t>
      </w:r>
      <w:r w:rsidRPr="00550A53">
        <w:rPr>
          <w:rStyle w:val="mathtext"/>
          <w:color w:val="404040"/>
          <w:position w:val="-8"/>
          <w:sz w:val="28"/>
          <w:szCs w:val="28"/>
        </w:rPr>
        <w:t>2</w:t>
      </w:r>
      <w:r w:rsidRPr="00550A53">
        <w:rPr>
          <w:rStyle w:val="mathtext"/>
          <w:i/>
          <w:iCs/>
          <w:color w:val="404040"/>
          <w:position w:val="-8"/>
          <w:sz w:val="28"/>
          <w:szCs w:val="28"/>
        </w:rPr>
        <w:t>x</w:t>
      </w:r>
      <w:r w:rsidRPr="00550A53">
        <w:rPr>
          <w:rStyle w:val="mathtext"/>
          <w:color w:val="404040"/>
          <w:position w:val="-17"/>
          <w:sz w:val="28"/>
          <w:szCs w:val="28"/>
        </w:rPr>
        <w:t>+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σ</w:t>
      </w:r>
      <w:r w:rsidRPr="00550A53">
        <w:rPr>
          <w:rStyle w:val="mathtext"/>
          <w:color w:val="404040"/>
          <w:position w:val="-8"/>
          <w:sz w:val="28"/>
          <w:szCs w:val="28"/>
        </w:rPr>
        <w:t>2</w:t>
      </w:r>
      <w:r w:rsidRPr="00550A53">
        <w:rPr>
          <w:rStyle w:val="mathtext"/>
          <w:i/>
          <w:iCs/>
          <w:color w:val="404040"/>
          <w:position w:val="-8"/>
          <w:sz w:val="28"/>
          <w:szCs w:val="28"/>
        </w:rPr>
        <w:t>y</w:t>
      </w:r>
      <w:r w:rsidRPr="00550A53">
        <w:rPr>
          <w:rStyle w:val="mathtext"/>
          <w:color w:val="404040"/>
          <w:position w:val="-17"/>
          <w:sz w:val="28"/>
          <w:szCs w:val="28"/>
        </w:rPr>
        <w:t>+</w:t>
      </w:r>
      <w:r w:rsidRPr="00550A53">
        <w:rPr>
          <w:rStyle w:val="mathtext"/>
          <w:i/>
          <w:iCs/>
          <w:color w:val="404040"/>
          <w:position w:val="-17"/>
          <w:sz w:val="28"/>
          <w:szCs w:val="28"/>
        </w:rPr>
        <w:t>C</w:t>
      </w:r>
      <w:r w:rsidRPr="00550A53">
        <w:rPr>
          <w:rStyle w:val="mathtext"/>
          <w:color w:val="404040"/>
          <w:position w:val="-5"/>
          <w:sz w:val="28"/>
          <w:szCs w:val="28"/>
        </w:rPr>
        <w:t>2</w:t>
      </w:r>
      <w:r w:rsidRPr="00550A53">
        <w:rPr>
          <w:rStyle w:val="mathtext"/>
          <w:color w:val="404040"/>
          <w:position w:val="-17"/>
          <w:sz w:val="28"/>
          <w:szCs w:val="28"/>
        </w:rPr>
        <w:t>)</w:t>
      </w:r>
    </w:p>
    <w:p w14:paraId="1BA892A5" w14:textId="2D0E84AE" w:rsidR="00EF0C15" w:rsidRPr="00550A53" w:rsidRDefault="00EF0C15" w:rsidP="00517E44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8"/>
          <w:szCs w:val="28"/>
        </w:rPr>
      </w:pPr>
    </w:p>
    <w:p w14:paraId="2104DEA8" w14:textId="1896382F" w:rsidR="00EF0C15" w:rsidRPr="00550A53" w:rsidRDefault="00EF0C15" w:rsidP="00517E44">
      <w:pPr>
        <w:pStyle w:val="programlistingindent"/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404040"/>
          <w:sz w:val="28"/>
          <w:szCs w:val="28"/>
        </w:rPr>
      </w:pPr>
      <w:r w:rsidRPr="00550A53">
        <w:rPr>
          <w:noProof/>
          <w:sz w:val="28"/>
          <w:szCs w:val="28"/>
        </w:rPr>
        <w:drawing>
          <wp:inline distT="0" distB="0" distL="0" distR="0" wp14:anchorId="55F612E1" wp14:editId="5CA639CE">
            <wp:extent cx="5731510" cy="923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72B9" w14:textId="77777777" w:rsidR="00517E44" w:rsidRPr="00550A53" w:rsidRDefault="00517E44" w:rsidP="00517E44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References</w:t>
      </w:r>
    </w:p>
    <w:p w14:paraId="2EC60BE2" w14:textId="77777777" w:rsidR="00517E44" w:rsidRPr="00550A53" w:rsidRDefault="00517E44" w:rsidP="00517E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 xml:space="preserve">[1] Zhou, W., A. C. </w:t>
      </w:r>
      <w:proofErr w:type="spellStart"/>
      <w:r w:rsidRPr="00550A53">
        <w:rPr>
          <w:rFonts w:ascii="Arial" w:hAnsi="Arial" w:cs="Arial"/>
          <w:color w:val="404040"/>
          <w:sz w:val="28"/>
          <w:szCs w:val="28"/>
        </w:rPr>
        <w:t>Bovik</w:t>
      </w:r>
      <w:proofErr w:type="spellEnd"/>
      <w:r w:rsidRPr="00550A53">
        <w:rPr>
          <w:rFonts w:ascii="Arial" w:hAnsi="Arial" w:cs="Arial"/>
          <w:color w:val="404040"/>
          <w:sz w:val="28"/>
          <w:szCs w:val="28"/>
        </w:rPr>
        <w:t xml:space="preserve">, H. R. Sheikh, and E. P. </w:t>
      </w:r>
      <w:proofErr w:type="spellStart"/>
      <w:r w:rsidRPr="00550A53">
        <w:rPr>
          <w:rFonts w:ascii="Arial" w:hAnsi="Arial" w:cs="Arial"/>
          <w:color w:val="404040"/>
          <w:sz w:val="28"/>
          <w:szCs w:val="28"/>
        </w:rPr>
        <w:t>Simoncelli</w:t>
      </w:r>
      <w:proofErr w:type="spellEnd"/>
      <w:r w:rsidRPr="00550A53">
        <w:rPr>
          <w:rFonts w:ascii="Arial" w:hAnsi="Arial" w:cs="Arial"/>
          <w:color w:val="404040"/>
          <w:sz w:val="28"/>
          <w:szCs w:val="28"/>
        </w:rPr>
        <w:t xml:space="preserve">. "Image </w:t>
      </w:r>
      <w:proofErr w:type="spellStart"/>
      <w:r w:rsidRPr="00550A53">
        <w:rPr>
          <w:rFonts w:ascii="Arial" w:hAnsi="Arial" w:cs="Arial"/>
          <w:color w:val="404040"/>
          <w:sz w:val="28"/>
          <w:szCs w:val="28"/>
        </w:rPr>
        <w:t>Qualifty</w:t>
      </w:r>
      <w:proofErr w:type="spellEnd"/>
      <w:r w:rsidRPr="00550A53">
        <w:rPr>
          <w:rFonts w:ascii="Arial" w:hAnsi="Arial" w:cs="Arial"/>
          <w:color w:val="404040"/>
          <w:sz w:val="28"/>
          <w:szCs w:val="28"/>
        </w:rPr>
        <w:t xml:space="preserve"> Assessment: From Error Visibility to Structural Similarity." </w:t>
      </w:r>
      <w:r w:rsidRPr="00550A53">
        <w:rPr>
          <w:rStyle w:val="Emphasis"/>
          <w:rFonts w:ascii="Arial" w:hAnsi="Arial" w:cs="Arial"/>
          <w:color w:val="404040"/>
          <w:sz w:val="28"/>
          <w:szCs w:val="28"/>
        </w:rPr>
        <w:t>IEEE Transactions on Image Processing</w:t>
      </w:r>
      <w:r w:rsidRPr="00550A53">
        <w:rPr>
          <w:rFonts w:ascii="Arial" w:hAnsi="Arial" w:cs="Arial"/>
          <w:color w:val="404040"/>
          <w:sz w:val="28"/>
          <w:szCs w:val="28"/>
        </w:rPr>
        <w:t>. Vol. 13, Issue 4, April 2004, pp. 600–612.</w:t>
      </w:r>
    </w:p>
    <w:p w14:paraId="41E90F80" w14:textId="3C835D55" w:rsidR="00517E44" w:rsidRPr="00550A53" w:rsidRDefault="00517E44">
      <w:pPr>
        <w:rPr>
          <w:sz w:val="28"/>
          <w:szCs w:val="28"/>
        </w:rPr>
      </w:pPr>
    </w:p>
    <w:p w14:paraId="16A06677" w14:textId="22879BE1" w:rsidR="00A660B0" w:rsidRPr="00550A53" w:rsidRDefault="00A660B0">
      <w:pPr>
        <w:rPr>
          <w:sz w:val="28"/>
          <w:szCs w:val="28"/>
        </w:rPr>
      </w:pPr>
    </w:p>
    <w:p w14:paraId="4773C681" w14:textId="3F930C71" w:rsidR="00A660B0" w:rsidRPr="00550A53" w:rsidRDefault="00A660B0">
      <w:pPr>
        <w:rPr>
          <w:sz w:val="28"/>
          <w:szCs w:val="28"/>
        </w:rPr>
      </w:pPr>
    </w:p>
    <w:p w14:paraId="07513321" w14:textId="7ED8E438" w:rsidR="00A660B0" w:rsidRPr="00550A53" w:rsidRDefault="00A660B0">
      <w:pPr>
        <w:rPr>
          <w:b/>
          <w:bCs/>
          <w:sz w:val="28"/>
          <w:szCs w:val="28"/>
        </w:rPr>
      </w:pPr>
      <w:r w:rsidRPr="00550A53">
        <w:rPr>
          <w:b/>
          <w:bCs/>
          <w:sz w:val="28"/>
          <w:szCs w:val="28"/>
        </w:rPr>
        <w:t>MSE:</w:t>
      </w:r>
    </w:p>
    <w:p w14:paraId="4AA79681" w14:textId="77777777" w:rsidR="00A660B0" w:rsidRPr="00550A53" w:rsidRDefault="00A660B0" w:rsidP="00A660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 xml:space="preserve">The PSNR block computes the peak signal-to-noise ratio, in decibels, between two images. This ratio is used as a quality measurement </w:t>
      </w:r>
      <w:r w:rsidRPr="00550A53">
        <w:rPr>
          <w:rFonts w:ascii="Arial" w:hAnsi="Arial" w:cs="Arial"/>
          <w:color w:val="404040"/>
          <w:sz w:val="28"/>
          <w:szCs w:val="28"/>
        </w:rPr>
        <w:lastRenderedPageBreak/>
        <w:t>between the original and a compressed image. The higher the PSNR, the better the quality of the compressed, or reconstructed image.</w:t>
      </w:r>
    </w:p>
    <w:p w14:paraId="1A45BA31" w14:textId="77777777" w:rsidR="00A660B0" w:rsidRPr="00550A53" w:rsidRDefault="00A660B0" w:rsidP="00A660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The mean-square error (MSE) and the peak signal-to-noise ratio (PSNR) are used to compare image compression quality. The MSE represents the cumulative squared error between the compressed and the original image, whereas PSNR represents a measure of the peak error. The lower the value of MSE, the lower the error.</w:t>
      </w:r>
    </w:p>
    <w:p w14:paraId="0004AFCA" w14:textId="77777777" w:rsidR="00A660B0" w:rsidRPr="00550A53" w:rsidRDefault="00A660B0" w:rsidP="00A660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To compute the PSNR, the block first calculates the mean-squared error using the following equation:</w:t>
      </w:r>
    </w:p>
    <w:p w14:paraId="35642AAB" w14:textId="5EC5B5E4" w:rsidR="00EF0C15" w:rsidRPr="00550A53" w:rsidRDefault="00EF0C15" w:rsidP="00A660B0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rStyle w:val="mathtext"/>
          <w:i/>
          <w:iCs/>
          <w:color w:val="404040"/>
          <w:position w:val="-17"/>
          <w:sz w:val="28"/>
          <w:szCs w:val="28"/>
        </w:rPr>
      </w:pPr>
    </w:p>
    <w:p w14:paraId="61DFC883" w14:textId="3B49DF05" w:rsidR="00EF0C15" w:rsidRPr="00550A53" w:rsidRDefault="00EF0C15" w:rsidP="00A660B0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rStyle w:val="mathtext"/>
          <w:i/>
          <w:iCs/>
          <w:color w:val="404040"/>
          <w:position w:val="-17"/>
          <w:sz w:val="28"/>
          <w:szCs w:val="28"/>
        </w:rPr>
      </w:pPr>
      <w:r w:rsidRPr="00550A53">
        <w:rPr>
          <w:noProof/>
          <w:sz w:val="28"/>
          <w:szCs w:val="28"/>
        </w:rPr>
        <w:drawing>
          <wp:inline distT="0" distB="0" distL="0" distR="0" wp14:anchorId="2C0755AC" wp14:editId="306E6976">
            <wp:extent cx="22288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A75F" w14:textId="43DEABF2" w:rsidR="00EF0C15" w:rsidRPr="00550A53" w:rsidRDefault="00EF0C15" w:rsidP="00A660B0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rStyle w:val="mathtext"/>
          <w:i/>
          <w:iCs/>
          <w:color w:val="404040"/>
          <w:position w:val="-17"/>
          <w:sz w:val="28"/>
          <w:szCs w:val="28"/>
        </w:rPr>
      </w:pPr>
      <w:r w:rsidRPr="00550A53">
        <w:rPr>
          <w:noProof/>
          <w:sz w:val="28"/>
          <w:szCs w:val="28"/>
        </w:rPr>
        <w:drawing>
          <wp:inline distT="0" distB="0" distL="0" distR="0" wp14:anchorId="50773DCE" wp14:editId="098ADEFB">
            <wp:extent cx="51339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B6FC" w14:textId="7F3E97A4" w:rsidR="00EF0C15" w:rsidRPr="00550A53" w:rsidRDefault="00EF0C15" w:rsidP="00A660B0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rStyle w:val="mathtext"/>
          <w:i/>
          <w:iCs/>
          <w:color w:val="404040"/>
          <w:position w:val="-17"/>
          <w:sz w:val="28"/>
          <w:szCs w:val="28"/>
        </w:rPr>
      </w:pPr>
    </w:p>
    <w:p w14:paraId="1F4C7454" w14:textId="77777777" w:rsidR="00EF0C15" w:rsidRPr="00550A53" w:rsidRDefault="00EF0C15" w:rsidP="00A660B0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404040"/>
          <w:sz w:val="28"/>
          <w:szCs w:val="28"/>
        </w:rPr>
      </w:pPr>
    </w:p>
    <w:p w14:paraId="627A9F9D" w14:textId="77777777" w:rsidR="00A660B0" w:rsidRPr="00550A53" w:rsidRDefault="00A660B0" w:rsidP="00A660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In the previous equation, </w:t>
      </w:r>
      <w:r w:rsidRPr="00550A53">
        <w:rPr>
          <w:rStyle w:val="Emphasis"/>
          <w:rFonts w:ascii="Arial" w:hAnsi="Arial" w:cs="Arial"/>
          <w:color w:val="404040"/>
          <w:sz w:val="28"/>
          <w:szCs w:val="28"/>
        </w:rPr>
        <w:t>M</w:t>
      </w:r>
      <w:r w:rsidRPr="00550A53">
        <w:rPr>
          <w:rFonts w:ascii="Arial" w:hAnsi="Arial" w:cs="Arial"/>
          <w:color w:val="404040"/>
          <w:sz w:val="28"/>
          <w:szCs w:val="28"/>
        </w:rPr>
        <w:t> and </w:t>
      </w:r>
      <w:r w:rsidRPr="00550A53">
        <w:rPr>
          <w:rStyle w:val="Emphasis"/>
          <w:rFonts w:ascii="Arial" w:hAnsi="Arial" w:cs="Arial"/>
          <w:color w:val="404040"/>
          <w:sz w:val="28"/>
          <w:szCs w:val="28"/>
        </w:rPr>
        <w:t>N</w:t>
      </w:r>
      <w:r w:rsidRPr="00550A53">
        <w:rPr>
          <w:rFonts w:ascii="Arial" w:hAnsi="Arial" w:cs="Arial"/>
          <w:color w:val="404040"/>
          <w:sz w:val="28"/>
          <w:szCs w:val="28"/>
        </w:rPr>
        <w:t> are the number of rows and columns in the input images. Then the block computes the PSNR using the following equation:</w:t>
      </w:r>
    </w:p>
    <w:p w14:paraId="2B5BD34A" w14:textId="6E8ECF03" w:rsidR="00EF0C15" w:rsidRPr="00550A53" w:rsidRDefault="00EF0C15" w:rsidP="00A660B0">
      <w:pPr>
        <w:pStyle w:val="programlistingindent"/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404040"/>
          <w:sz w:val="28"/>
          <w:szCs w:val="28"/>
        </w:rPr>
      </w:pPr>
      <w:r w:rsidRPr="00550A53">
        <w:rPr>
          <w:noProof/>
          <w:sz w:val="28"/>
          <w:szCs w:val="28"/>
        </w:rPr>
        <w:drawing>
          <wp:inline distT="0" distB="0" distL="0" distR="0" wp14:anchorId="77A8AA2F" wp14:editId="1C95D645">
            <wp:extent cx="20764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DAE1" w14:textId="77777777" w:rsidR="00A660B0" w:rsidRPr="00550A53" w:rsidRDefault="00A660B0" w:rsidP="00A660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8"/>
          <w:szCs w:val="28"/>
        </w:rPr>
      </w:pPr>
      <w:r w:rsidRPr="00550A53">
        <w:rPr>
          <w:rFonts w:ascii="Arial" w:hAnsi="Arial" w:cs="Arial"/>
          <w:color w:val="404040"/>
          <w:sz w:val="28"/>
          <w:szCs w:val="28"/>
        </w:rPr>
        <w:t>In the previous equation, </w:t>
      </w:r>
      <w:r w:rsidRPr="00550A53">
        <w:rPr>
          <w:rStyle w:val="Emphasis"/>
          <w:rFonts w:ascii="Arial" w:hAnsi="Arial" w:cs="Arial"/>
          <w:color w:val="404040"/>
          <w:sz w:val="28"/>
          <w:szCs w:val="28"/>
        </w:rPr>
        <w:t>R</w:t>
      </w:r>
      <w:r w:rsidRPr="00550A53">
        <w:rPr>
          <w:rFonts w:ascii="Arial" w:hAnsi="Arial" w:cs="Arial"/>
          <w:color w:val="404040"/>
          <w:sz w:val="28"/>
          <w:szCs w:val="28"/>
        </w:rPr>
        <w:t> is the maximum fluctuation in the input image data type. For example, if the input image has a double-precision floating-point data type, then </w:t>
      </w:r>
      <w:r w:rsidRPr="00550A53">
        <w:rPr>
          <w:rStyle w:val="Emphasis"/>
          <w:rFonts w:ascii="Arial" w:hAnsi="Arial" w:cs="Arial"/>
          <w:color w:val="404040"/>
          <w:sz w:val="28"/>
          <w:szCs w:val="28"/>
        </w:rPr>
        <w:t>R</w:t>
      </w:r>
      <w:r w:rsidRPr="00550A53">
        <w:rPr>
          <w:rFonts w:ascii="Arial" w:hAnsi="Arial" w:cs="Arial"/>
          <w:color w:val="404040"/>
          <w:sz w:val="28"/>
          <w:szCs w:val="28"/>
        </w:rPr>
        <w:t> is 1. If it has an 8-bit unsigned integer data type, </w:t>
      </w:r>
      <w:r w:rsidRPr="00550A53">
        <w:rPr>
          <w:rStyle w:val="Emphasis"/>
          <w:rFonts w:ascii="Arial" w:hAnsi="Arial" w:cs="Arial"/>
          <w:color w:val="404040"/>
          <w:sz w:val="28"/>
          <w:szCs w:val="28"/>
        </w:rPr>
        <w:t>R</w:t>
      </w:r>
      <w:r w:rsidRPr="00550A53">
        <w:rPr>
          <w:rFonts w:ascii="Arial" w:hAnsi="Arial" w:cs="Arial"/>
          <w:color w:val="404040"/>
          <w:sz w:val="28"/>
          <w:szCs w:val="28"/>
        </w:rPr>
        <w:t> is 255, etc.</w:t>
      </w:r>
    </w:p>
    <w:p w14:paraId="61B837B8" w14:textId="77777777" w:rsidR="00A660B0" w:rsidRPr="00550A53" w:rsidRDefault="00A660B0">
      <w:pPr>
        <w:rPr>
          <w:sz w:val="28"/>
          <w:szCs w:val="28"/>
        </w:rPr>
      </w:pPr>
    </w:p>
    <w:p w14:paraId="4F256F1D" w14:textId="77777777" w:rsidR="00A660B0" w:rsidRPr="00550A53" w:rsidRDefault="00A660B0">
      <w:pPr>
        <w:rPr>
          <w:sz w:val="28"/>
          <w:szCs w:val="28"/>
        </w:rPr>
      </w:pPr>
      <w:bookmarkStart w:id="0" w:name="_GoBack"/>
      <w:bookmarkEnd w:id="0"/>
    </w:p>
    <w:sectPr w:rsidR="00A660B0" w:rsidRPr="0055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44"/>
    <w:rsid w:val="00517E44"/>
    <w:rsid w:val="00550A53"/>
    <w:rsid w:val="00677AF1"/>
    <w:rsid w:val="00A660B0"/>
    <w:rsid w:val="00E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AB01"/>
  <w15:chartTrackingRefBased/>
  <w15:docId w15:val="{2DADC792-D563-465A-905F-B8A557E2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7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7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hortdesc">
    <w:name w:val="shortdesc"/>
    <w:basedOn w:val="Normal"/>
    <w:rsid w:val="0051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7E44"/>
    <w:rPr>
      <w:rFonts w:ascii="Courier New" w:eastAsia="Times New Roman" w:hAnsi="Courier New" w:cs="Courier New"/>
      <w:sz w:val="20"/>
      <w:szCs w:val="20"/>
    </w:rPr>
  </w:style>
  <w:style w:type="paragraph" w:customStyle="1" w:styleId="programlistingindent">
    <w:name w:val="programlistingindent"/>
    <w:basedOn w:val="Normal"/>
    <w:rsid w:val="0051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text">
    <w:name w:val="mathtext"/>
    <w:basedOn w:val="DefaultParagraphFont"/>
    <w:rsid w:val="00517E44"/>
  </w:style>
  <w:style w:type="character" w:customStyle="1" w:styleId="mathtextbox">
    <w:name w:val="mathtextbox"/>
    <w:basedOn w:val="DefaultParagraphFont"/>
    <w:rsid w:val="00517E44"/>
  </w:style>
  <w:style w:type="character" w:styleId="Emphasis">
    <w:name w:val="Emphasis"/>
    <w:basedOn w:val="DefaultParagraphFont"/>
    <w:uiPriority w:val="20"/>
    <w:qFormat/>
    <w:rsid w:val="00517E4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0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9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3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42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830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05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i.stack.imgur.com/EkmZI.gi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in.mathworks.com/help/images/ref/imhist.html" TargetMode="External"/><Relationship Id="rId9" Type="http://schemas.openxmlformats.org/officeDocument/2006/relationships/hyperlink" Target="https://in.mathworks.com/help/images/ref/ssi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2020-03-14T11:59:00Z</dcterms:created>
  <dcterms:modified xsi:type="dcterms:W3CDTF">2020-03-14T12:34:00Z</dcterms:modified>
</cp:coreProperties>
</file>