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https://realpython.com/cpython-source-code-guide/</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https://realpython.com/python-memory-management/</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https://realpython.com/pypy-faster-python/</w:t>
        </w:r>
      </w:hyperlink>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1155cc"/>
            <w:u w:val="single"/>
            <w:rtl w:val="0"/>
          </w:rPr>
          <w:t xml:space="preserve">https://realpython.com/python-gil/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https://realpython.com/pyspark-intro/</w:t>
        </w:r>
      </w:hyperlink>
      <w:r w:rsidDel="00000000" w:rsidR="00000000" w:rsidRPr="00000000">
        <w:rPr>
          <w:rtl w:val="0"/>
        </w:rPr>
      </w:r>
    </w:p>
    <w:p w:rsidR="00000000" w:rsidDel="00000000" w:rsidP="00000000" w:rsidRDefault="00000000" w:rsidRPr="00000000" w14:paraId="00000007">
      <w:pPr>
        <w:rPr/>
      </w:pPr>
      <w:hyperlink r:id="rId11">
        <w:r w:rsidDel="00000000" w:rsidR="00000000" w:rsidRPr="00000000">
          <w:rPr>
            <w:color w:val="1155cc"/>
            <w:u w:val="single"/>
            <w:rtl w:val="0"/>
          </w:rPr>
          <w:t xml:space="preserve">https://realpython.com/python-sockets/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12">
        <w:r w:rsidDel="00000000" w:rsidR="00000000" w:rsidRPr="00000000">
          <w:rPr>
            <w:color w:val="1155cc"/>
            <w:u w:val="single"/>
            <w:rtl w:val="0"/>
          </w:rPr>
          <w:t xml:space="preserve">https://realpython.com/python-concurrency/</w:t>
        </w:r>
      </w:hyperlink>
      <w:r w:rsidDel="00000000" w:rsidR="00000000" w:rsidRPr="00000000">
        <w:rPr>
          <w:rtl w:val="0"/>
        </w:rPr>
      </w:r>
    </w:p>
    <w:p w:rsidR="00000000" w:rsidDel="00000000" w:rsidP="00000000" w:rsidRDefault="00000000" w:rsidRPr="00000000" w14:paraId="0000000A">
      <w:pPr>
        <w:rPr/>
      </w:pPr>
      <w:hyperlink r:id="rId13">
        <w:r w:rsidDel="00000000" w:rsidR="00000000" w:rsidRPr="00000000">
          <w:rPr>
            <w:color w:val="1155cc"/>
            <w:u w:val="single"/>
            <w:rtl w:val="0"/>
          </w:rPr>
          <w:t xml:space="preserve">https://realpython.com/python-async-features/</w:t>
        </w:r>
      </w:hyperlink>
      <w:r w:rsidDel="00000000" w:rsidR="00000000" w:rsidRPr="00000000">
        <w:rPr>
          <w:rtl w:val="0"/>
        </w:rPr>
      </w:r>
    </w:p>
    <w:p w:rsidR="00000000" w:rsidDel="00000000" w:rsidP="00000000" w:rsidRDefault="00000000" w:rsidRPr="00000000" w14:paraId="0000000B">
      <w:pPr>
        <w:rPr/>
      </w:pPr>
      <w:hyperlink r:id="rId14">
        <w:r w:rsidDel="00000000" w:rsidR="00000000" w:rsidRPr="00000000">
          <w:rPr>
            <w:color w:val="1155cc"/>
            <w:u w:val="single"/>
            <w:rtl w:val="0"/>
          </w:rPr>
          <w:t xml:space="preserve">https://realpython.com/async-io-python/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w:t>
      </w:r>
      <w:r w:rsidDel="00000000" w:rsidR="00000000" w:rsidRPr="00000000">
        <w:rPr>
          <w:rFonts w:ascii="Courier New" w:cs="Courier New" w:eastAsia="Courier New" w:hAnsi="Courier New"/>
          <w:color w:val="222222"/>
          <w:rtl w:val="0"/>
        </w:rPr>
        <w:t xml:space="preserve">PyObject</w:t>
      </w:r>
      <w:r w:rsidDel="00000000" w:rsidR="00000000" w:rsidRPr="00000000">
        <w:rPr>
          <w:rFonts w:ascii="Roboto" w:cs="Roboto" w:eastAsia="Roboto" w:hAnsi="Roboto"/>
          <w:color w:val="222222"/>
          <w:sz w:val="27"/>
          <w:szCs w:val="27"/>
          <w:rtl w:val="0"/>
        </w:rPr>
        <w:t xml:space="preserve">, the grand-daddy of all objects in Python, contains only two things: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color w:val="222222"/>
          <w:rtl w:val="0"/>
        </w:rPr>
        <w:t xml:space="preserve">ob_refcnt</w:t>
      </w:r>
      <w:r w:rsidDel="00000000" w:rsidR="00000000" w:rsidRPr="00000000">
        <w:rPr>
          <w:rFonts w:ascii="Roboto" w:cs="Roboto" w:eastAsia="Roboto" w:hAnsi="Roboto"/>
          <w:color w:val="222222"/>
          <w:sz w:val="27"/>
          <w:szCs w:val="27"/>
          <w:rtl w:val="0"/>
        </w:rPr>
        <w:t xml:space="preserve">: reference count</w:t>
      </w:r>
    </w:p>
    <w:p w:rsidR="00000000" w:rsidDel="00000000" w:rsidP="00000000" w:rsidRDefault="00000000" w:rsidRPr="00000000" w14:paraId="00000012">
      <w:pPr>
        <w:numPr>
          <w:ilvl w:val="0"/>
          <w:numId w:val="1"/>
        </w:numPr>
        <w:shd w:fill="ffffff" w:val="clear"/>
        <w:spacing w:after="280" w:lineRule="auto"/>
        <w:ind w:left="720" w:hanging="360"/>
      </w:pPr>
      <w:r w:rsidDel="00000000" w:rsidR="00000000" w:rsidRPr="00000000">
        <w:rPr>
          <w:rFonts w:ascii="Courier New" w:cs="Courier New" w:eastAsia="Courier New" w:hAnsi="Courier New"/>
          <w:color w:val="222222"/>
          <w:rtl w:val="0"/>
        </w:rPr>
        <w:t xml:space="preserve">ob_type</w:t>
      </w:r>
      <w:r w:rsidDel="00000000" w:rsidR="00000000" w:rsidRPr="00000000">
        <w:rPr>
          <w:rFonts w:ascii="Roboto" w:cs="Roboto" w:eastAsia="Roboto" w:hAnsi="Roboto"/>
          <w:color w:val="222222"/>
          <w:sz w:val="27"/>
          <w:szCs w:val="27"/>
          <w:rtl w:val="0"/>
        </w:rPr>
        <w:t xml:space="preserve">: pointer to another type</w:t>
      </w:r>
    </w:p>
    <w:p w:rsidR="00000000" w:rsidDel="00000000" w:rsidP="00000000" w:rsidRDefault="00000000" w:rsidRPr="00000000" w14:paraId="00000013">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The reference count is used for garbage collection. Then you have a </w:t>
      </w:r>
      <w:hyperlink r:id="rId15">
        <w:r w:rsidDel="00000000" w:rsidR="00000000" w:rsidRPr="00000000">
          <w:rPr>
            <w:rFonts w:ascii="Roboto" w:cs="Roboto" w:eastAsia="Roboto" w:hAnsi="Roboto"/>
            <w:color w:val="619ccd"/>
            <w:sz w:val="27"/>
            <w:szCs w:val="27"/>
            <w:highlight w:val="white"/>
            <w:rtl w:val="0"/>
          </w:rPr>
          <w:t xml:space="preserve">pointer</w:t>
        </w:r>
      </w:hyperlink>
      <w:r w:rsidDel="00000000" w:rsidR="00000000" w:rsidRPr="00000000">
        <w:rPr>
          <w:rFonts w:ascii="Roboto" w:cs="Roboto" w:eastAsia="Roboto" w:hAnsi="Roboto"/>
          <w:color w:val="222222"/>
          <w:sz w:val="27"/>
          <w:szCs w:val="27"/>
          <w:highlight w:val="white"/>
          <w:rtl w:val="0"/>
        </w:rPr>
        <w:t xml:space="preserve"> to the actual object type. That object type is just another </w:t>
      </w:r>
      <w:r w:rsidDel="00000000" w:rsidR="00000000" w:rsidRPr="00000000">
        <w:rPr>
          <w:rFonts w:ascii="Courier New" w:cs="Courier New" w:eastAsia="Courier New" w:hAnsi="Courier New"/>
          <w:color w:val="222222"/>
          <w:highlight w:val="white"/>
          <w:rtl w:val="0"/>
        </w:rPr>
        <w:t xml:space="preserve">struct</w:t>
      </w:r>
      <w:r w:rsidDel="00000000" w:rsidR="00000000" w:rsidRPr="00000000">
        <w:rPr>
          <w:rFonts w:ascii="Roboto" w:cs="Roboto" w:eastAsia="Roboto" w:hAnsi="Roboto"/>
          <w:color w:val="222222"/>
          <w:sz w:val="27"/>
          <w:szCs w:val="27"/>
          <w:highlight w:val="white"/>
          <w:rtl w:val="0"/>
        </w:rPr>
        <w:t xml:space="preserve"> that describes a Python object (such as a </w:t>
      </w:r>
      <w:r w:rsidDel="00000000" w:rsidR="00000000" w:rsidRPr="00000000">
        <w:rPr>
          <w:rFonts w:ascii="Courier New" w:cs="Courier New" w:eastAsia="Courier New" w:hAnsi="Courier New"/>
          <w:color w:val="222222"/>
          <w:highlight w:val="white"/>
          <w:rtl w:val="0"/>
        </w:rPr>
        <w:t xml:space="preserve">dict</w:t>
      </w:r>
      <w:r w:rsidDel="00000000" w:rsidR="00000000" w:rsidRPr="00000000">
        <w:rPr>
          <w:rFonts w:ascii="Roboto" w:cs="Roboto" w:eastAsia="Roboto" w:hAnsi="Roboto"/>
          <w:color w:val="222222"/>
          <w:sz w:val="27"/>
          <w:szCs w:val="27"/>
          <w:highlight w:val="white"/>
          <w:rtl w:val="0"/>
        </w:rPr>
        <w:t xml:space="preserve"> or </w:t>
      </w:r>
      <w:r w:rsidDel="00000000" w:rsidR="00000000" w:rsidRPr="00000000">
        <w:rPr>
          <w:rFonts w:ascii="Courier New" w:cs="Courier New" w:eastAsia="Courier New" w:hAnsi="Courier New"/>
          <w:color w:val="222222"/>
          <w:highlight w:val="white"/>
          <w:rtl w:val="0"/>
        </w:rPr>
        <w:t xml:space="preserve">int</w:t>
      </w:r>
      <w:r w:rsidDel="00000000" w:rsidR="00000000" w:rsidRPr="00000000">
        <w:rPr>
          <w:rFonts w:ascii="Roboto" w:cs="Roboto" w:eastAsia="Roboto" w:hAnsi="Roboto"/>
          <w:color w:val="222222"/>
          <w:sz w:val="27"/>
          <w:szCs w:val="27"/>
          <w:highlight w:val="white"/>
          <w:rtl w:val="0"/>
        </w:rPr>
        <w:t xml:space="preserve">).</w:t>
      </w:r>
    </w:p>
    <w:p w:rsidR="00000000" w:rsidDel="00000000" w:rsidP="00000000" w:rsidRDefault="00000000" w:rsidRPr="00000000" w14:paraId="00000014">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sys.getrefcount()</w:t>
      </w:r>
    </w:p>
    <w:p w:rsidR="00000000" w:rsidDel="00000000" w:rsidP="00000000" w:rsidRDefault="00000000" w:rsidRPr="00000000" w14:paraId="00000016">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22222"/>
          <w:highlight w:val="white"/>
        </w:rPr>
      </w:pPr>
      <w:r w:rsidDel="00000000" w:rsidR="00000000" w:rsidRPr="00000000">
        <w:rPr>
          <w:rFonts w:ascii="Roboto" w:cs="Roboto" w:eastAsia="Roboto" w:hAnsi="Roboto"/>
          <w:color w:val="222222"/>
          <w:sz w:val="27"/>
          <w:szCs w:val="27"/>
          <w:highlight w:val="white"/>
          <w:rtl w:val="0"/>
        </w:rPr>
        <w:t xml:space="preserve">The general concept of asyncio is that a single Python object, called the event loop, controls how and when each task gets run. The event loop is aware of each task and knows what state it’s in. In reality, there are many states that tasks could be in, but for now let’s imagine a simplified event loop that just has two states.  The ready state will indicate that a task has work to do and is ready to be run, and the waiting state means that the task is waiting for some external thing to finish, such as a network operation. </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1B">
      <w:pPr>
        <w:rPr/>
      </w:pPr>
      <w:hyperlink r:id="rId16">
        <w:r w:rsidDel="00000000" w:rsidR="00000000" w:rsidRPr="00000000">
          <w:rPr>
            <w:color w:val="1155cc"/>
            <w:u w:val="single"/>
            <w:rtl w:val="0"/>
          </w:rPr>
          <w:t xml:space="preserve">https://realpython.com/python-memory-management/</w:t>
        </w:r>
      </w:hyperlink>
      <w:r w:rsidDel="00000000" w:rsidR="00000000" w:rsidRPr="00000000">
        <w:rPr>
          <w:rtl w:val="0"/>
        </w:rPr>
      </w:r>
    </w:p>
    <w:p w:rsidR="00000000" w:rsidDel="00000000" w:rsidP="00000000" w:rsidRDefault="00000000" w:rsidRPr="00000000" w14:paraId="0000001C">
      <w:pPr>
        <w:rPr>
          <w:color w:val="1155cc"/>
          <w:u w:val="single"/>
        </w:rPr>
      </w:pPr>
      <w:hyperlink r:id="rId17">
        <w:r w:rsidDel="00000000" w:rsidR="00000000" w:rsidRPr="00000000">
          <w:rPr>
            <w:color w:val="1155cc"/>
            <w:u w:val="single"/>
            <w:rtl w:val="0"/>
          </w:rPr>
          <w:t xml:space="preserve">https://realpython.com/python-gil/</w:t>
        </w:r>
      </w:hyperlink>
      <w:r w:rsidDel="00000000" w:rsidR="00000000" w:rsidRPr="00000000">
        <w:rPr>
          <w:rtl w:val="0"/>
        </w:rPr>
      </w:r>
    </w:p>
    <w:p w:rsidR="00000000" w:rsidDel="00000000" w:rsidP="00000000" w:rsidRDefault="00000000" w:rsidRPr="00000000" w14:paraId="0000001D">
      <w:pPr>
        <w:rPr>
          <w:color w:val="1155cc"/>
          <w:u w:val="single"/>
        </w:rPr>
      </w:pPr>
      <w:hyperlink r:id="rId18">
        <w:r w:rsidDel="00000000" w:rsidR="00000000" w:rsidRPr="00000000">
          <w:rPr>
            <w:color w:val="1155cc"/>
            <w:u w:val="single"/>
            <w:rtl w:val="0"/>
          </w:rPr>
          <w:t xml:space="preserve">https://realpython.com/python-concurrency/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lpython.com/python-sockets/" TargetMode="External"/><Relationship Id="rId10" Type="http://schemas.openxmlformats.org/officeDocument/2006/relationships/hyperlink" Target="https://realpython.com/pyspark-intro/" TargetMode="External"/><Relationship Id="rId13" Type="http://schemas.openxmlformats.org/officeDocument/2006/relationships/hyperlink" Target="https://realpython.com/python-async-features/" TargetMode="External"/><Relationship Id="rId12" Type="http://schemas.openxmlformats.org/officeDocument/2006/relationships/hyperlink" Target="https://realpython.com/python-concurren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thon-gil/" TargetMode="External"/><Relationship Id="rId15" Type="http://schemas.openxmlformats.org/officeDocument/2006/relationships/hyperlink" Target="https://realpython.com/pointers-in-python/" TargetMode="External"/><Relationship Id="rId14" Type="http://schemas.openxmlformats.org/officeDocument/2006/relationships/hyperlink" Target="https://realpython.com/async-io-python/" TargetMode="External"/><Relationship Id="rId17" Type="http://schemas.openxmlformats.org/officeDocument/2006/relationships/hyperlink" Target="https://realpython.com/python-gil/" TargetMode="External"/><Relationship Id="rId16" Type="http://schemas.openxmlformats.org/officeDocument/2006/relationships/hyperlink" Target="https://realpython.com/python-memory-management/#the-global-interpreter-lock-gil" TargetMode="External"/><Relationship Id="rId5" Type="http://schemas.openxmlformats.org/officeDocument/2006/relationships/styles" Target="styles.xml"/><Relationship Id="rId6" Type="http://schemas.openxmlformats.org/officeDocument/2006/relationships/hyperlink" Target="https://realpython.com/cpython-source-code-guide/" TargetMode="External"/><Relationship Id="rId18" Type="http://schemas.openxmlformats.org/officeDocument/2006/relationships/hyperlink" Target="https://realpython.com/python-concurrency/" TargetMode="External"/><Relationship Id="rId7" Type="http://schemas.openxmlformats.org/officeDocument/2006/relationships/hyperlink" Target="https://realpython.com/python-memory-management/#the-global-interpreter-lock-gil" TargetMode="External"/><Relationship Id="rId8" Type="http://schemas.openxmlformats.org/officeDocument/2006/relationships/hyperlink" Target="https://realpython.com/pypy-faster-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